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eastAsia="Segoe UI"/>
          <w:lang w:eastAsia="zh-CN" w:bidi="hi-IN"/>
        </w:rPr>
      </w:pPr>
      <w:r>
        <w:rPr/>
        <mc:AlternateContent>
          <mc:Choice Requires="wps">
            <w:drawing>
              <wp:inline distT="0" distB="0" distL="0" distR="0">
                <wp:extent cx="648335" cy="781685"/>
                <wp:effectExtent l="0" t="0" r="0" b="0"/>
                <wp:docPr id="1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47640" cy="7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0pt;margin-top:-61.55pt;width:50.95pt;height:61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keepNext w:val="true"/>
        <w:numPr>
          <w:ilvl w:val="0"/>
          <w:numId w:val="1"/>
        </w:numPr>
        <w:jc w:val="center"/>
        <w:outlineLvl w:val="0"/>
        <w:rPr>
          <w:rFonts w:ascii="Times New Roman" w:hAnsi="Times New Roman" w:eastAsia="Segoe UI"/>
          <w:lang w:eastAsia="zh-CN" w:bidi="hi-IN"/>
        </w:rPr>
      </w:pPr>
      <w:r>
        <w:rPr>
          <w:rFonts w:eastAsia="Segoe UI" w:ascii="Times New Roman" w:hAnsi="Times New Roman"/>
          <w:lang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ind w:right="-365" w:hanging="0"/>
        <w:jc w:val="center"/>
        <w:outlineLvl w:val="0"/>
        <w:rPr>
          <w:rFonts w:ascii="Times New Roman" w:hAnsi="Times New Roman" w:eastAsia="Segoe UI"/>
          <w:lang w:eastAsia="zh-CN" w:bidi="hi-IN"/>
        </w:rPr>
      </w:pPr>
      <w:r>
        <w:rPr>
          <w:rFonts w:eastAsia="Segoe UI" w:ascii="Times New Roman" w:hAnsi="Times New Roman"/>
          <w:b/>
          <w:sz w:val="26"/>
          <w:szCs w:val="20"/>
          <w:lang w:eastAsia="zh-CN" w:bidi="hi-IN"/>
        </w:rPr>
        <w:t>АДМИНИСТРАЦИЯ  ДАЛЬНЕРЕЧЕНС</w:t>
      </w:r>
      <w:r>
        <w:rPr>
          <w:rFonts w:eastAsia="Segoe UI" w:ascii="Times New Roman" w:hAnsi="Times New Roman"/>
          <w:b/>
          <w:spacing w:val="32"/>
          <w:sz w:val="26"/>
          <w:szCs w:val="20"/>
          <w:lang w:eastAsia="zh-CN" w:bidi="hi-IN"/>
        </w:rPr>
        <w:t>КОГО</w:t>
      </w:r>
      <w:r>
        <w:rPr>
          <w:rFonts w:eastAsia="Segoe UI" w:ascii="Times New Roman" w:hAnsi="Times New Roman"/>
          <w:b/>
          <w:sz w:val="26"/>
          <w:szCs w:val="20"/>
          <w:lang w:eastAsia="zh-CN" w:bidi="hi-IN"/>
        </w:rPr>
        <w:t xml:space="preserve">  МУНИЦИПАЛЬНОГО  РАЙОНА </w:t>
      </w:r>
    </w:p>
    <w:p>
      <w:pPr>
        <w:pStyle w:val="Normal"/>
        <w:ind w:right="-365" w:hanging="180"/>
        <w:jc w:val="center"/>
        <w:rPr>
          <w:rFonts w:ascii="Times New Roman" w:hAnsi="Times New Roman" w:eastAsia="Segoe UI"/>
          <w:lang w:eastAsia="zh-CN" w:bidi="hi-IN"/>
        </w:rPr>
      </w:pPr>
      <w:r>
        <w:rPr>
          <w:rFonts w:eastAsia="Segoe UI" w:ascii="Times New Roman" w:hAnsi="Times New Roman"/>
          <w:lang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ind w:right="-365" w:hanging="0"/>
        <w:jc w:val="center"/>
        <w:outlineLvl w:val="0"/>
        <w:rPr>
          <w:rFonts w:ascii="Times New Roman" w:hAnsi="Times New Roman" w:eastAsia="Segoe UI"/>
          <w:lang w:eastAsia="zh-CN" w:bidi="hi-IN"/>
        </w:rPr>
      </w:pPr>
      <w:r>
        <w:rPr>
          <w:rFonts w:eastAsia="Times New Roman" w:ascii="Times New Roman" w:hAnsi="Times New Roman"/>
          <w:b/>
          <w:sz w:val="26"/>
          <w:szCs w:val="20"/>
          <w:lang w:eastAsia="zh-CN" w:bidi="hi-IN"/>
        </w:rPr>
        <w:t xml:space="preserve">     </w:t>
      </w:r>
      <w:r>
        <w:rPr>
          <w:rFonts w:eastAsia="Segoe UI" w:ascii="Times New Roman" w:hAnsi="Times New Roman"/>
          <w:b/>
          <w:sz w:val="26"/>
          <w:szCs w:val="20"/>
          <w:lang w:eastAsia="zh-CN" w:bidi="hi-IN"/>
        </w:rPr>
        <w:t>ПОСТАНОВЛЕНИЕ</w:t>
      </w:r>
    </w:p>
    <w:p>
      <w:pPr>
        <w:pStyle w:val="Normal"/>
        <w:keepNext w:val="true"/>
        <w:numPr>
          <w:ilvl w:val="0"/>
          <w:numId w:val="1"/>
        </w:numPr>
        <w:ind w:right="-365" w:hanging="0"/>
        <w:jc w:val="center"/>
        <w:outlineLvl w:val="0"/>
        <w:rPr>
          <w:rFonts w:ascii="Times New Roman" w:hAnsi="Times New Roman" w:eastAsia="Segoe UI"/>
          <w:lang w:eastAsia="zh-CN" w:bidi="hi-IN"/>
        </w:rPr>
      </w:pPr>
      <w:r>
        <w:rPr>
          <w:rFonts w:eastAsia="Segoe UI" w:ascii="Times New Roman" w:hAnsi="Times New Roman"/>
          <w:lang w:eastAsia="zh-CN" w:bidi="hi-IN"/>
        </w:rPr>
      </w:r>
    </w:p>
    <w:p>
      <w:pPr>
        <w:pStyle w:val="Normal"/>
        <w:shd w:val="clear" w:color="auto" w:fill="FFFFFF"/>
        <w:ind w:right="-1" w:hanging="0"/>
        <w:jc w:val="both"/>
        <w:rPr>
          <w:rFonts w:ascii="Times New Roman" w:hAnsi="Times New Roman" w:eastAsia="Times New Roman"/>
          <w:highlight w:val="white"/>
        </w:rPr>
      </w:pPr>
      <w:r>
        <w:rPr>
          <w:rFonts w:eastAsia="Times New Roman" w:ascii="Times New Roman" w:hAnsi="Times New Roman"/>
          <w:b/>
          <w:bCs/>
          <w:sz w:val="24"/>
          <w:szCs w:val="24"/>
          <w:highlight w:val="white"/>
          <w:u w:val="single"/>
        </w:rPr>
        <w:t>"  06  " февраля  2024 г.</w:t>
      </w:r>
      <w:r>
        <w:rPr>
          <w:rFonts w:eastAsia="Times New Roman" w:ascii="Times New Roman" w:hAnsi="Times New Roman"/>
          <w:b/>
          <w:bCs/>
          <w:sz w:val="24"/>
          <w:szCs w:val="24"/>
          <w:highlight w:val="white"/>
        </w:rPr>
        <w:t xml:space="preserve">                                   г. Дальнереченск                            № </w:t>
      </w:r>
      <w:r>
        <w:rPr>
          <w:rFonts w:eastAsia="Times New Roman" w:ascii="Times New Roman" w:hAnsi="Times New Roman"/>
          <w:b/>
          <w:bCs/>
          <w:sz w:val="24"/>
          <w:szCs w:val="24"/>
          <w:highlight w:val="white"/>
          <w:u w:val="single"/>
        </w:rPr>
        <w:t xml:space="preserve">   53 - па </w:t>
      </w:r>
    </w:p>
    <w:p>
      <w:pPr>
        <w:pStyle w:val="Normal"/>
        <w:jc w:val="center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b/>
          <w:sz w:val="28"/>
          <w:szCs w:val="28"/>
          <w:lang w:eastAsia="zh-CN"/>
        </w:rPr>
        <w:t xml:space="preserve">Об утверждении </w:t>
      </w:r>
      <w:bookmarkStart w:id="0" w:name="_Hlk122516998"/>
      <w:r>
        <w:rPr>
          <w:rFonts w:eastAsia="Times New Roman" w:ascii="Times New Roman" w:hAnsi="Times New Roman"/>
          <w:b/>
          <w:sz w:val="28"/>
          <w:szCs w:val="28"/>
          <w:lang w:eastAsia="zh-CN"/>
        </w:rPr>
        <w:t>Административного регламента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bookmarkStart w:id="1" w:name="_Hlk124771438"/>
      <w:r>
        <w:rPr>
          <w:rFonts w:eastAsia="Times New Roman" w:ascii="Times New Roman" w:hAnsi="Times New Roman"/>
          <w:b/>
          <w:sz w:val="28"/>
          <w:szCs w:val="28"/>
          <w:lang w:eastAsia="zh-CN"/>
        </w:rPr>
        <w:t>предоставления государственной услуги "</w:t>
      </w:r>
      <w:r>
        <w:rPr>
          <w:rFonts w:eastAsia="Times New Roman" w:ascii="Times New Roman" w:hAnsi="Times New Roman"/>
          <w:b/>
          <w:sz w:val="28"/>
          <w:szCs w:val="28"/>
        </w:rPr>
        <w:t>Назначение и предоставление выплаты на содержание   ребенка, находящегося под опекой (попечительством),  в том числе в приемной семье</w:t>
      </w:r>
      <w:r>
        <w:rPr>
          <w:rFonts w:eastAsia="Times New Roman" w:ascii="Times New Roman" w:hAnsi="Times New Roman"/>
          <w:b/>
          <w:sz w:val="28"/>
          <w:szCs w:val="28"/>
          <w:lang w:eastAsia="zh-CN"/>
        </w:rPr>
        <w:t xml:space="preserve">" на территории </w:t>
      </w:r>
      <w:bookmarkStart w:id="2" w:name="_Hlk122676885"/>
      <w:r>
        <w:rPr>
          <w:rFonts w:eastAsia="Times New Roman" w:ascii="Times New Roman" w:hAnsi="Times New Roman"/>
          <w:b/>
          <w:sz w:val="28"/>
          <w:szCs w:val="28"/>
          <w:lang w:eastAsia="zh-CN"/>
        </w:rPr>
        <w:t>Дальнереченского муниципального района</w:t>
      </w:r>
      <w:bookmarkEnd w:id="0"/>
      <w:bookmarkEnd w:id="1"/>
      <w:bookmarkEnd w:id="2"/>
    </w:p>
    <w:p>
      <w:pPr>
        <w:pStyle w:val="Normal"/>
        <w:jc w:val="center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 Законами Приморского края от 30.09.2019 №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родителей",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(попечительством)», от 10 мая 2006 года № 358-КЗ «О предоставлении мер социальной поддержки приемным семьям в Приморском крае и вознаграждении приемным родителям», Постановлением Правительства Приморского края от 17 ноября 2023 года № 801-пп «Об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0"/>
          <w:lang w:eastAsia="zh-CN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1. Утвердить прилагаемый </w:t>
      </w:r>
      <w:bookmarkStart w:id="3" w:name="_Hlk122521762"/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Административный регламент </w:t>
      </w:r>
      <w:bookmarkEnd w:id="3"/>
      <w:r>
        <w:rPr>
          <w:rFonts w:eastAsia="Times New Roman" w:ascii="Times New Roman" w:hAnsi="Times New Roman"/>
          <w:sz w:val="28"/>
          <w:szCs w:val="28"/>
          <w:lang w:eastAsia="zh-CN"/>
        </w:rPr>
        <w:t>предоставления государственной услуги "</w:t>
      </w:r>
      <w:r>
        <w:rPr>
          <w:rFonts w:eastAsia="Times New Roman" w:ascii="Times New Roman" w:hAnsi="Times New Roman"/>
          <w:sz w:val="28"/>
          <w:szCs w:val="28"/>
        </w:rPr>
        <w:t xml:space="preserve">Назначение и предоставление выплаты на содержание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ребенка, находящегося под опекой (попечительством), в том числе в приемной семье</w:t>
      </w:r>
      <w:r>
        <w:rPr>
          <w:rFonts w:eastAsia="Times New Roman" w:ascii="Times New Roman" w:hAnsi="Times New Roman"/>
          <w:sz w:val="28"/>
          <w:szCs w:val="28"/>
          <w:lang w:eastAsia="zh-CN"/>
        </w:rPr>
        <w:t>" на территории Дальнереченского муниципального района.</w:t>
      </w:r>
    </w:p>
    <w:p>
      <w:pPr>
        <w:pStyle w:val="Normal"/>
        <w:tabs>
          <w:tab w:val="clear" w:pos="720"/>
          <w:tab w:val="left" w:pos="1140" w:leader="none"/>
        </w:tabs>
        <w:spacing w:before="0" w:after="6"/>
        <w:ind w:firstLine="709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spacing w:before="0" w:after="6"/>
        <w:ind w:firstLine="709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before="0" w:after="160"/>
        <w:ind w:firstLine="709"/>
        <w:contextualSpacing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4. Настоящее постановление вступает в силу со дня обнародования в установленном порядке</w:t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eastAsia="Times New Roman" w:ascii="Times New Roman" w:hAnsi="Times New Roman"/>
          <w:sz w:val="20"/>
          <w:szCs w:val="20"/>
          <w:lang w:eastAsia="zh-CN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sz w:val="20"/>
          <w:lang w:eastAsia="zh-CN"/>
        </w:rPr>
      </w:pPr>
      <w:r>
        <w:rPr>
          <w:rFonts w:eastAsia="Times New Roman" w:ascii="Times New Roman" w:hAnsi="Times New Roman"/>
          <w:sz w:val="20"/>
          <w:lang w:eastAsia="zh-CN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 xml:space="preserve">Заместитель главы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sz w:val="28"/>
          <w:szCs w:val="28"/>
          <w:lang w:eastAsia="zh-CN"/>
        </w:rPr>
        <w:t>Дальнереченского муниципального района                                            А.Г.Попов</w:t>
      </w:r>
    </w:p>
    <w:p>
      <w:pPr>
        <w:pStyle w:val="Normal"/>
        <w:jc w:val="right"/>
        <w:rPr>
          <w:rFonts w:ascii="Times New Roman" w:hAnsi="Times New Roman" w:eastAsia="Times New Roman"/>
          <w:lang w:eastAsia="zh-CN"/>
        </w:rPr>
      </w:pPr>
      <w:r>
        <w:rPr>
          <w:rFonts w:eastAsia="Times New Roman" w:ascii="Times New Roman" w:hAnsi="Times New Roman"/>
          <w:lang w:eastAsia="zh-CN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29" w:right="224" w:hanging="0"/>
        <w:jc w:val="center"/>
        <w:outlineLvl w:val="0"/>
        <w:rPr>
          <w:rFonts w:ascii="Times New Roman" w:hAnsi="Times New Roman" w:eastAsia="Times New Roman"/>
          <w:b/>
          <w:b/>
          <w:spacing w:val="-1"/>
          <w:sz w:val="28"/>
          <w:szCs w:val="28"/>
        </w:rPr>
      </w:pPr>
      <w:r>
        <w:rPr>
          <w:rFonts w:eastAsia="Times New Roman" w:ascii="Times New Roman" w:hAnsi="Times New Roman"/>
          <w:b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224" w:hanging="0"/>
        <w:outlineLvl w:val="0"/>
        <w:rPr>
          <w:rFonts w:ascii="Times New Roman" w:hAnsi="Times New Roman" w:eastAsia="Times New Roman"/>
          <w:b/>
          <w:b/>
          <w:spacing w:val="-1"/>
          <w:sz w:val="28"/>
        </w:rPr>
      </w:pPr>
      <w:r>
        <w:rPr>
          <w:rFonts w:eastAsia="Times New Roman" w:ascii="Times New Roman" w:hAnsi="Times New Roman"/>
          <w:b/>
          <w:spacing w:val="-1"/>
          <w:sz w:val="28"/>
        </w:rPr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ind w:firstLine="851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Cs/>
          <w:sz w:val="28"/>
          <w:szCs w:val="28"/>
        </w:rPr>
        <w:t>Приложение к</w:t>
      </w:r>
    </w:p>
    <w:p>
      <w:pPr>
        <w:pStyle w:val="Normal"/>
        <w:ind w:firstLine="851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Cs/>
          <w:sz w:val="28"/>
          <w:szCs w:val="28"/>
        </w:rPr>
        <w:t>постановлению администрации</w:t>
      </w:r>
    </w:p>
    <w:p>
      <w:pPr>
        <w:pStyle w:val="Normal"/>
        <w:ind w:firstLine="851"/>
        <w:jc w:val="right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  <w:t>Дальнереченского муниципального района</w:t>
      </w:r>
    </w:p>
    <w:p>
      <w:pPr>
        <w:pStyle w:val="Normal"/>
        <w:ind w:firstLine="851"/>
        <w:jc w:val="right"/>
        <w:rPr>
          <w:rFonts w:ascii="Times New Roman" w:hAnsi="Times New Roman" w:eastAsia="Times New Roman"/>
          <w:u w:val="single"/>
        </w:rPr>
      </w:pPr>
      <w:r>
        <w:rPr>
          <w:rFonts w:eastAsia="Times New Roman" w:ascii="Times New Roman" w:hAnsi="Times New Roman"/>
          <w:bCs/>
          <w:sz w:val="28"/>
          <w:szCs w:val="28"/>
          <w:u w:val="single"/>
        </w:rPr>
        <w:t>06.02.2024  № 53-па</w:t>
      </w:r>
    </w:p>
    <w:p>
      <w:pPr>
        <w:pStyle w:val="Normal"/>
        <w:ind w:firstLine="851"/>
        <w:jc w:val="center"/>
        <w:rPr>
          <w:rFonts w:ascii="Times New Roman" w:hAnsi="Times New Roman" w:eastAsia="Times New Roman"/>
          <w:highlight w:val="yellow"/>
        </w:rPr>
      </w:pPr>
      <w:r>
        <w:rPr>
          <w:rFonts w:eastAsia="Times New Roman" w:ascii="Times New Roman" w:hAnsi="Times New Roman"/>
          <w:highlight w:val="yellow"/>
        </w:rPr>
      </w:r>
    </w:p>
    <w:p>
      <w:pPr>
        <w:pStyle w:val="1"/>
        <w:ind w:right="63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</w:rPr>
        <w:t xml:space="preserve">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 xml:space="preserve">Типовой административный регламент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>по предоставлению государственной услуги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 xml:space="preserve">«Назначение и предоставление выплаты на содержание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 xml:space="preserve">ребенка, находящегося под опекой (попечительством),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>в том числе в приемной семье», предоставляемой на территории Дальнереченского муниципального района  при  осуществлении переданных  государственных полномочий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lang w:val="en-US"/>
        </w:rPr>
        <w:t>I</w:t>
      </w:r>
      <w:r>
        <w:rPr>
          <w:rFonts w:eastAsia="Times New Roman" w:ascii="Times New Roman" w:hAnsi="Times New Roman"/>
          <w:b/>
          <w:bCs/>
          <w:sz w:val="28"/>
        </w:rPr>
        <w:t>. 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ascii="Times New Roman" w:hAnsi="Times New Roman"/>
          <w:b/>
          <w:bCs/>
          <w:sz w:val="28"/>
        </w:rPr>
        <w:t>1. Предмет регулирования административного регламента.</w:t>
      </w:r>
    </w:p>
    <w:p>
      <w:pPr>
        <w:pStyle w:val="Normal"/>
        <w:spacing w:lineRule="auto" w:line="240" w:before="0" w:after="0"/>
        <w:ind w:firstLine="709"/>
        <w:rPr>
          <w:rFonts w:ascii="Arial" w:hAnsi="Arial" w:eastAsia="Arial"/>
          <w:b/>
          <w:b/>
          <w:bCs/>
          <w:sz w:val="20"/>
        </w:rPr>
      </w:pPr>
      <w:r>
        <w:rPr>
          <w:rFonts w:eastAsia="Arial" w:ascii="Arial" w:hAnsi="Arial"/>
          <w:b/>
          <w:bCs/>
          <w:sz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Настоящий административный регламент разработан в целях повышения качества и доступности предоставления государственной услуги </w:t>
      </w:r>
      <w:r>
        <w:rPr>
          <w:rFonts w:eastAsia="Times New Roman" w:ascii="Times New Roman" w:hAnsi="Times New Roman"/>
          <w:sz w:val="28"/>
          <w:szCs w:val="28"/>
        </w:rPr>
        <w:t xml:space="preserve">«Назначение и предоставление выплаты на содержание ребенка, находящегося под опекой (попечительством), в том числе в приемной семье», </w:t>
      </w:r>
      <w:r>
        <w:rPr>
          <w:rFonts w:eastAsia="Times New Roman" w:ascii="Times New Roman" w:hAnsi="Times New Roman"/>
          <w:sz w:val="28"/>
        </w:rPr>
        <w:t>определяет стандарт, сроки и последовательность административных процедур и административных действий при осуществлении</w:t>
      </w:r>
      <w:r>
        <w:rPr>
          <w:rFonts w:eastAsia="Times New Roman" w:ascii="Times New Roman" w:hAnsi="Times New Roman"/>
          <w:color w:val="000000"/>
          <w:sz w:val="28"/>
        </w:rPr>
        <w:t xml:space="preserve"> органами местного самоуправления</w:t>
      </w:r>
      <w:r>
        <w:rPr>
          <w:rFonts w:eastAsia="Times New Roman" w:ascii="Times New Roman" w:hAnsi="Times New Roman"/>
          <w:sz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муниципальных районов, муниципальных и городских округов Приморского края полномочий</w:t>
      </w:r>
      <w:r>
        <w:rPr>
          <w:rFonts w:eastAsia="Times New Roman" w:ascii="Times New Roman" w:hAnsi="Times New Roman"/>
          <w:sz w:val="28"/>
        </w:rPr>
        <w:t xml:space="preserve"> по н</w:t>
      </w:r>
      <w:r>
        <w:rPr>
          <w:rFonts w:eastAsia="Times New Roman" w:ascii="Times New Roman" w:hAnsi="Times New Roman"/>
          <w:sz w:val="28"/>
          <w:szCs w:val="28"/>
        </w:rPr>
        <w:t xml:space="preserve">азначению и предоставлению выплаты на содержание ребенка, находящегося под опекой (попечительством), в том числе в приемной семье, </w:t>
      </w:r>
      <w:r>
        <w:rPr>
          <w:rFonts w:eastAsia="Times New Roman" w:ascii="Times New Roman" w:hAnsi="Times New Roman"/>
          <w:sz w:val="28"/>
        </w:rPr>
        <w:t xml:space="preserve"> а также устанавливает порядок взаимодействия между </w:t>
      </w:r>
      <w:r>
        <w:rPr>
          <w:rFonts w:eastAsia="Times New Roman" w:ascii="Times New Roman" w:hAnsi="Times New Roman"/>
          <w:color w:val="000000"/>
          <w:sz w:val="28"/>
        </w:rPr>
        <w:t>органами местного самоуправления</w:t>
      </w:r>
      <w:r>
        <w:rPr>
          <w:rFonts w:eastAsia="Times New Roman" w:ascii="Times New Roman" w:hAnsi="Times New Roman"/>
          <w:color w:val="C9211E"/>
          <w:sz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</w:rPr>
        <w:t>муниципальных районов, муниципальных и городских округов Приморского края</w:t>
      </w:r>
      <w:r>
        <w:rPr>
          <w:rFonts w:eastAsia="Times New Roman" w:ascii="Times New Roman" w:hAnsi="Times New Roman"/>
          <w:color w:val="000000"/>
          <w:sz w:val="28"/>
        </w:rPr>
        <w:t>,</w:t>
      </w:r>
      <w:r>
        <w:rPr>
          <w:rFonts w:eastAsia="Times New Roman" w:ascii="Times New Roman" w:hAnsi="Times New Roman"/>
          <w:sz w:val="28"/>
        </w:rPr>
        <w:t xml:space="preserve"> его должностными лицами, физическими лицами, организациями в процессе  предоставления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2. Круг заявителей.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Заявителями на получение государственной услуги 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опекуны или попечители, в том числе назначенные временно при установлении предварительной опеки (попечительства) детей-сирот и детей, оставшихся без попечения родителей (далее — подопечные), </w:t>
      </w:r>
      <w:r>
        <w:rPr>
          <w:rFonts w:ascii="Times New Roman" w:hAnsi="Times New Roman"/>
          <w:sz w:val="28"/>
          <w:szCs w:val="28"/>
        </w:rPr>
        <w:t>проживание на территории Приморского края по месту регистрации, по месту жительства (месту пребывания) совместно с подопечными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sectPr>
          <w:headerReference w:type="default" r:id="rId3"/>
          <w:type w:val="nextPage"/>
          <w:pgSz w:w="11906" w:h="16838"/>
          <w:pgMar w:left="1134" w:right="1134" w:header="709" w:top="992" w:footer="0" w:bottom="6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приемные родители, </w:t>
      </w:r>
      <w:r>
        <w:rPr>
          <w:rFonts w:eastAsia="Times New Roman" w:ascii="Times New Roman" w:hAnsi="Times New Roman"/>
          <w:color w:val="000000"/>
          <w:sz w:val="28"/>
          <w:szCs w:val="28"/>
        </w:rPr>
        <w:t>проживание на территории Приморского края по месту регистрации, по месту жительства (месту пребывания) совместно с приемным ребенком</w:t>
      </w:r>
      <w:r>
        <w:rPr>
          <w:rFonts w:eastAsia="Times New Roman" w:ascii="Times New Roman" w:hAnsi="Times New Roman"/>
          <w:color w:val="000000"/>
          <w:sz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3. Требование предоставления заявителю государственной  услуги в соответствии с вариантом предоставления государственной  услуги, соответствующим признакам заявителя, определенным в результате анкетирования, проводимого органом, предоставляющим услугу (далее- профилирование), а также результата, за предоставлением которого обратился заявитель.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Порядок предоставления государственной услуги не зависит                          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  <w:lang w:val="en-US"/>
        </w:rPr>
        <w:t>II</w:t>
      </w:r>
      <w:r>
        <w:rPr>
          <w:rFonts w:eastAsia="Times New Roman" w:ascii="Times New Roman" w:hAnsi="Times New Roman"/>
          <w:b/>
          <w:bCs/>
          <w:sz w:val="28"/>
        </w:rPr>
        <w:t>. Стандарт предоставления государственной услуги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4. Наименование государственной услуги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Назначение и предоставление выплаты на содержание ребенка, находящегося под опекой (попечительством), в том числе в приемной семье.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5. Наименование органа, предоставляющего государственную услугу.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Предоставление 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государственной услуги осуществляется органами местного самоуправления </w:t>
      </w:r>
      <w:r>
        <w:rPr>
          <w:rFonts w:ascii="Times New Roman" w:hAnsi="Times New Roman"/>
          <w:color w:val="FF0000"/>
          <w:sz w:val="28"/>
          <w:szCs w:val="28"/>
        </w:rPr>
        <w:t xml:space="preserve">Дальнереченского муниципального района  Приморского края, </w:t>
      </w:r>
      <w:r>
        <w:rPr>
          <w:rFonts w:ascii="Times New Roman" w:hAnsi="Times New Roman"/>
          <w:sz w:val="28"/>
          <w:szCs w:val="28"/>
        </w:rPr>
        <w:t xml:space="preserve">наделенного 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в соответствии с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(далее —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администрации </w:t>
      </w:r>
      <w:bookmarkStart w:id="4" w:name="_Hlk68191441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муниципальных </w:t>
      </w:r>
      <w:bookmarkEnd w:id="4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образований</w:t>
      </w:r>
      <w:r>
        <w:rPr>
          <w:rFonts w:eastAsia="Times New Roman"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Непосредственное предоставление государственной услуги осуществляется</w:t>
      </w:r>
      <w:r>
        <w:rPr>
          <w:rStyle w:val="Style18"/>
          <w:rFonts w:eastAsia="Times New Roman" w:ascii="Times New Roman" w:hAnsi="Times New Roman"/>
          <w:color w:val="FF4000"/>
          <w:sz w:val="28"/>
          <w:szCs w:val="28"/>
        </w:rPr>
        <w:t xml:space="preserve">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администрацией Дальнереченского муниципального района Приморского края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</w:rPr>
        <w:t xml:space="preserve"> отдел опеки и попечительства Дальнереченского муниципального района </w:t>
      </w:r>
      <w:r>
        <w:rPr>
          <w:rFonts w:eastAsia="Times New Roman" w:ascii="Times New Roman" w:hAnsi="Times New Roman"/>
          <w:i/>
          <w:i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— Уполномоченный орган).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2D2D2D"/>
          <w:spacing w:val="2"/>
          <w:sz w:val="28"/>
        </w:rPr>
        <w:tab/>
      </w:r>
      <w:r>
        <w:rPr>
          <w:rFonts w:eastAsia="Times New Roman" w:ascii="Times New Roman" w:hAnsi="Times New Roman"/>
          <w:b/>
          <w:bCs/>
          <w:color w:val="2D2D2D"/>
          <w:spacing w:val="2"/>
          <w:sz w:val="28"/>
        </w:rPr>
        <w:t>6.</w:t>
      </w:r>
      <w:r>
        <w:rPr>
          <w:rFonts w:eastAsia="Times New Roman" w:ascii="Times New Roman" w:hAnsi="Times New Roman"/>
          <w:b/>
          <w:bCs/>
          <w:sz w:val="28"/>
        </w:rPr>
        <w:t xml:space="preserve"> Описание результатов предоставления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Результатом предоставления государственной услуги является: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6.1. Конечным результатом предоставления государственной услуги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опекунам (попечителям)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а) в случае принятия решения о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назначении 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направление (выдача) 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опекунам (попечителям) </w:t>
      </w:r>
      <w:r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распоряжения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б) в случае принятия решения об отказе в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 отказе в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направление (выдача) опекунам (попечителям) копии распоряжения об отказе в назначении ежемесячных  денежных средств опекунам (попечителям);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6.2. Конечным результатом предоставления государственной услуги  приемным родителям является: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договора о приемной семье.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6.3.  Р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аспоряжение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 должно содержать: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а) наименование органа, принявшего распоряжение;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б) наименование документа;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в) дату вынесения и номер распоряжения;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г) фамилию, имя, отчество (при наличии) лица, в отношении которого принято распоряжение;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д) основание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назначения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наименования и реквизитов нормативных правовых актов, регламентирующих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назначение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е) размер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ежемесячных  денежных средств опекунам (попечителям), который определяется в соответствии со статьей 2 закона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719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ж) наименование должности уполномоченного должностного лица   подписавшего распоряжение, подпись уполномоченного должностного лица  его инициалы и фамилия.</w:t>
      </w:r>
    </w:p>
    <w:p>
      <w:pPr>
        <w:pStyle w:val="ConsPlusNormal"/>
        <w:tabs>
          <w:tab w:val="clear" w:pos="720"/>
          <w:tab w:val="left" w:pos="719" w:leader="none"/>
        </w:tabs>
        <w:spacing w:lineRule="auto" w:line="240"/>
        <w:ind w:firstLine="709"/>
        <w:jc w:val="both"/>
        <w:rPr>
          <w:color w:val="7030A0"/>
        </w:rPr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Уполномоченным должностным лицом является:</w:t>
      </w:r>
      <w:r>
        <w:rPr>
          <w:rStyle w:val="Style18"/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Глава Дальнереченского муниципального района Приморского края</w:t>
      </w:r>
      <w:r>
        <w:rPr>
          <w:rFonts w:ascii="Times New Roman" w:hAnsi="Times New Roman"/>
          <w:color w:val="000000"/>
          <w:sz w:val="28"/>
          <w:szCs w:val="28"/>
        </w:rPr>
        <w:t>, на основании  Уставом Дальнереченского муниципального района</w:t>
      </w:r>
      <w:r>
        <w:rPr>
          <w:rStyle w:val="Style18"/>
          <w:rFonts w:ascii="Times New Roman" w:hAnsi="Times New Roman"/>
          <w:i/>
          <w:iCs/>
          <w:color w:val="7030A0"/>
          <w:sz w:val="28"/>
          <w:szCs w:val="28"/>
        </w:rPr>
        <w:t>.</w:t>
      </w:r>
    </w:p>
    <w:p>
      <w:pPr>
        <w:pStyle w:val="ConsPlusNormal"/>
        <w:tabs>
          <w:tab w:val="clear" w:pos="720"/>
          <w:tab w:val="left" w:pos="719" w:leader="none"/>
        </w:tabs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6.4. Д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оговор о приемной семье.</w:t>
      </w:r>
    </w:p>
    <w:p>
      <w:pPr>
        <w:pStyle w:val="ConsPlusNormal"/>
        <w:tabs>
          <w:tab w:val="clear" w:pos="720"/>
          <w:tab w:val="left" w:pos="719" w:leader="none"/>
        </w:tabs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Договор о приемной семье, заключается с учетом положений статьи 153.1 Семейного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Договор о приемной семье должен содержать: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а) сведения о ребенке или детях, передаваемых на воспитание в приемную семью (имя, возраст, состояние здоровья, физическое и умственное развитие);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б) срок действия такого договора,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в) условия содержания, воспитания и образования ребенка или детей,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г) права и обязанности приемных родителей,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д) права и обязанности Уполномоченного органа по отношению к приемным родителям,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е) основания и последствия прекращения договора о приемной семье.</w:t>
      </w:r>
    </w:p>
    <w:p>
      <w:pPr>
        <w:pStyle w:val="ConsPlusNormal"/>
        <w:tabs>
          <w:tab w:val="clear" w:pos="720"/>
          <w:tab w:val="left" w:pos="719" w:leader="none"/>
        </w:tabs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 xml:space="preserve">В договоре о приемной семье указывается размер вознаграждения приемным родителям, размер денежных средств на содержание каждого приемного ребенка, размер доплаты приемным семьям, воспитывающим трех и более приемных детей, размер материальной помощи на организации отдыха каждого приемного ребенка в приемной семье в соответствии                   со статьями 1, 2 закона </w:t>
      </w:r>
      <w:r>
        <w:rPr>
          <w:rFonts w:ascii="Times New Roman" w:hAnsi="Times New Roman"/>
          <w:sz w:val="28"/>
          <w:szCs w:val="28"/>
        </w:rPr>
        <w:t>Закон Приморского края от 10 мая 2006 года                     № 358-КЗ  «О предоставлении мер социальной поддержки приемным семьям в Приморском крае и вознаграждении приемным родителям».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6.5. Способы получения результата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Копия распоряжения о назначении 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либо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распоряжения об отказе в назначении ежемесячных денежных выплат опекунам (попечителям)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быть получена по выбору заявителя: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лично в МФЦ,      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почтой;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 электронной почте;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8"/>
        </w:rPr>
        <w:t>7. Срок предоставления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Максимальный срок предоставления государственной</w:t>
      </w:r>
      <w:r>
        <w:rPr>
          <w:rFonts w:eastAsia="Times New Roman" w:ascii="Times New Roman" w:hAnsi="Times New Roman"/>
          <w:sz w:val="28"/>
        </w:rPr>
        <w:t xml:space="preserve"> услуги </w:t>
      </w:r>
      <w:r>
        <w:rPr>
          <w:rFonts w:eastAsia="Times New Roman" w:ascii="Times New Roman" w:hAnsi="Times New Roman"/>
          <w:color w:val="000000"/>
          <w:sz w:val="28"/>
        </w:rPr>
        <w:t xml:space="preserve">составляет 10 рабочих дней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со дня регистрации заявления в порядке, установленном пунктом 14 настоящего административного регламента, 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Уполномоченном органе в случае если заявление подано при личном обращении, либо в виде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Единого портала,  Регионального портала;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МФЦ, в случае если заявление подано в письменной форме при личном обращении в МФЦ.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Срок направления копии распоряжения о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ежемесячных денежных выплат опекунам (попечителям) либо  распоряжения об отказе в назначении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ежемесячных денежных выплат опекунам (попечителям)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не должен превышать 5 рабочих дней со дня принятия соответствующего распоряжения.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8"/>
        </w:rPr>
        <w:t>8. Нормативные правовые акты, регулирующие предоставления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Гражданский кодекс;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Семейный кодекс;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Федеральный закон от 24 апреля 2008 года № 48-ФЗ «Об опеке                               и попечительстве»;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Закон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Закон Приморского края от 10 мая 2006 года № 358-КЗ                                 «О предоставлении мер социальной поддержки приемным семьям                            в Приморском крае и вознаграждении приемным родителям»;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Закон Приморского края от 30 сентября 2019 года № 572-КЗ       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Постановление Правительства Приморского края от 17 ноября 2023 года № 801-пп «Об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крае» (далее — постановление № 801-пп).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Перечень нормативных правовых актов, регулирующих предоставление государственной услуги, размещен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bookmarkStart w:id="5" w:name="_Hlk68191441112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муниципальных </w:t>
      </w:r>
      <w:bookmarkEnd w:id="5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образований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, Едином портале, Региональном портале, </w:t>
      </w:r>
      <w:r>
        <w:rPr>
          <w:rFonts w:eastAsia="Times New Roman" w:ascii="Times New Roman" w:hAnsi="Times New Roman"/>
          <w:sz w:val="28"/>
        </w:rPr>
        <w:t xml:space="preserve">на официальном сайте Правительства Приморского края </w:t>
      </w:r>
      <w:r>
        <w:rPr>
          <w:rFonts w:eastAsia="Times New Roman" w:ascii="Times New Roman" w:hAnsi="Times New Roman"/>
          <w:color w:val="000000"/>
          <w:sz w:val="28"/>
          <w:szCs w:val="28"/>
        </w:rPr>
        <w:t>и органов исполнительной власти Приморского края в информационно-телекоммуникационной сети Интернет</w:t>
      </w:r>
      <w:r>
        <w:rPr>
          <w:rFonts w:eastAsia="Times New Roman" w:ascii="Times New Roman" w:hAnsi="Times New Roman"/>
          <w:sz w:val="28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на официальном сайте министерства труда и социальной политике Приморского края (далее — министерство)               в информационно - телекоммуникационной сети Интернет, </w:t>
      </w:r>
      <w:r>
        <w:rPr>
          <w:rFonts w:eastAsia="Times New Roman" w:ascii="Times New Roman" w:hAnsi="Times New Roman"/>
          <w:color w:val="000000"/>
          <w:sz w:val="28"/>
        </w:rPr>
        <w:t xml:space="preserve">в </w:t>
      </w:r>
      <w:r>
        <w:rPr>
          <w:rFonts w:eastAsia="Times New Roman" w:ascii="Times New Roman" w:hAnsi="Times New Roman"/>
          <w:color w:val="000000"/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Приморского края» (далее - Реестр)</w:t>
      </w:r>
      <w:r>
        <w:rPr>
          <w:rFonts w:eastAsia="Times New Roman" w:ascii="Times New Roman" w:hAnsi="Times New Roman"/>
          <w:color w:val="000000"/>
          <w:sz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</w:rPr>
        <w:t>(далее - Интернет-сайты)</w:t>
      </w:r>
      <w:r>
        <w:rPr>
          <w:rFonts w:eastAsia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Администрации </w:t>
      </w:r>
      <w:bookmarkStart w:id="6" w:name="_Hlk681914411121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Дальнереченского муниципального </w:t>
      </w:r>
      <w:bookmarkEnd w:id="6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района</w:t>
      </w:r>
      <w:r>
        <w:rPr>
          <w:rStyle w:val="Style18"/>
          <w:rFonts w:eastAsia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</w:rPr>
        <w:t xml:space="preserve"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на Едином портале, </w:t>
      </w:r>
      <w:r>
        <w:rPr>
          <w:rFonts w:eastAsia="Times New Roman" w:ascii="Times New Roman" w:hAnsi="Times New Roman"/>
          <w:color w:val="000000"/>
          <w:sz w:val="28"/>
          <w:szCs w:val="28"/>
        </w:rPr>
        <w:t>Региональном портале</w:t>
      </w:r>
      <w:r>
        <w:rPr>
          <w:rFonts w:eastAsia="Times New Roman" w:ascii="Times New Roman" w:hAnsi="Times New Roman"/>
          <w:sz w:val="28"/>
        </w:rPr>
        <w:t xml:space="preserve"> и в </w:t>
      </w:r>
      <w:r>
        <w:rPr>
          <w:rFonts w:eastAsia="Times New Roman" w:ascii="Times New Roman" w:hAnsi="Times New Roman"/>
          <w:color w:val="000000"/>
          <w:sz w:val="28"/>
        </w:rPr>
        <w:t>Реестре.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9. Исчерпывающий перечень документов, необходимых для предоставления государственной услуги</w:t>
      </w:r>
      <w:bookmarkStart w:id="7" w:name="_Hlk72509787"/>
      <w:bookmarkStart w:id="8" w:name="_Hlk69487708"/>
      <w:bookmarkEnd w:id="7"/>
      <w:bookmarkEnd w:id="8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9.1. Исчерпывающий перечень документов, необходимых                                  в соответствии с 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</w:rPr>
        <w:t>законодательными или иными нормативными правовыми актами</w:t>
      </w:r>
      <w:r>
        <w:rPr>
          <w:rFonts w:eastAsia="Times New Roman" w:ascii="Times New Roman" w:hAnsi="Times New Roman"/>
          <w:sz w:val="28"/>
        </w:rPr>
        <w:t xml:space="preserve"> для предоставления государственной услуги, которые заявитель должен предоставить самостоятельно:</w:t>
      </w:r>
      <w:r>
        <w:rPr>
          <w:rFonts w:eastAsia="Times New Roman" w:ascii="Times New Roman" w:hAnsi="Times New Roman"/>
          <w:b/>
          <w:bCs/>
          <w:sz w:val="28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п</w:t>
      </w:r>
      <w:r>
        <w:rPr>
          <w:rFonts w:eastAsia="Times New Roman" w:ascii="Times New Roman" w:hAnsi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выплаты ежемесячных денежных средств опекунам (попечителям) на содержание детей, находящихся под опекой (попечительством), утвержденному постановлением № 801-пп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 (в случае обращения за государственной услугой опекуна (попечителя))</w:t>
      </w:r>
      <w:r>
        <w:rPr>
          <w:rFonts w:eastAsia="Times New Roman"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п</w:t>
      </w:r>
      <w:r>
        <w:rPr>
          <w:rFonts w:eastAsia="Times New Roman" w:ascii="Times New Roman" w:hAnsi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выплаты вознаграждения приемным родителям и оплаты мер социальной поддержки приемным семьям в Приморском крае, утвержденному постановлением № 801-пп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(в случае обращения за государственной услугой приемных  родителей);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в день приема).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C9211E"/>
          <w:sz w:val="28"/>
          <w:szCs w:val="28"/>
          <w:lang w:eastAsia="zh-CN"/>
        </w:rPr>
        <w:t xml:space="preserve"> </w:t>
      </w:r>
      <w:r>
        <w:rPr>
          <w:rFonts w:eastAsia="Times New Roman" w:ascii="Times New Roman" w:hAnsi="Times New Roman"/>
          <w:sz w:val="28"/>
        </w:rPr>
        <w:t>Запрещено требовать от заявителя представление документов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государственной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Перечень документов, которые заявитель вправе предоставить по собственной инициативе отсутствует.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10.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(в случае подачи  заявления в электронной форме).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11. Исчерпывающий перечень оснований для приостановления предоставления государственной услуги или отказа в предоставлении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11.1. Оснований для приостановления предоставления государственной услуги действующим законодательством не предусмотрено.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9" w:name="_Hlk74038530"/>
      <w:r>
        <w:rPr>
          <w:rFonts w:eastAsia="Times New Roman" w:ascii="Times New Roman" w:hAnsi="Times New Roman"/>
          <w:sz w:val="28"/>
        </w:rPr>
        <w:tab/>
      </w:r>
      <w:bookmarkEnd w:id="9"/>
      <w:r>
        <w:rPr>
          <w:rFonts w:eastAsia="Times New Roman" w:ascii="Times New Roman" w:hAnsi="Times New Roman"/>
          <w:sz w:val="28"/>
          <w:szCs w:val="28"/>
        </w:rPr>
        <w:t>11.2. Основания для отказа в предоставлении государственной услуги опекуну (попечителю) 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прекращение опеки (попечительства);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отсутствие решения о назначении опекуна или попечителя либо решения о назначении предварительной опеки или попечительства;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не проживание  на территории Приморского края по месту регистрации по месту жительства (месту пребывания) совместно с подопе</w:t>
      </w:r>
      <w:r>
        <w:rPr>
          <w:rFonts w:eastAsia="Times New Roman" w:ascii="Times New Roman" w:hAnsi="Times New Roman"/>
          <w:sz w:val="28"/>
        </w:rPr>
        <w:t>чными, приемным ребенком;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если родители могут лично осуществлять воспитание и содержание своих детей, но добровольно передают их под опеку (попечительство) другим лицам (находятся на длительных служебных командировках, проживают раздельно с детьми, но имеют условия для их проживания                       и воспитания и т.п.);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устройство подопечного на полное государственное обеспечение в образовательную организацию, медицинскую организацию, организацию социального обслуживания для детей-сирот и детей, оставшихся без попечения родителей, социально-реабилитационный центр для несовершеннолетних, исправительное учреждение, образовательное учреждение закрытого типа, в другие аналогичные организации.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11.3. </w:t>
      </w:r>
      <w:r>
        <w:rPr>
          <w:rFonts w:eastAsia="Times New Roman" w:ascii="Times New Roman" w:hAnsi="Times New Roman"/>
          <w:sz w:val="28"/>
          <w:szCs w:val="28"/>
        </w:rPr>
        <w:t>Основания для отказа в предоставлении государственной услуги приемному родителю действующим законодательством не предусмотрено.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12. Размер платы, взимаемой с заявителя при предоставлении государственной услуги, и способы ее взимания.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пунктом 1 статьи 8 Федерального закона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27 июля 2010  года № 210-ФЗ «Об организации предоставления государственных</w:t>
        <w:br/>
        <w:t>и муниципальных услуг» государственная услуга предоставляется заявителям на бесплатной основе.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13.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Максимальное время ожидания в очереди при подаче заявления                             и при получении результата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предоставления государственной услуги </w:t>
      </w:r>
      <w:r>
        <w:rPr>
          <w:rFonts w:eastAsia="Times New Roman" w:ascii="Times New Roman" w:hAnsi="Times New Roman"/>
          <w:sz w:val="28"/>
        </w:rPr>
        <w:t>не  превышает 15 минут.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14. Срок регистрации запроса заявителя о предоставлении государственной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Заявление, поданное заявителем при личном обращении в МФЦ,                    в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  15 минут.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Заявление, поданное с использованием Единого портала,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Регионального портала </w:t>
      </w:r>
      <w:r>
        <w:rPr>
          <w:rFonts w:ascii="Times New Roman" w:hAnsi="Times New Roman"/>
          <w:color w:val="000000"/>
          <w:sz w:val="28"/>
          <w:szCs w:val="28"/>
        </w:rPr>
        <w:t>в форме электронного документа, регистрируется в течение одного рабочего дня со дня его поступления.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Если заявление поступило после окончания рабочего времени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днем его получения считается следующий рабочий день.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Если заявление получено в выходной или праздничный день, днем его получения считается следующий за ним рабочий день.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Максимальный срок регистрации заявления составляет 15 минут.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15.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sz w:val="28"/>
        </w:rPr>
        <w:t>15.1. Требования к помещениям, в которых предоставляется государственная услуга, к залу ожидания, местам для заполнения запросов                  о предоставлении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bookmarkStart w:id="10" w:name="_Hlk68191441112131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муниципальных районов, </w:t>
      </w:r>
      <w:bookmarkEnd w:id="10"/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bCs/>
          <w:color w:val="000000"/>
          <w:sz w:val="28"/>
          <w:szCs w:val="28"/>
        </w:rPr>
        <w:t>,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Объекты должны быть оборудованы: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системой оповещения о возникновении чрезвычайных ситуаций;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средствами оказания первой медицинской помощи (аптечка);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системами кондиционирования (охлаждения и нагревания) воздуха.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Зал ожидания укомплектовывается столами, стульями (кресельными секциями, креслами, скамьями).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Места приема заявителей должны быть оборудованы информационными табличками (вывесками) с указанием: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номера кабинета;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график работы;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справочные телефоны.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Специалисты, ответственные за предоставление государственной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Дополнительные требования к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помещениям, в которых предоставляется государственная услуга, к залу ожидания, местам для заполнения запросов  о предоставлении государственной услуги, в том числе информационным стендам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15.2.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Руководители администрации </w:t>
      </w:r>
      <w:bookmarkStart w:id="11" w:name="_Hlk68191441112132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муниципальных </w:t>
      </w:r>
      <w:bookmarkEnd w:id="11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образований </w:t>
      </w:r>
      <w:r>
        <w:rPr>
          <w:rFonts w:ascii="Times New Roman" w:hAnsi="Times New Roman"/>
          <w:color w:val="000000"/>
          <w:sz w:val="28"/>
          <w:szCs w:val="28"/>
        </w:rPr>
        <w:t>обеспечивают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возможность беспрепятственного входа в объекты и выхода из них;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 целью правильной и безопасной ориентации заявителей - инвалидов                 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Руководители администрации </w:t>
      </w:r>
      <w:bookmarkStart w:id="12" w:name="_Hlk681914411121321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муниципальных </w:t>
      </w:r>
      <w:bookmarkEnd w:id="12"/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образований </w:t>
      </w:r>
      <w:r>
        <w:rPr>
          <w:rFonts w:ascii="Times New Roman" w:hAnsi="Times New Roman"/>
          <w:color w:val="000000"/>
          <w:sz w:val="28"/>
          <w:szCs w:val="28"/>
        </w:rPr>
        <w:t>в пределах установленных полномочий организуют инструктирование или обучение специалистов, работающих с инвалидами и другими маломобильными группами населения, по вопросам, связанным с обеспечением доступности для инвалидов и других маломобильных групп населения объектов, с учетом имеющихся у них стойких расстройств функций организма и ограничений жизнедеятельности.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Требования, изложенные в настоящем подпункте, также применяются</w:t>
        <w:br/>
        <w:t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маломобильных групп населения с учетом имеющихся у них ограничений жизнедеятельности.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Положения подпункта 15.2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>
        <w:rPr>
          <w:rStyle w:val="Style19"/>
          <w:rFonts w:ascii="Times New Roman" w:hAnsi="Times New Roman"/>
          <w:b w:val="false"/>
          <w:color w:val="000000"/>
          <w:sz w:val="28"/>
          <w:szCs w:val="28"/>
        </w:rPr>
        <w:t>в части обеспечения их доступности для инвалидов.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16. Показатели доступности и качества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Перечень показателей доступности и качества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Показатели доступности и качества государственной услуги определяются как выполнение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администрациями </w:t>
      </w:r>
      <w:bookmarkStart w:id="13" w:name="_Hlk681914411121321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муниципальных </w:t>
      </w:r>
      <w:bookmarkEnd w:id="13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образований </w:t>
      </w:r>
      <w:r>
        <w:rPr>
          <w:rFonts w:eastAsia="Times New Roman" w:ascii="Times New Roman" w:hAnsi="Times New Roman"/>
          <w:sz w:val="28"/>
        </w:rPr>
        <w:t>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а) доступность: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заявителей, ожидающих получения государственной услуги                   в очереди не более 15 минут,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заявителей, удовлетворенных полнотой и доступностью информации о порядке предоставления государственной услуги, - 95 процентов;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% (доля) заявителей, удовлетворенных удобством получения результата предоставления государственной услуги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% (доля) заявителей, для которых доступны информация о получении государственной услуги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и электронные формы заявлений, необходимые для предоставления государственной услуги </w:t>
      </w:r>
      <w:r>
        <w:rPr>
          <w:rFonts w:eastAsia="Times New Roman" w:ascii="Times New Roman" w:hAnsi="Times New Roman"/>
          <w:sz w:val="28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сеть Интернет),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в том числе с использованием Единого портала, Регионального портала </w:t>
      </w:r>
      <w:r>
        <w:rPr>
          <w:rFonts w:eastAsia="Times New Roman" w:ascii="Times New Roman" w:hAnsi="Times New Roman"/>
          <w:sz w:val="28"/>
        </w:rPr>
        <w:t>- 100 процентов;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% (доля) случаев предоставления государственной услуги по заявлению, которое было направлено в форме электронных документов с использованием информационно - телекоммуникационных сетей, доступ                    к которым не ограничен определенным кругом лиц (включая сеть Интернет), в том числе с использованием Единого портала, Регионального портала -               100 процентов;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случаев предоставления государственной услуги                                        в установленные сроки со дня поступления заявления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б) качество: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заявителей, удовлетворенных качеством информирования                      о порядке предоставления государственной услуги, в том числе в электронном виде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заявителей, удовлетворенных качеством предоставления государственной услуги, - 100 процентов;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% (доля) заявителей, удовлетворенных организацией процедуры приема документов,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в том числе в электронном виде, </w:t>
      </w:r>
      <w:r>
        <w:rPr>
          <w:rFonts w:eastAsia="Times New Roman" w:ascii="Times New Roman" w:hAnsi="Times New Roman"/>
          <w:sz w:val="28"/>
        </w:rPr>
        <w:t>необходимых для предоставления государственной услуги, - 95 процентов.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Заявитель взаимодействует со специалистами Уполномоченного органа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>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при обращении в Уполномоченный орган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>с заявлением для предоставления государственной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при информировании о ходе предоставления государственной услуги,  о предоставлении государственной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при получении результата предоставления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>Взаимодействие заявителя со специалистами У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eastAsia="Times New Roman" w:ascii="Times New Roman" w:hAnsi="Times New Roman"/>
          <w:color w:val="000000"/>
          <w:sz w:val="28"/>
        </w:rPr>
        <w:t xml:space="preserve"> </w:t>
      </w:r>
      <w:bookmarkStart w:id="14" w:name="_Hlk68883028"/>
      <w:bookmarkEnd w:id="14"/>
      <w:r>
        <w:rPr>
          <w:rFonts w:eastAsia="Times New Roman" w:ascii="Times New Roman" w:hAnsi="Times New Roman"/>
          <w:color w:val="000000"/>
          <w:sz w:val="28"/>
        </w:rPr>
        <w:t>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>17. Иные требования к предоставлению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17.1. Особенности предоставления государственной услуги в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услуга в МФЦ предоставляется в соответствии с Соглашением в порядке, предусмотренном пунктом 22 настоящего административного регламента.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17.2. Особенности предоставления государственной услуги в электронной форме.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При направлении заявителем заявления в форме электронного документа используется простая электронная подпись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(или) усиленная квалифицированная электронная подпись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обращении в электронной форме за предоставлением государственной услуги с использованием Единого портала, Регионального портала заявителю обеспечивается: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формирование заявления;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прием заявления, необходимого для предоставления государственной услуги;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получение результата предоставления государственной услуги;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досудебное (внесудебное) обжалование решений и (или) действий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(бездействий)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полномоченного органа, </w:t>
      </w:r>
      <w:r>
        <w:rPr>
          <w:rFonts w:ascii="Times New Roman" w:hAnsi="Times New Roman"/>
          <w:color w:val="000000"/>
          <w:sz w:val="28"/>
          <w:szCs w:val="28"/>
        </w:rPr>
        <w:t>должностных лиц 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личном кабинете заявителя на Едином портале размещаются статусы о ходе рассмотрения заявления о предоставлении государственной услуги: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а) заявление зарегистрировано;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б) государственная услуга предоставлена;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>в) в предоставлении государственной услуги отказано.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17.3. Перечень информационных систем, используемых для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Единый портал;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Региональный портал;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 в электронной форме» (далее - ЕСИА);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Государственная информационная система «</w:t>
      </w:r>
      <w:r>
        <w:rPr>
          <w:rFonts w:ascii="Times New Roman" w:hAnsi="Times New Roman"/>
          <w:color w:val="000000"/>
          <w:sz w:val="28"/>
          <w:szCs w:val="28"/>
        </w:rPr>
        <w:t xml:space="preserve">Единая централизованная цифровая платформа в социальной сфере» (далее - ЕЦЦП). 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lang w:val="en-US"/>
        </w:rPr>
        <w:t>III</w:t>
      </w:r>
      <w:r>
        <w:rPr>
          <w:rFonts w:eastAsia="Times New Roman" w:ascii="Times New Roman" w:hAnsi="Times New Roman"/>
          <w:b/>
          <w:bCs/>
          <w:sz w:val="28"/>
        </w:rPr>
        <w:t>. Состав, последовательность и сроки выполнения административных процедур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bCs/>
          <w:sz w:val="28"/>
        </w:rPr>
      </w:pPr>
      <w:r>
        <w:rPr>
          <w:rFonts w:eastAsia="Times New Roman" w:ascii="Times New Roman" w:hAnsi="Times New Roman"/>
          <w:bCs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18.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Перечень вариантов предоставления государственной услуги:</w:t>
      </w:r>
      <w:bookmarkStart w:id="15" w:name="sub_1857"/>
      <w:bookmarkEnd w:id="15"/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назначение (отказ в назначении) выплаты на содержание </w:t>
      </w:r>
      <w:r>
        <w:rPr>
          <w:rFonts w:ascii="Times New Roman" w:hAnsi="Times New Roman"/>
          <w:sz w:val="28"/>
          <w:szCs w:val="28"/>
        </w:rPr>
        <w:t xml:space="preserve"> ребенка, находящегося под опекой (попечительством), </w:t>
      </w:r>
      <w:r>
        <w:rPr>
          <w:rFonts w:ascii="Times New Roman" w:hAnsi="Times New Roman"/>
          <w:color w:val="000000"/>
          <w:sz w:val="28"/>
          <w:szCs w:val="28"/>
        </w:rPr>
        <w:t>в том числе в приемной семье (вариант 1);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(вариант 2).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Выдача дубликата документа, выданного по результатам предоставления государственной услуги, не предусмотрена.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19. Описание административной процедуры профилирования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заявителя.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Порядок предоставления государственной услуги не зависит от профилирования заявителей. В связи с этим перечень общих признаков,                   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 Описание вариантов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20.1. Предоставление государственной услуги, в том числе в электронной форме, в соответствии с вариантом 1 включает в себя следующие административные процедуры: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прием заявления или принятие решения об отказе в приеме к рассмотрению заявления;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принятие распоряжения о назначении ежемесячных денежных средств опекунам (попечителям) либо распоряжения об отказе в </w:t>
      </w:r>
      <w:r>
        <w:rPr>
          <w:rStyle w:val="Style18"/>
          <w:rFonts w:ascii="Times New Roman" w:hAnsi="Times New Roman"/>
          <w:color w:val="000000"/>
          <w:sz w:val="28"/>
          <w:szCs w:val="28"/>
          <w:lang w:eastAsia="ru-RU"/>
        </w:rPr>
        <w:t>назначении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ежемесячных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Source Han Sans CN Regular" w:ascii="Times New Roman" w:hAnsi="Times New Roman"/>
          <w:color w:val="000000"/>
          <w:sz w:val="28"/>
          <w:szCs w:val="28"/>
          <w:lang w:bidi="ru-RU"/>
        </w:rPr>
        <w:t xml:space="preserve">предоставление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eastAsia="Source Han Sans CN Regular" w:ascii="Times New Roman" w:hAnsi="Times New Roman"/>
          <w:color w:val="000000"/>
          <w:sz w:val="28"/>
          <w:szCs w:val="28"/>
          <w:lang w:bidi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заключение договора о приемной семье;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8"/>
          <w:rFonts w:eastAsia="Source Han Sans CN Regular" w:ascii="Times New Roman" w:hAnsi="Times New Roman"/>
          <w:color w:val="000000"/>
          <w:sz w:val="28"/>
          <w:szCs w:val="28"/>
          <w:lang w:bidi="ru-RU"/>
        </w:rPr>
        <w:t xml:space="preserve">предоставление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денежных средств приемным родителям.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подачи заявления через МФЦ государственная услуга предоставляется в соответствии с административными процедурами (действиями), указанными пункте </w:t>
      </w:r>
      <w:r>
        <w:rPr>
          <w:rFonts w:eastAsia="Source Han Sans CN Regular" w:ascii="Times New Roman" w:hAnsi="Times New Roman"/>
          <w:color w:val="000000"/>
          <w:sz w:val="28"/>
          <w:szCs w:val="28"/>
          <w:lang w:bidi="ru-RU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Максимальный срок предоставления государственной услуги установлен пунктом 7 настоящего административного регламента.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20.1.1. Описание административной процедуры - прием заявления или принятие решения об отказе в приеме к рассмотрению заявления.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801-пп, в том числе в электронном  виде в Уполномоченный орган, МФЦ.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случае личного приема </w:t>
      </w:r>
      <w:r>
        <w:rPr>
          <w:rFonts w:ascii="Times New Roman" w:hAnsi="Times New Roman"/>
          <w:color w:val="000000"/>
          <w:sz w:val="28"/>
          <w:szCs w:val="28"/>
        </w:rPr>
        <w:t>в Уполномоченном органе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МФЦ </w:t>
      </w:r>
      <w:r>
        <w:rPr>
          <w:rFonts w:ascii="Times New Roman" w:hAnsi="Times New Roman"/>
          <w:sz w:val="28"/>
          <w:szCs w:val="28"/>
        </w:rPr>
        <w:t>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личность. После сличения содержания представленного заявителем (уполномоченным представителем) документа со сведениями, указанными в заявлении, документ возвращается заявителю (уполномоченному представителю) в день приема.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Идентификация и аутентификация заявителя в случае обращения                         за получением государственной услуги в электронной форме осуществляются  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20.1.1.1. Прием заявления, представленного на бумажном носителе непосредственно на личном приеме в Уполномоченый орган,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В случае подачи заявления через МФЦ административная процедура осуществляется работником МФЦ в порядке, указанном в пункте 2</w:t>
      </w:r>
      <w:r>
        <w:rPr>
          <w:rStyle w:val="Style18"/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Основанием для начала административной процедуры является поступление заявления в Уполномоченный орган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Специалист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eastAsia="Times New Roman" w:ascii="Times New Roman" w:hAnsi="Times New Roman"/>
          <w:sz w:val="28"/>
        </w:rPr>
        <w:t>, ответственный за прием документов: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>проверяет правильность внесения в заявление данных заявителя на основании паспорта или иного документа, удостоверяющего личность заявителя, СНИЛС;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проверяет наличие сведений об опекуне (попечителе) и подопечном в сводном списке опекунов (попечителей), состоящих на учете в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Уполномоченном органе</w:t>
      </w:r>
      <w:r>
        <w:rPr>
          <w:rFonts w:eastAsia="Times New Roman" w:ascii="Times New Roman" w:hAnsi="Times New Roman"/>
          <w:sz w:val="28"/>
        </w:rPr>
        <w:t xml:space="preserve">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регистрирует заявление в системе электронного документооборота </w:t>
      </w:r>
      <w:r>
        <w:rPr>
          <w:rFonts w:eastAsia="Times New Roman" w:ascii="Times New Roman" w:hAnsi="Times New Roman"/>
          <w:color w:val="000000"/>
          <w:sz w:val="28"/>
          <w:szCs w:val="28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его лицу, уполномоченному на рассмотрение заявления, в течение  одного рабочего дня со дня регистрации.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При отсутствии у заявителя заполненного заявления или при неправильном его заполнении специалист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eastAsia="Times New Roman" w:ascii="Times New Roman" w:hAnsi="Times New Roman"/>
          <w:color w:val="000000"/>
          <w:sz w:val="28"/>
        </w:rPr>
        <w:t xml:space="preserve">, ответственный за прием документов,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распечатывает 1 (один) экземпляр заявления, предлагает заявителю самостоятельно внести соответствующие сведения и поставить подпись. При необходимости </w:t>
      </w:r>
      <w:r>
        <w:rPr>
          <w:rFonts w:eastAsia="Times New Roman" w:ascii="Times New Roman" w:hAnsi="Times New Roman"/>
          <w:color w:val="000000"/>
          <w:sz w:val="28"/>
        </w:rPr>
        <w:t xml:space="preserve">оказывает помощь в заполнении заявления.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- 2 рабочих дня.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Основания для принятия решения об отказе в приеме заявления, представленных на бумажных носителях непосредственно на личном приеме в </w:t>
      </w:r>
      <w:r>
        <w:rPr>
          <w:rStyle w:val="Style18"/>
          <w:rFonts w:ascii="Times New Roman" w:hAnsi="Times New Roman"/>
          <w:color w:val="000000"/>
          <w:spacing w:val="2"/>
          <w:sz w:val="28"/>
          <w:szCs w:val="28"/>
        </w:rPr>
        <w:t>Уполномоченном органе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МФЦ отсутствуют.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20.1.1.2. Прием заявления, представленных в электронной форме  или принятие решения об отказе в приеме к рассмотрению заявления.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</w:rPr>
        <w:t xml:space="preserve">Основанием для начала административной процедуры является поступление заявления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в электронной форме </w:t>
      </w:r>
      <w:r>
        <w:rPr>
          <w:rFonts w:eastAsia="Times New Roman" w:ascii="Times New Roman" w:hAnsi="Times New Roman"/>
          <w:sz w:val="28"/>
        </w:rPr>
        <w:t>в Уполномоченный орган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При поступлении заявления, подписанного простой электронной подписью,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слуг, утвержденными постановлением Правительства Российской Федерации  от 25 января 2013 года № 33 «Об использовании простой электронной подписи при оказании государственных и муниципальных услуг».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 поступлении заявления, подписанного усиленной квалифицированной электронной подписью специалист 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</w:t>
      </w:r>
      <w:r>
        <w:rPr>
          <w:rFonts w:ascii="Times New Roman" w:hAnsi="Times New Roman"/>
          <w:color w:val="000000"/>
          <w:sz w:val="28"/>
          <w:szCs w:val="28"/>
        </w:rPr>
        <w:t>подписано заявление</w:t>
      </w:r>
      <w:r>
        <w:rPr>
          <w:rFonts w:ascii="Times New Roman" w:hAnsi="Times New Roman"/>
          <w:sz w:val="28"/>
          <w:szCs w:val="28"/>
        </w:rPr>
        <w:t xml:space="preserve">, предусматривающую проверку соблюдения условий, указанных в </w:t>
      </w:r>
      <w:r>
        <w:rPr>
          <w:rFonts w:ascii="Times New Roman" w:hAnsi="Times New Roman"/>
          <w:color w:val="000000"/>
          <w:sz w:val="28"/>
          <w:szCs w:val="28"/>
        </w:rPr>
        <w:t>статье 11</w:t>
      </w:r>
      <w:r>
        <w:rPr>
          <w:rFonts w:ascii="Times New Roman" w:hAnsi="Times New Roman"/>
          <w:sz w:val="28"/>
          <w:szCs w:val="28"/>
        </w:rPr>
        <w:t xml:space="preserve"> Федерального закона № 63-ФЗ (далее - проверка усиленной квалифицированной подписи). 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от            25 августа 2012 года № 852 </w:t>
      </w:r>
      <w:r>
        <w:rPr>
          <w:rStyle w:val="Annotationreference"/>
          <w:rFonts w:eastAsia="Calibri" w:ascii="Times New Roman" w:hAnsi="Times New Roman"/>
          <w:color w:val="000000"/>
          <w:sz w:val="28"/>
          <w:szCs w:val="28"/>
          <w:lang w:eastAsia="en-US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ответственный за прием документов,</w:t>
      </w:r>
      <w:r>
        <w:rPr>
          <w:rFonts w:ascii="Times New Roman" w:hAnsi="Times New Roman"/>
          <w:sz w:val="28"/>
          <w:szCs w:val="28"/>
        </w:rPr>
        <w:t xml:space="preserve"> готовит проект решения и уведомления об отказе в приеме к рассмотрению заявления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подписывает решение и уведомление об отказе в приеме к рассмотрению заявления;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/>
          <w:sz w:val="28"/>
          <w:szCs w:val="28"/>
        </w:rPr>
        <w:t>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Административное действие - направление уведомления об отказе в приеме 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повторно, устранив нарушения, которые послужили основанием для отказа в приеме к рассмотрению заявления.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отсутствия нарушения при проверке действительности  усиленной квалифицированной подписи или подлинности простой электронной подписи специалист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ответственный за прием документов, осуществляет административные действия в соответствии с абзацами  пятым-седьмым подпункта 20.1.1.1 настоящего пункта и производит обновление статуса заявления в личном кабинете на Едином портале или Региональном портале до статуса «принято».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– 5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заявления, или принятие решения об отказе в приеме к рассмотрению заявления и направление заявителю соответствующего уведомления.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20.1.2. Описание административной процедуры - межведомственное информационное взаимодействие.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 поступление заявления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лицу, уполномоченному на рассмотрение заявления,     </w:t>
      </w:r>
      <w:r>
        <w:rPr>
          <w:rFonts w:ascii="Times New Roman" w:hAnsi="Times New Roman"/>
          <w:sz w:val="28"/>
          <w:szCs w:val="28"/>
        </w:rPr>
        <w:t xml:space="preserve">а также необходимость получения сведений из государственных органов и организаций, участвующий в предоставлении государственной услуги.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 целью установления права заявителя на получение государственной услуги лицо, уполномоченное на рассмотрение заявления</w:t>
      </w:r>
      <w:r>
        <w:rPr>
          <w:rFonts w:ascii="Times New Roman" w:hAnsi="Times New Roman"/>
          <w:sz w:val="28"/>
          <w:szCs w:val="28"/>
        </w:rPr>
        <w:t>, в день поступления заявления,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подготовку и направление запроса в министерство внутренних дел (далее - МВД) для получения сведений о проживании заявителя на территории Приморского края по месту регистрации, по месту жительства (месту пребывания) совместно с подопечным.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запросов, осуществляется с учетом  Федерального закона от 27 июля 2010 года               № 210-ФЗ «Об организации предоставления государственных и муниципальных услуг» (далее - федеральный закон № 201-ФЗ), а также порядка делопроизводства, предусмотренного в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администрации </w:t>
      </w:r>
      <w:bookmarkStart w:id="16" w:name="_Hlk68191441112132121121241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 xml:space="preserve">муниципальных </w:t>
      </w:r>
      <w:bookmarkEnd w:id="16"/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образований.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Срок направления МВД результата запроса, содержащего запрашиваемые сведения, не может превышать 5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- 5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государственной услуги, их приобщение к заявлению о предоставлении государственной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МВД по межведомственному запросу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сведений</w:t>
      </w:r>
      <w:r>
        <w:rPr>
          <w:rFonts w:ascii="Times New Roman" w:hAnsi="Times New Roman"/>
          <w:color w:val="000000"/>
          <w:sz w:val="28"/>
          <w:szCs w:val="28"/>
        </w:rPr>
        <w:t>, необходим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предоставления заявителю государственной услуги,</w:t>
      </w:r>
      <w:r>
        <w:rPr>
          <w:rFonts w:ascii="Times New Roman" w:hAnsi="Times New Roman"/>
          <w:sz w:val="28"/>
          <w:szCs w:val="28"/>
        </w:rPr>
        <w:t xml:space="preserve"> не может являться основанием для отказа в предоставлении заявителю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наличия в распоряжении У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sz w:val="28"/>
          <w:szCs w:val="28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Предоставление административной процедуры осуществляется одновременно с административной процедурой, установленной подпун</w:t>
      </w:r>
      <w:r>
        <w:rPr>
          <w:rFonts w:ascii="Times New Roman" w:hAnsi="Times New Roman"/>
          <w:sz w:val="28"/>
          <w:szCs w:val="28"/>
          <w:highlight w:val="white"/>
        </w:rPr>
        <w:t xml:space="preserve">ктом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20.1.4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пункта, в связи с чем не входит в общий срок предоставления государственной услуги.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20.1.3. Описание административной процедуры приостановления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20.1.4. Описание административной процедуры - принятие распоряжения 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назначении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tyle18"/>
          <w:rFonts w:ascii="Times New Roman" w:hAnsi="Times New Roman"/>
          <w:b/>
          <w:bCs/>
          <w:color w:val="000000"/>
          <w:sz w:val="28"/>
          <w:szCs w:val="28"/>
        </w:rPr>
        <w:t xml:space="preserve">ежемесячных денежных средств опекунам (попечителям)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либо распоряжения об отказе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назначении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tyle18"/>
          <w:rFonts w:ascii="Times New Roman" w:hAnsi="Times New Roman"/>
          <w:b/>
          <w:bCs/>
          <w:color w:val="000000"/>
          <w:sz w:val="28"/>
          <w:szCs w:val="28"/>
        </w:rPr>
        <w:t>ежемесячных денежных средств опекунам (попечителям).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опекуна (попечителя).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Лицо, уполномоченное на рассмотрение заявления опекуна (попечителя)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проверяет право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/>
          <w:color w:val="000000"/>
          <w:sz w:val="28"/>
          <w:szCs w:val="28"/>
        </w:rPr>
        <w:t xml:space="preserve"> на назначение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получения сведений о проживании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20.1.2 настоящего пункта;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опекуна (попечителя) </w:t>
      </w:r>
      <w:r>
        <w:rPr>
          <w:rFonts w:ascii="Times New Roman" w:hAnsi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в том числе в ЕЦЦП, а также полученных в рамках межведомственного информационного взаимодействия,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готовит проект решения о назначении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ежемесячных денежных средств опекунам (попечителям) </w:t>
      </w:r>
      <w:r>
        <w:rPr>
          <w:rFonts w:ascii="Times New Roman" w:hAnsi="Times New Roman"/>
          <w:color w:val="000000"/>
          <w:sz w:val="28"/>
          <w:szCs w:val="28"/>
        </w:rPr>
        <w:t xml:space="preserve">либо проект решения об отказе в назначении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ежемесячных денежных средств опекунам (попечителям) в форме распоряжения (далее — проект распоряжения) </w:t>
      </w:r>
      <w:r>
        <w:rPr>
          <w:rFonts w:ascii="Times New Roman" w:hAnsi="Times New Roman"/>
          <w:color w:val="000000"/>
          <w:sz w:val="28"/>
          <w:szCs w:val="28"/>
        </w:rPr>
        <w:t xml:space="preserve">и направляет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должностному лицу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Уполномоченного органа (или иному уполномоченному им должностному лицу) </w:t>
      </w:r>
      <w:r>
        <w:rPr>
          <w:rFonts w:ascii="Times New Roman" w:hAnsi="Times New Roman"/>
          <w:color w:val="000000"/>
          <w:sz w:val="28"/>
          <w:szCs w:val="28"/>
        </w:rPr>
        <w:t>на подпись;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 xml:space="preserve">подшивает документы по назначению и выплате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>в личные дела подопечных.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экземпляров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проекта распоряжения определяется Уполномоченным органом самостоятельно.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принятия распоряжения об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отказе в 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указанное распоряжение должно содержать  причины отказа.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Поступивший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подписывается должностным лицом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После получения  распоряжения об отказе в назначении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ежемесячных денежных средств опекунам (попечителям) опекуны (попечители)</w:t>
      </w:r>
      <w:r>
        <w:rPr>
          <w:rFonts w:ascii="Times New Roman" w:hAnsi="Times New Roman"/>
          <w:color w:val="000000"/>
          <w:sz w:val="28"/>
          <w:szCs w:val="28"/>
        </w:rPr>
        <w:t xml:space="preserve"> вправе обратиться повторно с заявлением, устранив нарушения, которые послужили основанием для отказа в предоставлении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Копия распоряжения направляется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соответствующего распоряжения посредством почтового отправления либо в форме электронного документа по адресу, указанному в заявлении, или в МФЦ для выдачи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/>
          <w:color w:val="000000"/>
          <w:sz w:val="28"/>
          <w:szCs w:val="28"/>
        </w:rPr>
        <w:t>, в случае обращения через МФЦ.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Один экземпляр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>распоряжения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о </w:t>
      </w:r>
      <w:r>
        <w:rPr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назначении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eastAsia="Times New Roman" w:ascii="Times New Roman" w:hAnsi="Times New Roman"/>
          <w:color w:val="000000"/>
          <w:sz w:val="28"/>
          <w:szCs w:val="28"/>
        </w:rPr>
        <w:t>в течение одного рабочего дня со дня  его подписания направляется в орган, производящий выплату - Администрация Дальнереченского муниципального района Приморского края, для перечисления денежных средств опекунам (попечителям).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Административное действие - направление распоряжения не входит</w:t>
        <w:br/>
        <w:t>в общий срок предоставления административной процедуры, указанной</w:t>
        <w:br/>
        <w:t>в настоящем подпункте административного регламента.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Распоряжение принимается не позднее 10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государственной услуги, указанных в подпункте 11.2 пункта 11 настоящего административного регламента. </w:t>
      </w:r>
    </w:p>
    <w:p>
      <w:pPr>
        <w:pStyle w:val="ConsPlusNormal"/>
        <w:tabs>
          <w:tab w:val="clear" w:pos="720"/>
          <w:tab w:val="left" w:pos="735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принятие распоряжения, направление (выдача) копии соответствующего распоряжения опекуну (попечителю), направление распоряжения о назначении ежемесячных денежных средств опекунам (попечителям) в орган, производящий выплату.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20.1.</w:t>
      </w:r>
      <w:r>
        <w:rPr>
          <w:rFonts w:eastAsia="Calibri" w:ascii="Times New Roman" w:hAnsi="Times New Roman"/>
          <w:b/>
          <w:color w:val="000000"/>
          <w:sz w:val="28"/>
          <w:szCs w:val="28"/>
          <w:lang w:eastAsia="zh-CN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Описание административной процедуры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предоставление ежемесячных </w:t>
      </w:r>
      <w:r>
        <w:rPr>
          <w:rFonts w:eastAsia="Calibri" w:ascii="Times New Roman" w:hAnsi="Times New Roman"/>
          <w:b/>
          <w:color w:val="000000"/>
          <w:sz w:val="28"/>
          <w:szCs w:val="28"/>
          <w:lang w:eastAsia="zh-CN"/>
        </w:rPr>
        <w:t xml:space="preserve">денежных средств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zh-CN"/>
        </w:rPr>
        <w:t>опекунам (попечителям)</w:t>
      </w:r>
      <w:r>
        <w:rPr>
          <w:rFonts w:eastAsia="Calibri" w:ascii="Times New Roman" w:hAnsi="Times New Roman"/>
          <w:b/>
          <w:bCs/>
          <w:color w:val="000000"/>
          <w:sz w:val="28"/>
          <w:szCs w:val="28"/>
          <w:lang w:eastAsia="zh-CN"/>
        </w:rPr>
        <w:t>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орган, производящий выплату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Администрация Дальнереченского муниципального района Приморского края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о назначении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ежемесячных денежных средств опекунам (попечителям).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Особенности порядка выплаты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ежемесячных денежных средств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опекунам (попечителям) могут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рока и порядка выплаты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ежемесячных денежных средств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опекунам (попечителям),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предусмотренных постановлением                    № 801-пп.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>
      <w:pPr>
        <w:pStyle w:val="ConsPlusNormal"/>
        <w:tabs>
          <w:tab w:val="clear" w:pos="720"/>
          <w:tab w:val="left" w:pos="709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Результатом административной процедуры является выплата  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ежемесячных денежных средств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</w:rPr>
        <w:t>20.1.</w:t>
      </w:r>
      <w:r>
        <w:rPr>
          <w:rFonts w:eastAsia="Calibri" w:ascii="Times New Roman" w:hAnsi="Times New Roman"/>
          <w:b/>
          <w:bCs/>
          <w:iCs/>
          <w:color w:val="000000"/>
          <w:sz w:val="28"/>
          <w:szCs w:val="28"/>
          <w:lang w:eastAsia="zh-CN"/>
        </w:rPr>
        <w:t>6</w:t>
      </w: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</w:rPr>
        <w:t xml:space="preserve">. Описание административной процедуры —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zh-CN"/>
        </w:rPr>
        <w:t>заключение договора о приемной семье</w:t>
      </w:r>
      <w:r>
        <w:rPr>
          <w:rFonts w:eastAsia="Calibri" w:ascii="Times New Roman" w:hAnsi="Times New Roman"/>
          <w:b/>
          <w:bCs/>
          <w:iCs/>
          <w:color w:val="000000"/>
          <w:sz w:val="28"/>
          <w:szCs w:val="28"/>
          <w:lang w:eastAsia="zh-CN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приемных родителей.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Лицо, уполномоченное на рассмотрение заявления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проверяет право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на назначение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выплат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 приемным родителям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 xml:space="preserve">при необходимости получения сведений о проживании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20.1.2 настоящего пункта;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 xml:space="preserve">приемных родителей </w:t>
      </w:r>
      <w:r>
        <w:rPr>
          <w:rFonts w:ascii="Times New Roman" w:hAnsi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/>
          <w:color w:val="000000"/>
          <w:sz w:val="28"/>
          <w:szCs w:val="28"/>
        </w:rPr>
        <w:t>, в ЕЦЦП,             а также полученных в рамках межведомственного информационного взаимодействия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готовит проект  договора о приемной семье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направляет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должностному лицу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Уполномоченного органа (или иному уполномоченному им должностному лицу) </w:t>
      </w:r>
      <w:r>
        <w:rPr>
          <w:rFonts w:ascii="Times New Roman" w:hAnsi="Times New Roman"/>
          <w:color w:val="000000"/>
          <w:sz w:val="28"/>
          <w:szCs w:val="28"/>
        </w:rPr>
        <w:t>на подпись;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Calibri" w:ascii="Times New Roman" w:hAnsi="Times New Roman"/>
          <w:iCs/>
          <w:color w:val="000000"/>
          <w:sz w:val="28"/>
          <w:szCs w:val="28"/>
        </w:rPr>
        <w:t xml:space="preserve">приглашает по телефону </w:t>
      </w:r>
      <w:r>
        <w:rPr>
          <w:rFonts w:ascii="Times New Roman" w:hAnsi="Times New Roman"/>
          <w:iCs/>
          <w:color w:val="000000"/>
          <w:sz w:val="28"/>
          <w:szCs w:val="28"/>
        </w:rPr>
        <w:t>приемных родителей</w:t>
      </w:r>
      <w:r>
        <w:rPr>
          <w:rFonts w:eastAsia="Calibri" w:ascii="Times New Roman" w:hAnsi="Times New Roman"/>
          <w:iCs/>
          <w:color w:val="000000"/>
          <w:sz w:val="28"/>
          <w:szCs w:val="28"/>
        </w:rPr>
        <w:t xml:space="preserve"> для заключения и подписания договора о приемной семье;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iCs/>
          <w:color w:val="000000"/>
          <w:sz w:val="28"/>
          <w:szCs w:val="28"/>
          <w:lang w:eastAsia="zh-CN"/>
        </w:rPr>
        <w:t>подшивает документы по выплатам денежных средств приемным родителям в личные дела подопечных.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экземпляров договора о приемной семье </w:t>
      </w:r>
      <w:r>
        <w:rPr>
          <w:rStyle w:val="Style18"/>
          <w:rFonts w:eastAsia="Times New Roman" w:ascii="Times New Roman" w:hAnsi="Times New Roman"/>
          <w:color w:val="000000"/>
          <w:sz w:val="28"/>
          <w:szCs w:val="28"/>
          <w:lang w:eastAsia="zh-CN"/>
        </w:rPr>
        <w:t xml:space="preserve">определяется Уполномоченным органом самостоятельно.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Поступивший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проект договора о приемной семье</w:t>
      </w:r>
      <w:r>
        <w:rPr>
          <w:rFonts w:ascii="Times New Roman" w:hAnsi="Times New Roman"/>
          <w:color w:val="000000"/>
          <w:sz w:val="28"/>
          <w:szCs w:val="28"/>
        </w:rPr>
        <w:t xml:space="preserve"> подписывается должностным лицом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После подписания 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договора о приемной семье </w:t>
      </w:r>
      <w:r>
        <w:rPr>
          <w:rFonts w:ascii="Times New Roman" w:hAnsi="Times New Roman"/>
          <w:color w:val="000000"/>
          <w:sz w:val="28"/>
          <w:szCs w:val="28"/>
        </w:rPr>
        <w:t>должностным лицом У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о приемной семье подписывается </w:t>
      </w:r>
      <w:r>
        <w:rPr>
          <w:rFonts w:eastAsia="Calibri" w:ascii="Times New Roman" w:hAnsi="Times New Roman"/>
          <w:iCs/>
          <w:color w:val="000000"/>
          <w:sz w:val="28"/>
          <w:szCs w:val="28"/>
        </w:rPr>
        <w:t xml:space="preserve">приемными родителями </w:t>
      </w:r>
      <w:r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 xml:space="preserve">Один экземпляр </w:t>
      </w:r>
      <w:r>
        <w:rPr>
          <w:rStyle w:val="Style18"/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 xml:space="preserve">договора о приемной семье </w:t>
      </w:r>
      <w:r>
        <w:rPr>
          <w:rFonts w:eastAsia="Times New Roman" w:ascii="Times New Roman" w:hAnsi="Times New Roman"/>
          <w:iCs/>
          <w:color w:val="000000"/>
          <w:sz w:val="28"/>
          <w:szCs w:val="28"/>
          <w:lang w:eastAsia="zh-CN"/>
        </w:rPr>
        <w:t>в течение одного рабочего дня  со дня его подписания сторонами направляется в орган, производящий выплату Администрация Дальнереченского муниципального района Приморского края, для перечисления денежных средств приемным родителям.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Административное действие - направление </w:t>
      </w: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 xml:space="preserve">договора о приемной семье для перечисления денежных средств приемным родителям </w:t>
      </w:r>
      <w:r>
        <w:rPr>
          <w:rFonts w:ascii="Times New Roman" w:hAnsi="Times New Roman"/>
          <w:color w:val="000000"/>
          <w:sz w:val="28"/>
          <w:szCs w:val="28"/>
        </w:rPr>
        <w:t>не входит в общий срок предоставления административной процедуры, указанной в настоящем подпункте административного регламента.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Заключение договора о приемной семье осуществляется не позднее 10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Критерием для заключения договора о приемной семье по данной административной процедуре является наличие  </w:t>
      </w:r>
      <w:r>
        <w:rPr>
          <w:rFonts w:ascii="Times New Roman" w:hAnsi="Times New Roman"/>
          <w:sz w:val="28"/>
          <w:szCs w:val="28"/>
        </w:rPr>
        <w:t>решения Уполномоченного органа о назначении опекуна или попечителя на возмездной основе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ConsPlusNormal"/>
        <w:tabs>
          <w:tab w:val="clear" w:pos="720"/>
          <w:tab w:val="left" w:pos="735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дней.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8"/>
          <w:rFonts w:ascii="Times New Roman" w:hAnsi="Times New Roman"/>
          <w:iCs/>
          <w:color w:val="000000"/>
          <w:sz w:val="28"/>
          <w:szCs w:val="28"/>
        </w:rPr>
        <w:t>Результатом административной процедуры является заключение договора о приемной семье, направление договора о приемной семье                      в орган, производящий выплату.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iCs/>
          <w:color w:val="000000"/>
          <w:sz w:val="28"/>
          <w:szCs w:val="28"/>
        </w:rPr>
        <w:t>20.1.</w:t>
      </w:r>
      <w:r>
        <w:rPr>
          <w:rFonts w:eastAsia="Calibri" w:ascii="Times New Roman" w:hAnsi="Times New Roman"/>
          <w:b/>
          <w:iCs/>
          <w:color w:val="000000"/>
          <w:sz w:val="28"/>
          <w:szCs w:val="28"/>
          <w:lang w:eastAsia="zh-CN"/>
        </w:rPr>
        <w:t>7</w:t>
      </w:r>
      <w:r>
        <w:rPr>
          <w:rFonts w:eastAsia="Times New Roman" w:ascii="Times New Roman" w:hAnsi="Times New Roman"/>
          <w:b/>
          <w:iCs/>
          <w:color w:val="000000"/>
          <w:sz w:val="28"/>
          <w:szCs w:val="28"/>
        </w:rPr>
        <w:t>. </w:t>
      </w: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</w:rPr>
        <w:t xml:space="preserve">Описание административной процедуры </w:t>
      </w:r>
      <w:r>
        <w:rPr>
          <w:rFonts w:eastAsia="Times New Roman" w:ascii="Times New Roman" w:hAnsi="Times New Roman"/>
          <w:b/>
          <w:iCs/>
          <w:color w:val="000000"/>
          <w:sz w:val="28"/>
          <w:szCs w:val="28"/>
        </w:rPr>
        <w:t xml:space="preserve">- предоставление </w:t>
      </w:r>
      <w:r>
        <w:rPr>
          <w:rFonts w:eastAsia="Calibri" w:ascii="Times New Roman" w:hAnsi="Times New Roman"/>
          <w:b/>
          <w:iCs/>
          <w:color w:val="000000"/>
          <w:sz w:val="28"/>
          <w:szCs w:val="28"/>
          <w:lang w:eastAsia="zh-CN"/>
        </w:rPr>
        <w:t>денежных средств</w:t>
      </w:r>
      <w:r>
        <w:rPr>
          <w:rFonts w:eastAsia="Calibri" w:ascii="Times New Roman" w:hAnsi="Times New Roman"/>
          <w:b/>
          <w:bCs/>
          <w:iCs/>
          <w:color w:val="000000"/>
          <w:sz w:val="28"/>
          <w:szCs w:val="28"/>
          <w:lang w:eastAsia="zh-CN"/>
        </w:rPr>
        <w:t xml:space="preserve"> приемным родителям.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в орган, производящий выплату Администрация Дальнереченского муниципального района Приморского края,</w:t>
      </w:r>
      <w:r>
        <w:rPr>
          <w:rFonts w:ascii="Times New Roman" w:hAnsi="Times New Roman"/>
          <w:color w:val="FF4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договора о приемной семье, подписанного двумя сторонами</w:t>
      </w:r>
      <w:r>
        <w:rPr>
          <w:rStyle w:val="Style18"/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и периодичность осуществления выплаты вознаграждения приемным родителям, денежных средств на содержание каждого приемного ребенка, доплаты приемным семьям, воспитывающим трех и более приемных детей, материальной помощи </w:t>
      </w:r>
      <w:r>
        <w:rPr>
          <w:rFonts w:ascii="Times New Roman" w:hAnsi="Times New Roman"/>
          <w:sz w:val="28"/>
          <w:szCs w:val="28"/>
        </w:rPr>
        <w:t xml:space="preserve">на организацию отдыха детей </w:t>
      </w:r>
      <w:r>
        <w:rPr>
          <w:rFonts w:ascii="Times New Roman" w:hAnsi="Times New Roman"/>
          <w:color w:val="000000"/>
          <w:sz w:val="28"/>
          <w:szCs w:val="28"/>
        </w:rPr>
        <w:t>определяется договором о приемной семье, с учетом постановления № 801-пп.</w:t>
      </w:r>
    </w:p>
    <w:p>
      <w:pPr>
        <w:pStyle w:val="ConsPlusNormal"/>
        <w:tabs>
          <w:tab w:val="clear" w:pos="720"/>
          <w:tab w:val="left" w:pos="709" w:leader="none"/>
        </w:tabs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>Результатом административной процедуры является предоставление   денежных выплат, указанных в договоре о приемной семье, приемным родителям.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20.2. Предоставление государственной услуги в соответствии</w:t>
        <w:br/>
        <w:t>с вариантом 2 включает в себя следующие административные процедуры: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допущенных в документах, выданных в результате предоставления государственной услуги (далее - мотивированный отказ).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в  Уполномоченный орган следующими способами: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 лично;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 через организацию почтовой связи.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Способы установления личности заявителя при подаче документов установлены в подпункте 20.1.1 пункта 20.1.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20.2.1. Описание административной процедуры — прием заявления об исправлении опечаток и (или) ошибок.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  <w:br/>
        <w:t>в Уполномоченный орган.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Специалист Уполномоченного органа, ответственный за прием документов: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регистрирует заявление об исправлении опечаток и (или) ошибок в день его поступления;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— 2 рабочих дня.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прием заявления</w:t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Основания для принятия решения об отказе в приеме заявления</w:t>
        <w:br/>
        <w:t>об исправлении опечаток и (или) ошибок отсутствуют.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20.2.2. Описание административной процедуры - исправление допущенных опечаток (или) ошибок в документах, выданных</w:t>
        <w:br/>
        <w:t>в результате предоставления государственной услуги, либо принятие мотивированного отказа.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  <w:br/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документы, в которых содержатся опечатки</w:t>
        <w:br/>
        <w:t>и (или) ошибки: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Критерием принятия решения об исправлении, допущенных опечаток</w:t>
        <w:br/>
        <w:t>и (или) ошибок в результате предоставления услуги является наличие или отсутствие опечаток и (или) ошибок.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Общий срок административной процедуры - 5 рабочих дней со дня приема заявления об исправлении опечаток и (или) ошибок</w:t>
        <w:br/>
        <w:t xml:space="preserve">в Уполномоченном органе.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Срок предоставления административной процедуры не входит в общий срок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>
      <w:pPr>
        <w:pStyle w:val="Normal"/>
        <w:spacing w:lineRule="auto" w:line="240" w:before="0" w:after="198"/>
        <w:ind w:firstLine="737"/>
        <w:contextualSpacing/>
        <w:jc w:val="both"/>
        <w:rPr/>
      </w:pPr>
      <w:bookmarkStart w:id="17" w:name="sub_120"/>
      <w:bookmarkEnd w:id="17"/>
      <w:r>
        <w:rPr>
          <w:rFonts w:ascii="Times New Roman" w:hAnsi="Times New Roman"/>
          <w:b/>
          <w:sz w:val="28"/>
          <w:szCs w:val="28"/>
        </w:rPr>
        <w:t>21. Особенности выполнения административных процедур (действий) в электронной форме.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bookmarkStart w:id="18" w:name="sub_103"/>
      <w:bookmarkStart w:id="19" w:name="sub_1201"/>
      <w:bookmarkEnd w:id="18"/>
      <w:bookmarkEnd w:id="19"/>
      <w:r>
        <w:rPr>
          <w:rFonts w:ascii="Times New Roman" w:hAnsi="Times New Roman"/>
          <w:sz w:val="28"/>
          <w:szCs w:val="28"/>
        </w:rPr>
        <w:t xml:space="preserve">При направлении заявителем заявления </w:t>
      </w:r>
      <w:r>
        <w:rPr>
          <w:rFonts w:ascii="Times New Roman" w:hAnsi="Times New Roman"/>
          <w:color w:val="000000"/>
          <w:sz w:val="28"/>
          <w:szCs w:val="28"/>
        </w:rPr>
        <w:t>в фор</w:t>
      </w:r>
      <w:r>
        <w:rPr>
          <w:rFonts w:ascii="Times New Roman" w:hAnsi="Times New Roman"/>
          <w:sz w:val="28"/>
          <w:szCs w:val="28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При формировании заявления на Едином портале, Региональном портале заявителю обеспечивается: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а) возможность копирования и сохранения заявления, необходимого для предоставления государственной услуги;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>
        <w:rPr>
          <w:rFonts w:ascii="Times New Roman" w:hAnsi="Times New Roman"/>
          <w:color w:val="000000"/>
          <w:sz w:val="28"/>
          <w:szCs w:val="28"/>
        </w:rPr>
        <w:t>ЕСИА,</w:t>
      </w:r>
      <w:r>
        <w:rPr>
          <w:rFonts w:ascii="Times New Roman" w:hAnsi="Times New Roman"/>
          <w:sz w:val="28"/>
          <w:szCs w:val="28"/>
        </w:rPr>
        <w:t xml:space="preserve">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г) 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д) возможность доступа заявителя к ранее поданным им заявлениям</w:t>
        <w:br/>
        <w:t>в течение не менее одного года, а также частично сформированных заявлений - в течение не менее 3 месяцев.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Сформированное заявление направляются в посредством Единого портала, Регионального портала.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22. 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Особенности в</w:t>
      </w:r>
      <w:r>
        <w:rPr>
          <w:rFonts w:ascii="Times New Roman" w:hAnsi="Times New Roman"/>
          <w:b/>
          <w:bCs/>
          <w:sz w:val="28"/>
          <w:szCs w:val="28"/>
        </w:rPr>
        <w:t>ыполнения административных процедур (действий) в МФЦ.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22.1. 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информирование (консультирование) по порядку предоставления государственной услуги;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прием и регистрация заявления для получения государственной услуги;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Административная процедура - информирование (консультация) по порядку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информация о порядке возмещения вреда, причиненного заявителю</w:t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иная информация, необходимая для получения государственной услуги,</w:t>
        <w:br/>
        <w:t>за исключением вопросов, предполагающих правовую экспертизу пакета документов или правовую оценку обращения.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заявителем информации (консультация) по вопросам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22.3. Административная процедура - прием и регистрация запроса</w:t>
        <w:br/>
        <w:t>и документов.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предоставлением государственной услуги работник приема МФЦ, принимающий заявление должен удостовериться в личности заявителя.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Работник приема МФЦ: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проверяет заявление на полноту и соответствие требованиям, установленным настоящим административным регламентом.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формирует и распечатывает 1 (один) экземпляр расписки о приеме заявления, с указанием даты его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этого создает электронные образы подписанного заявления и расписки, подписанной заявителем. 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Заявление и расписка после сканирования возвращаются заявителю.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Принятые у заявителя  заявление и расписка передаются в электронном виде </w:t>
      </w:r>
      <w:r>
        <w:rPr>
          <w:rFonts w:ascii="Times New Roman" w:hAnsi="Times New Roman"/>
          <w:color w:val="000000"/>
          <w:sz w:val="28"/>
          <w:szCs w:val="28"/>
        </w:rPr>
        <w:t>в  Уполномоченный орган по защищ</w:t>
      </w:r>
      <w:r>
        <w:rPr>
          <w:rFonts w:ascii="Times New Roman" w:hAnsi="Times New Roman"/>
          <w:sz w:val="28"/>
          <w:szCs w:val="28"/>
        </w:rPr>
        <w:t>енным каналам связи.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22.4</w:t>
      </w:r>
      <w:r>
        <w:rPr>
          <w:rFonts w:ascii="Times New Roman" w:hAnsi="Times New Roman"/>
          <w:sz w:val="28"/>
          <w:szCs w:val="28"/>
        </w:rPr>
        <w:t>. Административная процедура - составление и выдача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б) изготовление, заверение экземпляра электронного документа</w:t>
        <w:br/>
        <w:t>на бумажном носителе с использованием печати МФЦ;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в) учет выдачи экземпляров электронных документов на бумажном носителе.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Уполномоченный работник МФЦ передает документы, являющиеся результатом предоставления государственной услуги, заявителю и предлагает заявителю ознакомиться с ними.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 за результатами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передача заявителю  документов, являющихся результатом предоставления государственной услуги.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  <w:lang w:val="en-US"/>
        </w:rPr>
        <w:t>IV</w:t>
      </w:r>
      <w:r>
        <w:rPr>
          <w:rFonts w:eastAsia="Times New Roman" w:ascii="Times New Roman" w:hAnsi="Times New Roman"/>
          <w:b/>
          <w:bCs/>
          <w:sz w:val="28"/>
        </w:rPr>
        <w:t>. Формы контроля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</w:rPr>
        <w:t>за исполнением административного регламента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8"/>
        </w:rPr>
      </w:pPr>
      <w:r>
        <w:rPr>
          <w:rFonts w:eastAsia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b/>
          <w:bCs/>
          <w:sz w:val="28"/>
          <w:szCs w:val="28"/>
        </w:rPr>
        <w:t>23. Порядок осуществления текущего контроля за соблюдением                          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>
        <w:rPr>
          <w:rFonts w:eastAsia="Arial" w:ascii="Times New Roman" w:hAnsi="Times New Roman"/>
          <w:color w:val="000000"/>
          <w:sz w:val="28"/>
          <w:szCs w:val="28"/>
        </w:rPr>
        <w:t xml:space="preserve">настоящего административного регламента </w:t>
      </w:r>
      <w:r>
        <w:rPr>
          <w:rFonts w:eastAsia="Arial" w:ascii="Times New Roman" w:hAnsi="Times New Roman"/>
          <w:sz w:val="28"/>
          <w:szCs w:val="28"/>
        </w:rPr>
        <w:t xml:space="preserve">по предоставлению государственной услуги, и </w:t>
      </w:r>
      <w:r>
        <w:rPr>
          <w:rFonts w:eastAsia="Arial" w:ascii="Times New Roman" w:hAnsi="Times New Roman"/>
          <w:color w:val="000000"/>
          <w:sz w:val="28"/>
          <w:szCs w:val="28"/>
        </w:rPr>
        <w:t>иных нормативных правовых актов, устанавливающих требования</w:t>
        <w:br/>
        <w:t xml:space="preserve">к предоставлению государственной услуги, а также за </w:t>
      </w:r>
      <w:r>
        <w:rPr>
          <w:rFonts w:eastAsia="Arial" w:ascii="Times New Roman" w:hAnsi="Times New Roman"/>
          <w:sz w:val="28"/>
          <w:szCs w:val="28"/>
        </w:rPr>
        <w:t xml:space="preserve">принятием решений (далее — текущий контроля) должностными лицами Уполномоченного органа осуществляется руководителем Уполномоченного органа </w:t>
      </w:r>
      <w:r>
        <w:rPr>
          <w:rFonts w:eastAsia="Arial" w:ascii="Times New Roman" w:hAnsi="Times New Roman"/>
          <w:color w:val="000000"/>
          <w:sz w:val="28"/>
          <w:szCs w:val="28"/>
        </w:rPr>
        <w:t>или лицом, исполняющим его обязанности (далее — должностное лицо, руководитель Уполномоченного органа).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Руководителем Уполномоченного органа текущий контроль осуществляется </w:t>
      </w:r>
      <w:r>
        <w:rPr>
          <w:rFonts w:eastAsia="Arial" w:ascii="Times New Roman" w:hAnsi="Times New Roman"/>
          <w:sz w:val="28"/>
          <w:szCs w:val="28"/>
        </w:rPr>
        <w:t xml:space="preserve">на постоянной основе,  а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>
        <w:rPr>
          <w:rFonts w:eastAsia="Arial" w:ascii="Times New Roman" w:hAnsi="Times New Roman"/>
          <w:color w:val="000000"/>
          <w:sz w:val="28"/>
          <w:szCs w:val="28"/>
        </w:rPr>
        <w:t>нормативных правовых актов Российской Федерации и Приморского края.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По результатам проведения текущего контроля р</w:t>
      </w:r>
      <w:r>
        <w:rPr>
          <w:rFonts w:eastAsia="Arial" w:ascii="Times New Roman" w:hAnsi="Times New Roman"/>
          <w:color w:val="000000"/>
          <w:sz w:val="28"/>
          <w:szCs w:val="28"/>
        </w:rPr>
        <w:t xml:space="preserve">уководитель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в течение 5 рабочих дней со дня выявления отклонений, нарушений </w:t>
      </w:r>
      <w:r>
        <w:rPr>
          <w:rFonts w:ascii="Times New Roman" w:hAnsi="Times New Roman"/>
          <w:color w:val="000000"/>
          <w:sz w:val="28"/>
          <w:szCs w:val="28"/>
        </w:rPr>
        <w:t>дают указания соответствующим должностным лицам по устранению выявленных отклонений, нарушений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срок не более 10 рабочих дней со дня их выявления </w:t>
      </w:r>
      <w:r>
        <w:rPr>
          <w:rFonts w:ascii="Times New Roman" w:hAnsi="Times New Roman"/>
          <w:color w:val="000000"/>
          <w:sz w:val="28"/>
          <w:szCs w:val="28"/>
        </w:rPr>
        <w:t>и контролируют их исполнение.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Текущий контроль за руководителем Уполномоченного органа осуществляет </w:t>
      </w:r>
      <w:r>
        <w:rPr>
          <w:rFonts w:ascii="Times New Roman" w:hAnsi="Times New Roman"/>
          <w:color w:val="000000"/>
          <w:sz w:val="28"/>
          <w:szCs w:val="28"/>
        </w:rPr>
        <w:t>глава администрации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b/>
          <w:bCs/>
          <w:sz w:val="28"/>
          <w:szCs w:val="28"/>
        </w:rPr>
        <w:t>24.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sz w:val="28"/>
          <w:szCs w:val="28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(бездействие) должностных лиц.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Проверки могут быть плановые и внеплановые.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При проведении внеплановой или плановой проверки могут рассматриваться все вопросы, связанные с предоставлением государственной услуги (комплексные проверки), или тематические (по отдельным вопросам предоставления государственной услуги).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Внеплановая проверка также может быть проведена по конкретному обращению гражданина.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Порядок, периодичность проведения плановых и внеплановых проверок,  основания проведения проверок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Style w:val="Style19"/>
          <w:rFonts w:eastAsia="Arial" w:ascii="Times New Roman" w:hAnsi="Times New Roman"/>
          <w:b w:val="false"/>
          <w:color w:val="000000"/>
          <w:sz w:val="28"/>
          <w:szCs w:val="28"/>
        </w:rPr>
        <w:t xml:space="preserve">Проведение плановых проверок министерством осуществляется с периодичностью не чаще одного раза в 3 года </w:t>
      </w:r>
      <w:r>
        <w:rPr>
          <w:rFonts w:eastAsia="Arial" w:ascii="Times New Roman" w:hAnsi="Times New Roman"/>
          <w:color w:val="000000"/>
          <w:sz w:val="28"/>
          <w:szCs w:val="28"/>
        </w:rPr>
        <w:t>на основании годовых планов работы министерства, утверждаемых приказом министерства.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Результаты плановой или внеплановой проверки оформляются актом в</w:t>
      </w:r>
      <w:r>
        <w:rPr>
          <w:rFonts w:eastAsia="Arial"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eastAsia="Arial" w:ascii="Times New Roman" w:hAnsi="Times New Roman"/>
          <w:bCs/>
          <w:color w:val="000000"/>
          <w:sz w:val="28"/>
          <w:szCs w:val="28"/>
        </w:rPr>
        <w:t>течение 15 рабочих дней после окончания проверки</w:t>
      </w:r>
      <w:r>
        <w:rPr>
          <w:rFonts w:eastAsia="Arial" w:ascii="Times New Roman" w:hAnsi="Times New Roman"/>
          <w:color w:val="000000"/>
          <w:sz w:val="28"/>
          <w:szCs w:val="28"/>
        </w:rPr>
        <w:t>, в котором отмечаются выявленные недостатки и предложения по их устранению </w:t>
      </w:r>
      <w:r>
        <w:rPr>
          <w:rFonts w:eastAsia="Arial" w:ascii="Times New Roman" w:hAnsi="Times New Roman"/>
          <w:bCs/>
          <w:color w:val="000000"/>
          <w:sz w:val="28"/>
          <w:szCs w:val="28"/>
        </w:rPr>
        <w:t>в срок не более 30 рабочих дней со дня подписания акта</w:t>
      </w:r>
      <w:r>
        <w:rPr>
          <w:rFonts w:eastAsia="Arial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ascii="Times New Roman" w:hAnsi="Times New Roman"/>
          <w:b/>
          <w:bCs/>
          <w:sz w:val="28"/>
          <w:szCs w:val="28"/>
        </w:rPr>
        <w:t>25.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eastAsia="Times New Roman" w:ascii="Times New Roman" w:hAnsi="Times New Roman"/>
          <w:sz w:val="28"/>
          <w:szCs w:val="28"/>
        </w:rPr>
        <w:t xml:space="preserve">    </w:t>
      </w:r>
      <w:r>
        <w:rPr>
          <w:rFonts w:eastAsia="Arial" w:ascii="Times New Roman" w:hAnsi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Должностные лица Уполномоченного органа</w:t>
      </w:r>
      <w:r>
        <w:rPr>
          <w:rFonts w:eastAsia="Arial"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Нарушение должностным лицом Уполномоченного органа настоящего административного регламента,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26. Порядок и формы контроля за предоставлением государственной услуги должны отвечать требованиям непрерывности и действенности (эффективности).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Установленные формы отчетности о предоставлении государственной услуги должны подвергаться анализу.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eastAsia="Arial" w:ascii="Times New Roman" w:hAnsi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</w:t>
      </w:r>
      <w:r>
        <w:rPr>
          <w:rFonts w:eastAsia="Arial" w:ascii="Times New Roman" w:hAnsi="Times New Roman"/>
          <w:color w:val="FFBF00"/>
          <w:sz w:val="28"/>
          <w:szCs w:val="28"/>
        </w:rPr>
        <w:t>.</w:t>
      </w:r>
    </w:p>
    <w:p>
      <w:pPr>
        <w:pStyle w:val="ConsPlusNormal"/>
        <w:spacing w:lineRule="auto" w:line="240"/>
        <w:ind w:firstLine="567"/>
        <w:jc w:val="both"/>
        <w:rPr>
          <w:rFonts w:ascii="Times New Roman" w:hAnsi="Times New Roman" w:eastAsia="Arial"/>
          <w:color w:val="000000"/>
          <w:sz w:val="28"/>
          <w:szCs w:val="28"/>
        </w:rPr>
      </w:pPr>
      <w:r>
        <w:rPr>
          <w:rFonts w:eastAsia="Arial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bCs/>
          <w:sz w:val="28"/>
        </w:rPr>
        <w:t xml:space="preserve"> </w:t>
      </w:r>
      <w:r>
        <w:rPr>
          <w:rFonts w:eastAsia="Times New Roman" w:ascii="Times New Roman" w:hAnsi="Times New Roman"/>
          <w:b/>
          <w:bCs/>
          <w:sz w:val="28"/>
          <w:lang w:val="en-US"/>
        </w:rPr>
        <w:t>V</w:t>
      </w:r>
      <w:r>
        <w:rPr>
          <w:rFonts w:eastAsia="Times New Roman" w:ascii="Times New Roman" w:hAnsi="Times New Roman"/>
          <w:b/>
          <w:bCs/>
          <w:sz w:val="28"/>
        </w:rPr>
        <w:t>. Досудебный (внесудебный) порядок обжалования решений                            и (или) действий (бездействия) Уполномоченного органа, МФЦ, а также  должностных лиц Уполномоченного органа,  муниципальных служащих, работников  МФЦ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Cs/>
          <w:sz w:val="28"/>
        </w:rPr>
      </w:pPr>
      <w:r>
        <w:rPr>
          <w:rFonts w:eastAsia="Times New Roman" w:ascii="Times New Roman" w:hAnsi="Times New Roman"/>
          <w:bCs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</w:rPr>
        <w:t>27. Способы информирования заявителей о порядке досудебного (внесудебного) обжалования.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Информацию о порядке </w:t>
      </w:r>
      <w:r>
        <w:rPr>
          <w:rStyle w:val="Style19"/>
          <w:rFonts w:ascii="Times New Roman" w:hAnsi="Times New Roman"/>
          <w:b w:val="false"/>
          <w:color w:val="000000"/>
          <w:sz w:val="28"/>
          <w:szCs w:val="28"/>
        </w:rPr>
        <w:t>досудебного </w:t>
      </w:r>
      <w:r>
        <w:rPr>
          <w:rFonts w:ascii="Times New Roman" w:hAnsi="Times New Roman"/>
          <w:color w:val="000000"/>
          <w:sz w:val="28"/>
          <w:szCs w:val="28"/>
        </w:rPr>
        <w:t>(внесудебного) обжалования заявитель может получить: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на информационных стендах, расположенных в Уполномоченном органе, в МФЦ;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на Интернет-сайтах, на официальном сайте МФЦ, Едином портале, Региональном портале, в  Реестре;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>по телефону в  Уполномоченном органе.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28. Формы и способы подачи заявителями жалобы.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Cs/>
          <w:sz w:val="28"/>
        </w:rPr>
        <w:t>Решения и (или) действия (бездействие) Уполномоченного органа,  должностных лиц,  принятые (осуществляемые) в ходе предоставления государственной услуги на основании настоящего административного регламента, могут быть обжалованы заявителем (уполномоченным представителем) в досудебном (внесудебном) порядке.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Жалоба может быть направлена (принята):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а) по почте;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б) через МФЦ;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в) с использованием информационно-телекоммуникационной сети Интернет, в том числе: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Интернет-сайтов;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сайта МФЦ (в случае если предметом жалобы являются решения</w:t>
        <w:br/>
        <w:t>и действия (бездействие) МФЦ, работников МФЦ);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г) с использованием Единого портала, Регионального портала</w:t>
        <w:br/>
        <w:t>(за исключением жалоб на решения и действия (бездействие) МФЦ, работников МФЦ);</w:t>
      </w:r>
    </w:p>
    <w:p>
      <w:pPr>
        <w:pStyle w:val="ConsPlusNormal"/>
        <w:spacing w:lineRule="auto" w:line="240"/>
        <w:ind w:firstLine="56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д) при личном приеме заявителя.</w:t>
      </w:r>
    </w:p>
    <w:p>
      <w:pPr>
        <w:pStyle w:val="ConsPlusNormal"/>
        <w:widowControl/>
        <w:spacing w:lineRule="auto" w:line="240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>
      <w:pPr>
        <w:pStyle w:val="ConsPlusNormal"/>
        <w:widowControl/>
        <w:spacing w:lineRule="auto" w:line="240"/>
        <w:ind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Уполномоченного органа может быть подана на бумажном носителе главе администрации муниципального образования, в письменной форме по почте или лично в часы приема.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</w:rPr>
        <w:t xml:space="preserve">     </w:t>
      </w:r>
      <w:r>
        <w:rPr>
          <w:rFonts w:eastAsia="Times New Roman" w:ascii="Times New Roman" w:hAnsi="Times New Roman"/>
          <w:bCs/>
          <w:sz w:val="28"/>
        </w:rPr>
        <w:t xml:space="preserve">Заявитель (уполномоченный представитель) вправе обратиться с жалобой в  случаях, предусмотренных  статьей 11.1 </w:t>
      </w:r>
      <w:r>
        <w:rPr>
          <w:rFonts w:eastAsia="Times New Roman" w:ascii="Times New Roman" w:hAnsi="Times New Roman"/>
          <w:bCs/>
          <w:sz w:val="28"/>
          <w:szCs w:val="28"/>
        </w:rPr>
        <w:t>федерального закона № 201-ФЗ.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eastAsia="Times New Roman" w:ascii="Times New Roman" w:hAnsi="Times New Roman"/>
          <w:bCs/>
          <w:color w:val="000000"/>
          <w:sz w:val="28"/>
          <w:szCs w:val="28"/>
        </w:rPr>
        <w:t xml:space="preserve">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 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29. Жалоба на решения и (или) действия (бездействие) МФЦ, работника МФЦ.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color w:val="000000"/>
          <w:sz w:val="28"/>
          <w:szCs w:val="28"/>
        </w:rPr>
        <w:t>Жалоба на решения и (или) действия (бездействие) работника МФЦ подаются руководителю МФЦ.</w:t>
      </w:r>
    </w:p>
    <w:p>
      <w:pPr>
        <w:pStyle w:val="ConsPlusNormal"/>
        <w:widowControl/>
        <w:spacing w:lineRule="auto" w:line="240"/>
        <w:ind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Срок и порядок рассмотрения жалоб на решение и (или) действия (бездействие) работника МФЦ предусмотрены  статьей 11.1 федерального закона № 201-ФЗ.</w:t>
      </w:r>
    </w:p>
    <w:p>
      <w:pPr>
        <w:pStyle w:val="ConsPlusNormal"/>
        <w:widowControl/>
        <w:spacing w:lineRule="auto" w:line="24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spacing w:lineRule="auto" w:line="24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br w:type="page"/>
      </w:r>
    </w:p>
    <w:tbl>
      <w:tblPr>
        <w:tblW w:w="9606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firstRow="1" w:lastRow="0" w:firstColumn="1" w:lastColumn="0"/>
      </w:tblPr>
      <w:tblGrid>
        <w:gridCol w:w="3169"/>
        <w:gridCol w:w="2506"/>
        <w:gridCol w:w="3931"/>
      </w:tblGrid>
      <w:tr>
        <w:trPr/>
        <w:tc>
          <w:tcPr>
            <w:tcW w:w="3169" w:type="dxa"/>
            <w:tcBorders/>
          </w:tcPr>
          <w:p>
            <w:pPr>
              <w:pStyle w:val="Style33"/>
              <w:pageBreakBefore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506" w:type="dxa"/>
            <w:tcBorders/>
          </w:tcPr>
          <w:p>
            <w:pPr>
              <w:pStyle w:val="Style33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93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предоставления государственной услуги по назначению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 предоставления выплаты на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содержание ребенка, находящегося</w:t>
            </w:r>
          </w:p>
          <w:p>
            <w:pPr>
              <w:pStyle w:val="Normal"/>
              <w:spacing w:lineRule="atLeast" w:line="200" w:before="0" w:after="1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под опекой ( попечительством),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  в приемной семье</w:t>
            </w:r>
          </w:p>
        </w:tc>
      </w:tr>
    </w:tbl>
    <w:p>
      <w:pPr>
        <w:pStyle w:val="Normal"/>
        <w:spacing w:lineRule="auto" w:line="120" w:before="0" w:after="0"/>
        <w:jc w:val="both"/>
        <w:rPr/>
      </w:pPr>
      <w:r>
        <w:rPr/>
      </w:r>
    </w:p>
    <w:tbl>
      <w:tblPr>
        <w:tblW w:w="9700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4942"/>
        <w:gridCol w:w="4757"/>
      </w:tblGrid>
      <w:tr>
        <w:trPr/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7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(орган местного самоуправления)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при наличии))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жительства: 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реквизиты документа, удостоверяющего личность (серия, номер, кем и когда выдан, код подразделения): 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 ________________________________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 __________________________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 _____________________</w:t>
            </w:r>
          </w:p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>
                <w:rFonts w:ascii="Times New Roman" w:hAnsi="Times New Roman"/>
              </w:rPr>
              <w:t>электронный адрес: ______________________</w:t>
            </w:r>
          </w:p>
        </w:tc>
      </w:tr>
      <w:tr>
        <w:trPr/>
        <w:tc>
          <w:tcPr>
            <w:tcW w:w="9699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назначении ежемесячных денежных средств опекуну (попечителю)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содержание ребенка, находящегося под опекой (попечительством)</w:t>
            </w:r>
          </w:p>
        </w:tc>
      </w:tr>
      <w:tr>
        <w:trPr/>
        <w:tc>
          <w:tcPr>
            <w:tcW w:w="9699" w:type="dxa"/>
            <w:gridSpan w:val="2"/>
            <w:tcBorders/>
          </w:tcPr>
          <w:p>
            <w:pPr>
              <w:pStyle w:val="Normal"/>
              <w:widowControl w:val="false"/>
              <w:spacing w:lineRule="auto" w:line="247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Прошу Вас назначить ежемесячные денежные средства на содержание подопечного (ой),  предусмотренные</w:t>
            </w:r>
            <w:r>
              <w:rPr>
                <w:rFonts w:ascii="Times New Roman" w:hAnsi="Times New Roman"/>
                <w:color w:val="000000"/>
              </w:rPr>
              <w:t xml:space="preserve"> статьей 2 Закона </w:t>
            </w:r>
            <w:r>
              <w:rPr>
                <w:rFonts w:ascii="Times New Roman" w:hAnsi="Times New Roman"/>
              </w:rPr>
              <w:t xml:space="preserve">Приморского края от 6 июня 2005 года № 258-КЗ                 «О порядке и размерах выплаты ежемесячных денежных средств опекунам (попечителям) на содержание детей, находящихся под опекой (попечительством)», </w:t>
            </w:r>
            <w:r>
              <w:rPr>
                <w:rFonts w:ascii="Times New Roman" w:hAnsi="Times New Roman"/>
                <w:color w:val="000000"/>
              </w:rPr>
              <w:t>и дать согласие на снятие и расходование их в интересах подопечного ребенка.</w:t>
            </w:r>
          </w:p>
          <w:p>
            <w:pPr>
              <w:pStyle w:val="Normal"/>
              <w:widowControl w:val="false"/>
              <w:spacing w:lineRule="auto" w:line="247" w:before="0" w:after="0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подопечного (ой) ______________________________________________________,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 подопечного (ой) 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Реквизиты  решения органа опеки и попечительства о назначении опекуна или попечителя                                         либо решения о назначении предварительной опеки или попечительства: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Номер решения _____________  дата 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Кем выдано 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Настоящим заявлением подтверждаю, что проживаю совместно с подопечным (ой).</w:t>
            </w:r>
          </w:p>
          <w:p>
            <w:pPr>
              <w:pStyle w:val="Style34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Назначенную мне по данному заявлению выплату прошу перечислять:</w:t>
            </w:r>
          </w:p>
          <w:tbl>
            <w:tblPr>
              <w:tblW w:w="9705" w:type="dxa"/>
              <w:jc w:val="left"/>
              <w:tblInd w:w="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noVBand="1" w:noHBand="0" w:lastColumn="0" w:firstColumn="1" w:lastRow="0" w:firstRow="1"/>
            </w:tblPr>
            <w:tblGrid>
              <w:gridCol w:w="4473"/>
              <w:gridCol w:w="5231"/>
            </w:tblGrid>
            <w:tr>
              <w:trPr>
                <w:trHeight w:val="323" w:hRule="atLeast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кредитной организации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4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Лицевой счет в кредитной организации, открытый на имя получателя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44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Style3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Номер банковской карты «МИР»</w:t>
                  </w:r>
                </w:p>
              </w:tc>
              <w:tc>
                <w:tcPr>
                  <w:tcW w:w="52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1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</w:tbl>
          <w:p>
            <w:pPr>
              <w:pStyle w:val="Style34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банка: 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ИНН: _______________________________________________________________________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КПП: _______________________________________________________________________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Расчетный</w:t>
            </w:r>
            <w:r>
              <w:rPr>
                <w:rFonts w:ascii="Times New Roman" w:hAnsi="Times New Roman"/>
                <w:color w:val="000000"/>
              </w:rPr>
              <w:t xml:space="preserve"> счет: ______________________________________________________________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Корреспондентский счет: 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БИК: _______________________________________________________________________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Обязуюсь в случае возникновения обстоятельств, влекущих за собой прекращен</w:t>
            </w:r>
            <w:r>
              <w:rPr>
                <w:rFonts w:ascii="Times New Roman" w:hAnsi="Times New Roman"/>
              </w:rPr>
              <w:t>ие выплаты ежемесячных денежных средств, не позднее 10 рабочих дней со дня, когда мне станет известно об указанных обстоятельствах, в письменной форме известить об этом орган местного самоуправления.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Обязуюсь в случае изменения места жительства своего и подопечного направить в орган местного самоуправления по предыдущему месту жительства в письменной форме извещение о своем новом месте жительства (новом месте жительства подопечного)</w:t>
            </w:r>
            <w:bookmarkStart w:id="20" w:name="_GoBack1"/>
            <w:bookmarkEnd w:id="2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трех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дней, следующих за днем выбытия опекуна (попечителя), подопечного с прежнего места жительства.</w:t>
            </w:r>
          </w:p>
          <w:p>
            <w:pPr>
              <w:pStyle w:val="Normal"/>
              <w:widowControl w:val="false"/>
              <w:spacing w:before="0" w:after="160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Обязуюсь вести учет и представлять отчет о расходовании денежных средств в интересах подопечного ребенка согласно законодательству.</w:t>
            </w:r>
          </w:p>
        </w:tc>
      </w:tr>
    </w:tbl>
    <w:p>
      <w:pPr>
        <w:pStyle w:val="Normal"/>
        <w:spacing w:lineRule="auto" w:line="1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0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700"/>
      </w:tblGrid>
      <w:tr>
        <w:trPr>
          <w:trHeight w:val="1075" w:hRule="atLeast"/>
        </w:trPr>
        <w:tc>
          <w:tcPr>
            <w:tcW w:w="970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назначении ежемесячных денежных средств либо об отказе в назначении ежемесячных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хочу получить: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бумажном виде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437"/>
        <w:gridCol w:w="361"/>
        <w:gridCol w:w="2631"/>
        <w:gridCol w:w="5270"/>
      </w:tblGrid>
      <w:tr>
        <w:trPr/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31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527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31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27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адрес)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01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</w:tbl>
    <w:p>
      <w:pPr>
        <w:pStyle w:val="Normal"/>
        <w:spacing w:lineRule="auto" w:line="1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0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700"/>
      </w:tblGrid>
      <w:tr>
        <w:trPr/>
        <w:tc>
          <w:tcPr>
            <w:tcW w:w="9700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электронном виде</w:t>
            </w:r>
          </w:p>
        </w:tc>
      </w:tr>
    </w:tbl>
    <w:p>
      <w:pPr>
        <w:pStyle w:val="Normal"/>
        <w:spacing w:lineRule="auto" w:line="1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700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437"/>
        <w:gridCol w:w="360"/>
        <w:gridCol w:w="2629"/>
        <w:gridCol w:w="5273"/>
      </w:tblGrid>
      <w:tr>
        <w:trPr/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pacing w:before="20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электронную почту</w:t>
            </w:r>
          </w:p>
        </w:tc>
        <w:tc>
          <w:tcPr>
            <w:tcW w:w="52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27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адрес)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02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</w:t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Достоверность  сведений, указанных в заявлении, подтверждаю.</w:t>
      </w:r>
    </w:p>
    <w:p>
      <w:pPr>
        <w:pStyle w:val="Normal"/>
        <w:spacing w:lineRule="auto" w:line="12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0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9640"/>
      </w:tblGrid>
      <w:tr>
        <w:trPr/>
        <w:tc>
          <w:tcPr>
            <w:tcW w:w="9640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  <w:color w:val="000000"/>
                <w:spacing w:val="-10"/>
              </w:rPr>
              <w:t>Даю свое согласие органу местного самоуправления на обработку, в том числе передачу (предоставление) моих персональных данных, указанных в заявлении и документах, необходимых для предоставления данной меры социальной поддержки, исключительно в целях предоставления меры социальной поддержки и обеспечения моих прав и интересов в соответствии с Федеральным законом от 27.07.2006 № 152-ФЗ «О персональных данных»: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pacing w:val="-10"/>
              </w:rPr>
              <w:t xml:space="preserve">     </w:t>
            </w:r>
            <w:r>
              <w:rPr>
                <w:rFonts w:eastAsia="Calibri" w:ascii="Times New Roman" w:hAnsi="Times New Roman"/>
                <w:color w:val="000000"/>
                <w:spacing w:val="-10"/>
              </w:rPr>
              <w:t>в министерство труда и социальной политики Приморского края, в организации, совершающие контроль за целевым использованием денежных средств; иные органы и организации в соответствии с заключенными договорами и соглашениями, а также на основании межведомственных запросов.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Style w:val="Style20"/>
                <w:rFonts w:eastAsia="Calibri" w:ascii="Times New Roman" w:hAnsi="Times New Roman"/>
                <w:b w:val="false"/>
                <w:color w:val="000000"/>
                <w:spacing w:val="-10"/>
              </w:rPr>
              <w:t xml:space="preserve">    </w:t>
            </w:r>
            <w:r>
              <w:rPr>
                <w:rStyle w:val="Style20"/>
                <w:rFonts w:eastAsia="Calibri" w:ascii="Times New Roman" w:hAnsi="Times New Roman"/>
                <w:b w:val="false"/>
                <w:color w:val="000000"/>
                <w:spacing w:val="-10"/>
              </w:rPr>
              <w:t>Настоящее согласие действует со дня подписания в течение срока предоставления меры социальной поддержки и может быть мною отозвано путем подачи письменного заявления в орган местного самоуправления.</w:t>
            </w:r>
          </w:p>
        </w:tc>
      </w:tr>
    </w:tbl>
    <w:p>
      <w:pPr>
        <w:pStyle w:val="Normal"/>
        <w:spacing w:lineRule="auto" w:line="120" w:before="0" w:after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tbl>
      <w:tblPr>
        <w:tblW w:w="9576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2327"/>
        <w:gridCol w:w="4679"/>
        <w:gridCol w:w="2570"/>
      </w:tblGrid>
      <w:tr>
        <w:trPr>
          <w:trHeight w:val="1210" w:hRule="atLeast"/>
        </w:trPr>
        <w:tc>
          <w:tcPr>
            <w:tcW w:w="2327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 _________ 20_ г.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(Ф.И.О. опекуна (попечителя), в том числе назначенного временно при установлении опеки (попечительства)</w:t>
            </w:r>
          </w:p>
        </w:tc>
        <w:tc>
          <w:tcPr>
            <w:tcW w:w="257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812" w:hanging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</w:t>
      </w:r>
    </w:p>
    <w:p>
      <w:pPr>
        <w:pStyle w:val="Normal"/>
        <w:ind w:left="5812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 Административному регламенту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предоставления государственной услуги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по назначению и предоставления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выплаты на содержание ребенка,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находящегося под опекой ( попечительством),  </w:t>
      </w:r>
    </w:p>
    <w:p>
      <w:pPr>
        <w:pStyle w:val="Normal"/>
        <w:spacing w:lineRule="atLeast" w:line="200" w:before="0" w:after="1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в том числе  в приемной семье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rPr>
          <w:rFonts w:ascii="Times New Roman" w:hAnsi="Times New Roman" w:eastAsia="Calibri"/>
          <w:lang w:eastAsia="ar-SA"/>
        </w:rPr>
      </w:pPr>
      <w:r>
        <w:rPr>
          <w:rFonts w:eastAsia="Calibri" w:ascii="Times New Roman" w:hAnsi="Times New Roman"/>
          <w:lang w:eastAsia="ar-SA"/>
        </w:rPr>
        <w:t>В __</w:t>
      </w:r>
      <w:r>
        <w:rPr>
          <w:rFonts w:eastAsia="Calibri" w:ascii="Times New Roman" w:hAnsi="Times New Roman"/>
          <w:u w:val="single"/>
          <w:lang w:eastAsia="ar-SA"/>
        </w:rPr>
        <w:t xml:space="preserve"> _______________________</w:t>
      </w:r>
      <w:r>
        <w:rPr>
          <w:rFonts w:eastAsia="Calibri" w:ascii="Times New Roman" w:hAnsi="Times New Roman"/>
          <w:lang w:eastAsia="ar-SA"/>
        </w:rPr>
        <w:t>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rPr>
          <w:rFonts w:ascii="Times New Roman" w:hAnsi="Times New Roman" w:eastAsia="Calibri"/>
          <w:vertAlign w:val="superscript"/>
          <w:lang w:eastAsia="ar-SA"/>
        </w:rPr>
      </w:pPr>
      <w:r>
        <w:rPr>
          <w:rFonts w:eastAsia="Calibri" w:ascii="Times New Roman" w:hAnsi="Times New Roman"/>
          <w:lang w:eastAsia="ar-SA"/>
        </w:rPr>
        <w:t>_____________________________________</w:t>
      </w:r>
    </w:p>
    <w:p>
      <w:pPr>
        <w:pStyle w:val="Normal"/>
        <w:tabs>
          <w:tab w:val="clear" w:pos="720"/>
          <w:tab w:val="left" w:pos="4962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lang w:eastAsia="ar-SA"/>
        </w:rPr>
      </w:pPr>
      <w:r>
        <w:rPr>
          <w:rFonts w:eastAsia="Calibri" w:ascii="Times New Roman" w:hAnsi="Times New Roman"/>
          <w:vertAlign w:val="superscript"/>
          <w:lang w:eastAsia="ar-SA"/>
        </w:rPr>
        <w:t xml:space="preserve">(наименование органа местного самоуправления муниципального района, муниципального округа, городского округа </w:t>
        <w:br/>
        <w:t xml:space="preserve">Приморского края) </w:t>
      </w:r>
    </w:p>
    <w:p>
      <w:pPr>
        <w:pStyle w:val="Normal"/>
        <w:tabs>
          <w:tab w:val="clear" w:pos="720"/>
          <w:tab w:val="left" w:pos="5103" w:leader="none"/>
          <w:tab w:val="left" w:pos="9639" w:leader="none"/>
        </w:tabs>
        <w:suppressAutoHyphens w:val="true"/>
        <w:ind w:left="5103" w:hanging="0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lang w:eastAsia="ar-SA"/>
        </w:rPr>
        <w:t>от 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spacing w:lineRule="auto" w:line="216"/>
        <w:ind w:left="5103" w:hanging="0"/>
        <w:jc w:val="center"/>
        <w:rPr>
          <w:rFonts w:ascii="Times New Roman" w:hAnsi="Times New Roman" w:eastAsia="Calibri"/>
          <w:vertAlign w:val="superscript"/>
          <w:lang w:eastAsia="ar-SA"/>
        </w:rPr>
      </w:pPr>
      <w:r>
        <w:rPr>
          <w:rFonts w:eastAsia="Calibri" w:ascii="Times New Roman" w:hAnsi="Times New Roman"/>
          <w:vertAlign w:val="superscript"/>
          <w:lang w:eastAsia="ar-SA"/>
        </w:rPr>
        <w:t>(фамилия, имя, отчество (последнее - при наличии)</w:t>
      </w:r>
    </w:p>
    <w:p>
      <w:pPr>
        <w:pStyle w:val="Normal"/>
        <w:tabs>
          <w:tab w:val="clear" w:pos="720"/>
          <w:tab w:val="left" w:pos="5103" w:leader="none"/>
          <w:tab w:val="left" w:pos="9639" w:leader="none"/>
        </w:tabs>
        <w:suppressAutoHyphens w:val="true"/>
        <w:ind w:left="5103" w:hanging="0"/>
        <w:rPr>
          <w:rFonts w:ascii="Times New Roman" w:hAnsi="Times New Roman" w:eastAsia="Calibri"/>
          <w:lang w:eastAsia="ar-SA"/>
        </w:rPr>
      </w:pPr>
      <w:r>
        <w:rPr>
          <w:rFonts w:eastAsia="Calibri" w:ascii="Times New Roman" w:hAnsi="Times New Roman"/>
          <w:lang w:eastAsia="ar-SA"/>
        </w:rPr>
        <w:t>проживающего по адресу: 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103" w:leader="none"/>
          <w:tab w:val="left" w:pos="9639" w:leader="none"/>
        </w:tabs>
        <w:suppressAutoHyphens w:val="true"/>
        <w:ind w:left="5103" w:hanging="0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lang w:eastAsia="ar-SA"/>
        </w:rPr>
        <w:t>документ, удостоверяющий личность:_________________________________________________________________________________________________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vertAlign w:val="superscript"/>
          <w:lang w:eastAsia="ar-SA"/>
        </w:rPr>
        <w:t xml:space="preserve"> </w:t>
      </w:r>
      <w:r>
        <w:rPr>
          <w:rFonts w:eastAsia="Calibri" w:ascii="Times New Roman" w:hAnsi="Times New Roman"/>
          <w:szCs w:val="26"/>
          <w:vertAlign w:val="superscript"/>
          <w:lang w:eastAsia="ar-SA"/>
        </w:rPr>
        <w:t>(наименование, серия и номер документа, дата и место его выдачи, орган, выдавший документ)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lang w:eastAsia="ar-SA"/>
        </w:rPr>
        <w:t>от 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vertAlign w:val="superscript"/>
          <w:lang w:eastAsia="ar-SA"/>
        </w:rPr>
        <w:t>(фамилия, имя, отчество (последнее - при наличии)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lang w:eastAsia="ar-SA"/>
        </w:rPr>
      </w:pPr>
      <w:r>
        <w:rPr>
          <w:rFonts w:eastAsia="Calibri" w:ascii="Times New Roman" w:hAnsi="Times New Roman"/>
          <w:szCs w:val="26"/>
          <w:lang w:eastAsia="ar-SA"/>
        </w:rPr>
        <w:t>проживающего по адресу: _______________________________________________________________________________________________________________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lang w:eastAsia="ar-SA"/>
        </w:rPr>
        <w:t>документ, удостоверяющий личность:_________________________________________________________________________________________________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103" w:leader="none"/>
        </w:tabs>
        <w:suppressAutoHyphens w:val="true"/>
        <w:ind w:left="5103" w:hanging="0"/>
        <w:jc w:val="center"/>
        <w:rPr>
          <w:rFonts w:ascii="Times New Roman" w:hAnsi="Times New Roman" w:eastAsia="Calibri"/>
          <w:szCs w:val="26"/>
          <w:vertAlign w:val="superscript"/>
          <w:lang w:eastAsia="ar-SA"/>
        </w:rPr>
      </w:pPr>
      <w:r>
        <w:rPr>
          <w:rFonts w:eastAsia="Calibri" w:ascii="Times New Roman" w:hAnsi="Times New Roman"/>
          <w:szCs w:val="26"/>
          <w:vertAlign w:val="superscript"/>
          <w:lang w:eastAsia="ar-SA"/>
        </w:rPr>
        <w:t xml:space="preserve"> </w:t>
      </w:r>
      <w:r>
        <w:rPr>
          <w:rFonts w:eastAsia="Calibri" w:ascii="Times New Roman" w:hAnsi="Times New Roman"/>
          <w:szCs w:val="26"/>
          <w:vertAlign w:val="superscript"/>
          <w:lang w:eastAsia="ar-SA"/>
        </w:rPr>
        <w:t>(наименование, серия и номер документа, дата и место его выдачи, орган, выдавший документ)</w:t>
      </w:r>
    </w:p>
    <w:p>
      <w:pPr>
        <w:pStyle w:val="Normal"/>
        <w:suppressAutoHyphens w:val="true"/>
        <w:jc w:val="center"/>
        <w:rPr>
          <w:rFonts w:ascii="Times New Roman" w:hAnsi="Times New Roman" w:eastAsia="Calibri"/>
          <w:b/>
          <w:b/>
          <w:bCs/>
          <w:lang w:eastAsia="ar-SA"/>
        </w:rPr>
      </w:pPr>
      <w:r>
        <w:rPr>
          <w:rFonts w:eastAsia="Calibri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Calibri"/>
          <w:b/>
          <w:b/>
          <w:bCs/>
          <w:lang w:eastAsia="ar-SA"/>
        </w:rPr>
      </w:pPr>
      <w:r>
        <w:rPr>
          <w:rFonts w:eastAsia="Calibri" w:ascii="Times New Roman" w:hAnsi="Times New Roman"/>
          <w:b/>
          <w:bCs/>
          <w:lang w:eastAsia="ar-SA"/>
        </w:rPr>
        <w:t>ЗАЯВЛЕНИЕ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о перечислении вознаграждения приемным родителям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и оплаты мер социальной поддержки, предоставляемых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  <w:r>
        <w:rPr>
          <w:rFonts w:eastAsia="Times New Roman" w:ascii="Times New Roman" w:hAnsi="Times New Roman"/>
        </w:rPr>
        <w:t>приемной семье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suppressAutoHyphens w:val="true"/>
        <w:ind w:firstLine="708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Прошу Вас перечислить </w:t>
      </w:r>
      <w:r>
        <w:rPr>
          <w:rFonts w:eastAsia="Times New Roman" w:ascii="Times New Roman" w:hAnsi="Times New Roman"/>
        </w:rPr>
        <w:t>вознаграждение приемным родителям и оплату мер социальной поддержки, предоставляемых приемной семье, в соответствии с Законом Приморского края от 10 мая 2006 года № 358-КЗ «О предоставлении мер социальной поддержки приемным семьям в Приморском крае и вознаграждении приемным родителям».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</w:rPr>
        <w:t>Фамилия, имя, отчество (последнее - при наличии)</w:t>
      </w:r>
      <w:r>
        <w:rPr>
          <w:rFonts w:eastAsia="Times New Roman" w:ascii="Times New Roman" w:hAnsi="Times New Roman"/>
          <w:kern w:val="2"/>
          <w:lang w:eastAsia="hi-IN" w:bidi="hi-IN"/>
        </w:rPr>
        <w:t xml:space="preserve"> приемного родителя: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СНИЛС:________________________________________________________________________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</w:rPr>
        <w:t>Фамилия, имя, отчество (последнее - при наличии)</w:t>
      </w:r>
      <w:r>
        <w:rPr>
          <w:rFonts w:eastAsia="Times New Roman" w:ascii="Times New Roman" w:hAnsi="Times New Roman"/>
          <w:kern w:val="2"/>
          <w:lang w:eastAsia="hi-IN" w:bidi="hi-IN"/>
        </w:rPr>
        <w:t xml:space="preserve"> приемного родителя: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СНИЛС:________________________________________________________________________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</w:rPr>
        <w:t>Фамилия, имя, отчество (последнее - при наличии) приемных детей: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Средства на содержание приемных детей, на организацию отдыха детей, доплату приемной семье прошу перечислять приемному родителю ______________________________________ на счет, открытый в кредитной организации  №_____________________________________________________________________________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и дать согласие на снятие и расходование их в интересах приемных детей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Реквизиты банка: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наименование: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ИНН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КПП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расчетный счет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корреспондентский счет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БИК</w:t>
      </w:r>
    </w:p>
    <w:p>
      <w:pPr>
        <w:pStyle w:val="Normal"/>
        <w:rPr>
          <w:rFonts w:ascii="Courier New" w:hAnsi="Courier New" w:eastAsia="Times New Roman" w:cs="Courier New"/>
          <w:kern w:val="2"/>
          <w:sz w:val="20"/>
          <w:szCs w:val="20"/>
          <w:lang w:eastAsia="hi-IN" w:bidi="hi-IN"/>
        </w:rPr>
      </w:pPr>
      <w:r>
        <w:rPr>
          <w:rFonts w:eastAsia="Times New Roman" w:cs="Courier New" w:ascii="Courier New" w:hAnsi="Courier New"/>
          <w:kern w:val="2"/>
          <w:sz w:val="20"/>
          <w:szCs w:val="20"/>
          <w:lang w:eastAsia="hi-IN" w:bidi="hi-I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Выплату вознаграждения приемным родителям перечислять одному из приемных родителей (обоим родителям в пропорции)____________________________________________________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Счет №_________________________________________________________________________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Реквизиты банка: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наименование: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ИНН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КПП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расчетный счет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корреспондентский счет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БИК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Счет № 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Реквизиты банка: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наименование: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ИНН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КПП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расчетный счет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корреспондентский счет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    </w:t>
      </w:r>
      <w:r>
        <w:rPr>
          <w:rFonts w:eastAsia="Times New Roman" w:ascii="Times New Roman" w:hAnsi="Times New Roman"/>
          <w:kern w:val="2"/>
          <w:lang w:eastAsia="hi-IN" w:bidi="hi-IN"/>
        </w:rPr>
        <w:t>БИК</w:t>
      </w:r>
    </w:p>
    <w:p>
      <w:pPr>
        <w:pStyle w:val="Normal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</w:r>
    </w:p>
    <w:p>
      <w:pPr>
        <w:pStyle w:val="Normal"/>
        <w:ind w:right="139" w:firstLine="708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С Порядком </w:t>
      </w:r>
      <w:r>
        <w:rPr>
          <w:rFonts w:eastAsia="Times New Roman" w:ascii="Times New Roman" w:hAnsi="Times New Roman"/>
        </w:rPr>
        <w:t xml:space="preserve">финансирования расходов на выплату вознаграждения приемным родителям и оплату мер социальной поддержки, предоставляемых приемной семье, утвержденным постановлением Губернатора Приморского края от 11 сентября 2006 года </w:t>
        <w:br/>
        <w:t>№ 130-пг, ознакомлен(а). Обязуюсь в случае изменения своего места жительства (пребывания) и места жительства (пребывания) приемного ребенка в пределах территории Приморского края в течение трех дней со дня регистрации по новому месту жительства (пребывания) в письменной форме известить орган местного самоуправления по прежнему месту жительства (пребывания) о новом месте жительства.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tbl>
      <w:tblPr>
        <w:tblW w:w="90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364"/>
        <w:gridCol w:w="4729"/>
        <w:gridCol w:w="1921"/>
      </w:tblGrid>
      <w:tr>
        <w:trPr/>
        <w:tc>
          <w:tcPr>
            <w:tcW w:w="2364" w:type="dxa"/>
            <w:tcBorders/>
          </w:tcPr>
          <w:p>
            <w:pPr>
              <w:pStyle w:val="Normal"/>
              <w:suppressAutoHyphens w:val="true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 _________ 20 _ г.</w:t>
            </w:r>
          </w:p>
          <w:p>
            <w:pPr>
              <w:pStyle w:val="Normal"/>
              <w:suppressAutoHyphens w:val="true"/>
              <w:spacing w:before="0" w:after="160"/>
              <w:ind w:firstLine="142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(дата)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_________________________________________</w:t>
            </w:r>
          </w:p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</w:t>
            </w:r>
            <w:r>
              <w:rPr>
                <w:rFonts w:eastAsia="Times New Roman" w:ascii="Times New Roman" w:hAnsi="Times New Roman"/>
              </w:rPr>
              <w:t>фамилия, имя, отчество (последнее - при наличии)</w:t>
            </w:r>
            <w:r>
              <w:rPr>
                <w:rFonts w:eastAsia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eastAsia="Calibri" w:ascii="Times New Roman" w:hAnsi="Times New Roman"/>
                <w:lang w:eastAsia="ar-SA"/>
              </w:rPr>
              <w:t>приемного родителя)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uppressAutoHyphens w:val="true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</w:t>
            </w:r>
          </w:p>
          <w:p>
            <w:pPr>
              <w:pStyle w:val="Normal"/>
              <w:suppressAutoHyphens w:val="true"/>
              <w:spacing w:before="0" w:after="160"/>
              <w:ind w:firstLine="720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(подпись)</w:t>
            </w:r>
          </w:p>
        </w:tc>
      </w:tr>
      <w:tr>
        <w:trPr/>
        <w:tc>
          <w:tcPr>
            <w:tcW w:w="2364" w:type="dxa"/>
            <w:tcBorders/>
          </w:tcPr>
          <w:p>
            <w:pPr>
              <w:pStyle w:val="Normal"/>
              <w:suppressAutoHyphens w:val="true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 _________ 20 _ г.</w:t>
            </w:r>
          </w:p>
          <w:p>
            <w:pPr>
              <w:pStyle w:val="Normal"/>
              <w:suppressAutoHyphens w:val="true"/>
              <w:spacing w:before="0" w:after="160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(дата)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_________________________________________</w:t>
            </w:r>
          </w:p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</w:t>
            </w:r>
            <w:r>
              <w:rPr>
                <w:rFonts w:eastAsia="Times New Roman" w:ascii="Times New Roman" w:hAnsi="Times New Roman"/>
              </w:rPr>
              <w:t>фамилия, имя, отчество (последнее - при наличии)</w:t>
            </w:r>
            <w:r>
              <w:rPr>
                <w:rFonts w:eastAsia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eastAsia="Calibri" w:ascii="Times New Roman" w:hAnsi="Times New Roman"/>
                <w:lang w:eastAsia="ar-SA"/>
              </w:rPr>
              <w:t>приемного родителя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uppressAutoHyphens w:val="true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</w:t>
            </w:r>
          </w:p>
          <w:p>
            <w:pPr>
              <w:pStyle w:val="Normal"/>
              <w:suppressAutoHyphens w:val="true"/>
              <w:spacing w:before="0" w:after="160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(подпись)</w:t>
            </w:r>
          </w:p>
        </w:tc>
      </w:tr>
    </w:tbl>
    <w:p>
      <w:pPr>
        <w:pStyle w:val="Normal"/>
        <w:ind w:right="139" w:firstLine="540"/>
        <w:jc w:val="both"/>
        <w:rPr>
          <w:rFonts w:ascii="Times New Roman" w:hAnsi="Times New Roman" w:eastAsia="Times New Roman"/>
        </w:rPr>
      </w:pPr>
      <w:r>
        <w:rPr>
          <w:rFonts w:eastAsia="Calibri" w:ascii="Times New Roman" w:hAnsi="Times New Roman"/>
          <w:lang w:eastAsia="ar-SA"/>
        </w:rPr>
        <w:t xml:space="preserve">В соответствии со статьей 9 Федерального закона от 27 июля 2006 года № 152-ФЗ «О персональных данных» подтверждаю свое согласие на автоматизированную, а также без использования средств автоматизации обработку персональных данных, </w:t>
      </w:r>
      <w:r>
        <w:rPr>
          <w:rFonts w:eastAsia="Times New Roman" w:ascii="Times New Roman" w:hAnsi="Times New Roman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</w:t>
      </w:r>
    </w:p>
    <w:p>
      <w:pPr>
        <w:pStyle w:val="Normal"/>
        <w:ind w:right="139" w:firstLine="54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338"/>
        <w:gridCol w:w="2231"/>
      </w:tblGrid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  <w:t>Персональные данные, в отношении которых дается согласие: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  <w:t>Нужное отметить знаком «</w:t>
            </w:r>
            <w:r>
              <w:rPr>
                <w:rFonts w:eastAsia="Calibri" w:ascii="Times New Roman" w:hAnsi="Times New Roman"/>
                <w:lang w:val="en-US" w:eastAsia="ar-SA"/>
              </w:rPr>
              <w:t>V</w:t>
            </w:r>
            <w:r>
              <w:rPr>
                <w:rFonts w:eastAsia="Calibri" w:ascii="Times New Roman" w:hAnsi="Times New Roman"/>
                <w:lang w:eastAsia="ar-SA"/>
              </w:rPr>
              <w:t>»</w:t>
            </w:r>
          </w:p>
        </w:tc>
      </w:tr>
      <w:tr>
        <w:trPr>
          <w:trHeight w:val="383" w:hRule="atLeast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  <w:t>Персональные данные приемных родителей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</w:r>
          </w:p>
        </w:tc>
      </w:tr>
      <w:tr>
        <w:trPr>
          <w:trHeight w:val="383" w:hRule="atLeast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  <w:t>Персональные данные приемных детей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Calibri"/>
                <w:lang w:eastAsia="ar-SA"/>
              </w:rPr>
            </w:pPr>
            <w:r>
              <w:rPr>
                <w:rFonts w:eastAsia="Calibri" w:ascii="Times New Roman" w:hAnsi="Times New Roman"/>
                <w:lang w:eastAsia="ar-SA"/>
              </w:rPr>
            </w:r>
          </w:p>
        </w:tc>
      </w:tr>
    </w:tbl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Согласие дается мною для целей обеспечения соблюдения законов и иных нормативных правовых актов и распространяется на следующую информацию: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фамилия, имя, отчество (последнее при наличии);  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дата и место рождения; 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место жительства (пребывания) и регистрации; 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реквизиты документа, удостоверяющего личность;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СНИЛС;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номера счетов в банке; 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сведения о ребенке (детях), на которых выплачиваются меры социальной поддержки.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Times New Roman"/>
          <w:kern w:val="2"/>
          <w:lang w:eastAsia="hi-IN" w:bidi="hi-IN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>контактные телефоны.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Calibri"/>
          <w:lang w:eastAsia="ar-SA"/>
        </w:rPr>
      </w:pPr>
      <w:r>
        <w:rPr>
          <w:rFonts w:eastAsia="Times New Roman" w:ascii="Times New Roman" w:hAnsi="Times New Roman"/>
          <w:kern w:val="2"/>
          <w:lang w:eastAsia="hi-IN" w:bidi="hi-IN"/>
        </w:rPr>
        <w:t xml:space="preserve">Настоящее согласие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письменного отзыва данного согласия </w:t>
      </w:r>
      <w:r>
        <w:rPr>
          <w:rFonts w:eastAsia="Calibri" w:ascii="Times New Roman" w:hAnsi="Times New Roman"/>
          <w:lang w:eastAsia="ar-SA"/>
        </w:rPr>
        <w:t>приемными родителями</w:t>
      </w:r>
    </w:p>
    <w:p>
      <w:pPr>
        <w:pStyle w:val="Normal"/>
        <w:suppressAutoHyphens w:val="true"/>
        <w:ind w:right="139" w:firstLine="720"/>
        <w:jc w:val="both"/>
        <w:rPr>
          <w:rFonts w:ascii="Times New Roman" w:hAnsi="Times New Roman" w:eastAsia="Calibri"/>
          <w:lang w:eastAsia="ar-SA"/>
        </w:rPr>
      </w:pPr>
      <w:r>
        <w:rPr>
          <w:rFonts w:eastAsia="Calibri" w:ascii="Times New Roman" w:hAnsi="Times New Roman"/>
          <w:lang w:eastAsia="ar-SA"/>
        </w:rPr>
      </w:r>
    </w:p>
    <w:tbl>
      <w:tblPr>
        <w:tblW w:w="90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364"/>
        <w:gridCol w:w="4729"/>
        <w:gridCol w:w="1921"/>
      </w:tblGrid>
      <w:tr>
        <w:trPr/>
        <w:tc>
          <w:tcPr>
            <w:tcW w:w="2364" w:type="dxa"/>
            <w:tcBorders/>
          </w:tcPr>
          <w:p>
            <w:pPr>
              <w:pStyle w:val="Normal"/>
              <w:suppressAutoHyphens w:val="true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 _________ 20 _ г.</w:t>
            </w:r>
          </w:p>
          <w:p>
            <w:pPr>
              <w:pStyle w:val="Normal"/>
              <w:suppressAutoHyphens w:val="true"/>
              <w:spacing w:before="0" w:after="160"/>
              <w:ind w:firstLine="142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(дата)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_________________________________________</w:t>
            </w:r>
          </w:p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</w:t>
            </w:r>
            <w:r>
              <w:rPr>
                <w:rFonts w:eastAsia="Times New Roman" w:ascii="Times New Roman" w:hAnsi="Times New Roman"/>
              </w:rPr>
              <w:t>фамилия, имя, отчество (последнее - при наличии)</w:t>
            </w:r>
            <w:r>
              <w:rPr>
                <w:rFonts w:eastAsia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eastAsia="Calibri" w:ascii="Times New Roman" w:hAnsi="Times New Roman"/>
                <w:lang w:eastAsia="ar-SA"/>
              </w:rPr>
              <w:t>приемного родителя</w:t>
            </w:r>
            <w:r>
              <w:rPr>
                <w:rFonts w:eastAsia="Times New Roman" w:ascii="Times New Roman" w:hAnsi="Times New Roman"/>
                <w:lang w:eastAsia="ar-SA"/>
              </w:rPr>
              <w:t>)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uppressAutoHyphens w:val="true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</w:t>
            </w:r>
          </w:p>
          <w:p>
            <w:pPr>
              <w:pStyle w:val="Normal"/>
              <w:suppressAutoHyphens w:val="true"/>
              <w:spacing w:before="0" w:after="160"/>
              <w:ind w:firstLine="720"/>
              <w:jc w:val="center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(подпись)</w:t>
            </w:r>
          </w:p>
        </w:tc>
      </w:tr>
      <w:tr>
        <w:trPr/>
        <w:tc>
          <w:tcPr>
            <w:tcW w:w="2364" w:type="dxa"/>
            <w:tcBorders/>
          </w:tcPr>
          <w:p>
            <w:pPr>
              <w:pStyle w:val="Normal"/>
              <w:suppressAutoHyphens w:val="true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 _________ 20 _ г.</w:t>
            </w:r>
          </w:p>
          <w:p>
            <w:pPr>
              <w:pStyle w:val="Normal"/>
              <w:suppressAutoHyphens w:val="true"/>
              <w:spacing w:before="0" w:after="160"/>
              <w:ind w:firstLine="142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 xml:space="preserve">              </w:t>
            </w:r>
            <w:r>
              <w:rPr>
                <w:rFonts w:eastAsia="Times New Roman" w:ascii="Times New Roman" w:hAnsi="Times New Roman"/>
                <w:lang w:eastAsia="ar-SA"/>
              </w:rPr>
              <w:t>(дата)</w:t>
            </w:r>
          </w:p>
        </w:tc>
        <w:tc>
          <w:tcPr>
            <w:tcW w:w="4729" w:type="dxa"/>
            <w:tcBorders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_________________________________________</w:t>
            </w:r>
          </w:p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</w:t>
            </w:r>
            <w:r>
              <w:rPr>
                <w:rFonts w:eastAsia="Times New Roman" w:ascii="Times New Roman" w:hAnsi="Times New Roman"/>
              </w:rPr>
              <w:t>фамилия, имя, отчество (последнее - при наличии)</w:t>
            </w:r>
            <w:r>
              <w:rPr>
                <w:rFonts w:eastAsia="Times New Roman"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eastAsia="Calibri" w:ascii="Times New Roman" w:hAnsi="Times New Roman"/>
                <w:lang w:eastAsia="ar-SA"/>
              </w:rPr>
              <w:t>приемного родителя</w:t>
            </w:r>
            <w:r>
              <w:rPr>
                <w:rFonts w:eastAsia="Times New Roman" w:ascii="Times New Roman" w:hAnsi="Times New Roman"/>
                <w:lang w:eastAsia="ar-SA"/>
              </w:rPr>
              <w:t>)</w:t>
            </w:r>
          </w:p>
        </w:tc>
        <w:tc>
          <w:tcPr>
            <w:tcW w:w="1921" w:type="dxa"/>
            <w:tcBorders/>
          </w:tcPr>
          <w:p>
            <w:pPr>
              <w:pStyle w:val="Normal"/>
              <w:suppressAutoHyphens w:val="true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_________</w:t>
            </w:r>
          </w:p>
          <w:p>
            <w:pPr>
              <w:pStyle w:val="Normal"/>
              <w:suppressAutoHyphens w:val="true"/>
              <w:spacing w:before="0" w:after="160"/>
              <w:ind w:firstLine="720"/>
              <w:jc w:val="both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eastAsia="Times New Roman" w:ascii="Times New Roman" w:hAnsi="Times New Roman"/>
                <w:lang w:eastAsia="ar-SA"/>
              </w:rPr>
              <w:t>(подпись)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850" w:header="709" w:top="168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Tahoma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link w:val="a5"/>
    <w:uiPriority w:val="10"/>
    <w:qFormat/>
    <w:rPr>
      <w:sz w:val="48"/>
      <w:szCs w:val="48"/>
    </w:rPr>
  </w:style>
  <w:style w:type="character" w:styleId="Style6" w:customStyle="1">
    <w:name w:val="Подзаголовок Знак"/>
    <w:link w:val="a8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a"/>
    <w:uiPriority w:val="30"/>
    <w:qFormat/>
    <w:rPr>
      <w:i/>
    </w:rPr>
  </w:style>
  <w:style w:type="character" w:styleId="12" w:customStyle="1">
    <w:name w:val="Верхний колонтитул Знак1"/>
    <w:basedOn w:val="DefaultParagraphFont"/>
    <w:link w:val="ac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13" w:customStyle="1">
    <w:name w:val="Нижний колонтитул Знак1"/>
    <w:link w:val="ad"/>
    <w:uiPriority w:val="99"/>
    <w:qFormat/>
    <w:rPr/>
  </w:style>
  <w:style w:type="character" w:styleId="Style8" w:customStyle="1">
    <w:name w:val="Интернет-ссылка"/>
    <w:rPr>
      <w:color w:val="0563C1"/>
      <w:u w:val="single"/>
    </w:rPr>
  </w:style>
  <w:style w:type="character" w:styleId="Style9" w:customStyle="1">
    <w:name w:val="Текст сноски Знак"/>
    <w:link w:val="af1"/>
    <w:uiPriority w:val="99"/>
    <w:qFormat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1" w:customStyle="1">
    <w:name w:val="Текст концевой сноски Знак"/>
    <w:link w:val="af4"/>
    <w:uiPriority w:val="99"/>
    <w:qFormat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3" w:customStyle="1">
    <w:name w:val="Текст примечания Знак"/>
    <w:qFormat/>
    <w:rPr>
      <w:sz w:val="20"/>
      <w:szCs w:val="20"/>
    </w:rPr>
  </w:style>
  <w:style w:type="character" w:styleId="Style14" w:customStyle="1">
    <w:name w:val="Тема примечания Знак"/>
    <w:qFormat/>
    <w:rPr>
      <w:b/>
      <w:bCs/>
      <w:sz w:val="20"/>
      <w:szCs w:val="20"/>
    </w:rPr>
  </w:style>
  <w:style w:type="character" w:styleId="Style15" w:customStyle="1">
    <w:name w:val="Текст выноски Знак"/>
    <w:qFormat/>
    <w:rPr>
      <w:rFonts w:ascii="Tahoma" w:hAnsi="Tahoma"/>
      <w:sz w:val="16"/>
      <w:szCs w:val="16"/>
    </w:rPr>
  </w:style>
  <w:style w:type="character" w:styleId="14" w:customStyle="1">
    <w:name w:val="Неразрешенное упоминание1"/>
    <w:qFormat/>
    <w:rPr>
      <w:color w:val="605E5C"/>
      <w:highlight w:val="lightGray"/>
    </w:rPr>
  </w:style>
  <w:style w:type="character" w:styleId="Style16" w:customStyle="1">
    <w:name w:val="Верхний колонтитул Знак"/>
    <w:basedOn w:val="DefaultParagraphFont"/>
    <w:qFormat/>
    <w:rPr/>
  </w:style>
  <w:style w:type="character" w:styleId="Style17" w:customStyle="1">
    <w:name w:val="Нижний колонтитул Знак"/>
    <w:basedOn w:val="DefaultParagraphFont"/>
    <w:qFormat/>
    <w:rPr/>
  </w:style>
  <w:style w:type="character" w:styleId="Style18" w:customStyle="1">
    <w:name w:val="Цветовое выделение для Текст"/>
    <w:qFormat/>
    <w:rPr/>
  </w:style>
  <w:style w:type="character" w:styleId="Style19" w:customStyle="1">
    <w:name w:val="Выделение жирным"/>
    <w:qFormat/>
    <w:rPr>
      <w:b/>
      <w:bCs/>
    </w:rPr>
  </w:style>
  <w:style w:type="character" w:styleId="Style20" w:customStyle="1">
    <w:name w:val="Цветовое выделение"/>
    <w:qFormat/>
    <w:rPr>
      <w:b/>
      <w:color w:val="26282F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Times New Roman" w:hAnsi="Times New Roman"/>
    </w:rPr>
  </w:style>
  <w:style w:type="paragraph" w:styleId="Style24" w:customStyle="1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2"/>
      <w:szCs w:val="22"/>
      <w:lang w:val="en-US" w:eastAsia="en-US" w:bidi="ar-SA"/>
    </w:rPr>
  </w:style>
  <w:style w:type="paragraph" w:styleId="Style26">
    <w:name w:val="Title"/>
    <w:basedOn w:val="Normal"/>
    <w:next w:val="Style22"/>
    <w:link w:val="a7"/>
    <w:qFormat/>
    <w:pPr>
      <w:keepNext w:val="true"/>
      <w:spacing w:before="240" w:after="120"/>
    </w:pPr>
    <w:rPr>
      <w:rFonts w:ascii="Times New Roman" w:hAnsi="Times New Roman"/>
      <w:sz w:val="28"/>
      <w:szCs w:val="28"/>
    </w:rPr>
  </w:style>
  <w:style w:type="paragraph" w:styleId="Style27">
    <w:name w:val="Subtitle"/>
    <w:basedOn w:val="Normal"/>
    <w:next w:val="Normal"/>
    <w:link w:val="a9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11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12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31">
    <w:name w:val="Footnote Text"/>
    <w:basedOn w:val="Normal"/>
    <w:link w:val="af2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32">
    <w:name w:val="Endnote Text"/>
    <w:basedOn w:val="Normal"/>
    <w:link w:val="af5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5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Times New Roman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76" w:before="0" w:after="0"/>
      <w:ind w:firstLine="720"/>
      <w:jc w:val="left"/>
    </w:pPr>
    <w:rPr>
      <w:rFonts w:eastAsia="Times New Roman" w:ascii="Arial" w:hAnsi="Arial" w:cs="Times New Roman"/>
      <w:color w:val="auto"/>
      <w:kern w:val="0"/>
      <w:sz w:val="22"/>
      <w:szCs w:val="20"/>
      <w:lang w:eastAsia="zh-CN" w:val="ru-RU" w:bidi="ar-SA"/>
    </w:rPr>
  </w:style>
  <w:style w:type="paragraph" w:styleId="Style33" w:customStyle="1">
    <w:name w:val="Содержимое таблицы"/>
    <w:basedOn w:val="Normal"/>
    <w:qFormat/>
    <w:pPr>
      <w:suppressLineNumbers/>
    </w:pPr>
    <w:rPr/>
  </w:style>
  <w:style w:type="paragraph" w:styleId="ConsPlusTitle" w:customStyle="1">
    <w:name w:val="ConsPlusTitle"/>
    <w:qFormat/>
    <w:pPr>
      <w:widowControl w:val="false"/>
      <w:bidi w:val="0"/>
      <w:spacing w:lineRule="auto" w:line="276" w:before="0" w:after="0"/>
      <w:jc w:val="left"/>
    </w:pPr>
    <w:rPr>
      <w:rFonts w:ascii="Calibri" w:hAnsi="Calibri" w:eastAsia="Times New Roman" w:cs="Times New Roman"/>
      <w:b/>
      <w:color w:val="auto"/>
      <w:kern w:val="0"/>
      <w:sz w:val="22"/>
      <w:szCs w:val="20"/>
      <w:lang w:eastAsia="zh-CN" w:val="ru-RU" w:bidi="ar-SA"/>
    </w:rPr>
  </w:style>
  <w:style w:type="paragraph" w:styleId="Style34" w:customStyle="1">
    <w:name w:val="Таблицы (моноширинный)"/>
    <w:basedOn w:val="Style26"/>
    <w:next w:val="Style26"/>
    <w:qFormat/>
    <w:pPr>
      <w:keepNext w:val="false"/>
      <w:widowControl w:val="false"/>
      <w:pBdr/>
      <w:spacing w:lineRule="auto" w:line="240" w:before="0" w:after="0"/>
    </w:pPr>
    <w:rPr>
      <w:rFonts w:ascii="Courier New" w:hAnsi="Courier New" w:eastAsia=";Times New Roman" w:cs="Courier New"/>
      <w:sz w:val="24"/>
      <w:szCs w:val="24"/>
      <w:lang w:eastAsia="zh-CN" w:bidi="hi-IN"/>
    </w:rPr>
  </w:style>
  <w:style w:type="paragraph" w:styleId="ConsPlusNonformat" w:customStyle="1">
    <w:name w:val="ConsPlusNonformat"/>
    <w:uiPriority w:val="99"/>
    <w:qFormat/>
    <w:rsid w:val="00f83af5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/>
      </w:tcPr>
    </w:tblStylePr>
    <w:tblStylePr w:type="band1Horz">
      <w:rPr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/>
      </w:tcPr>
    </w:tblStylePr>
    <w:tblStylePr w:type="band1Horz">
      <w:rPr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/>
      </w:tcPr>
    </w:tblStylePr>
    <w:tblStylePr w:type="band1Horz">
      <w:rPr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000000" w:fill="000000"/>
      </w:tcPr>
    </w:tblStylePr>
    <w:tblStylePr w:type="firstCol">
      <w:rPr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F81BD" w:fill="4F81BD"/>
      </w:tcPr>
    </w:tblStylePr>
    <w:tblStylePr w:type="firstCol">
      <w:rPr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C0504D" w:fill="C0504D"/>
      </w:tcPr>
    </w:tblStylePr>
    <w:tblStylePr w:type="firstCol">
      <w:rPr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9BBB59" w:fill="9BBB59"/>
      </w:tcPr>
    </w:tblStylePr>
    <w:tblStylePr w:type="firstCol">
      <w:rPr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8064A2" w:fill="8064A2"/>
      </w:tcPr>
    </w:tblStylePr>
    <w:tblStylePr w:type="firstCol">
      <w:rPr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BACC6" w:fill="4BACC6"/>
      </w:tcPr>
    </w:tblStylePr>
    <w:tblStylePr w:type="firstCol">
      <w:rPr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79646" w:fill="F79646"/>
      </w:tcPr>
    </w:tblStylePr>
    <w:tblStylePr w:type="firstCol">
      <w:rPr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CBCBCB" w:fill="CBCBCB"/>
      </w:tcPr>
    </w:tblStylePr>
    <w:tblStylePr w:type="band1Horz">
      <w:rPr>
        <w:color w:val="7F7F7F"/>
        <w:sz w:val="22"/>
      </w:rPr>
      <w:tblPr/>
      <w:tcPr>
        <w:shd w:val="clear" w:color="CBCBCB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  <w:tblPr/>
    </w:tblStylePr>
    <w:tblStylePr w:type="firstCol">
      <w:rPr>
        <w:b/>
        <w:color w:val="A6BFDD"/>
      </w:rPr>
      <w:tblPr/>
    </w:tblStylePr>
    <w:tblStylePr w:type="lastCol">
      <w:rPr>
        <w:b/>
        <w:color w:val="A6BFDD"/>
      </w:rPr>
      <w:tblPr/>
    </w:tblStylePr>
    <w:tblStylePr w:type="band1Vert">
      <w:tblPr/>
      <w:tcPr>
        <w:shd w:val="clear" w:color="DAE5F1" w:fill="DAE5F1"/>
      </w:tcPr>
    </w:tblStylePr>
    <w:tblStylePr w:type="band1Horz">
      <w:rPr>
        <w:color w:val="A6BFDD"/>
        <w:sz w:val="22"/>
      </w:rPr>
      <w:tblPr/>
      <w:tcPr>
        <w:shd w:val="clear" w:color="DAE5F1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  <w:tblPr/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2DCDC" w:fill="F2DCDC"/>
      </w:tcPr>
    </w:tblStylePr>
    <w:tblStylePr w:type="band1Horz">
      <w:rPr>
        <w:color w:val="D99695"/>
        <w:sz w:val="22"/>
      </w:rPr>
      <w:tblPr/>
      <w:tcPr>
        <w:shd w:val="clear" w:color="F2DCDC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  <w:tblPr/>
    </w:tblStylePr>
    <w:tblStylePr w:type="firstCol">
      <w:rPr>
        <w:b/>
        <w:color w:val="9ABB59"/>
      </w:rPr>
      <w:tblPr/>
    </w:tblStylePr>
    <w:tblStylePr w:type="lastCol">
      <w:rPr>
        <w:b/>
        <w:color w:val="9ABB59"/>
      </w:rPr>
      <w:tblPr/>
    </w:tblStylePr>
    <w:tblStylePr w:type="band1Vert">
      <w:tblPr/>
      <w:tcPr>
        <w:shd w:val="clear" w:color="EAF1DC" w:fill="EAF1DC"/>
      </w:tcPr>
    </w:tblStylePr>
    <w:tblStylePr w:type="band1Horz">
      <w:rPr>
        <w:color w:val="9ABB59"/>
        <w:sz w:val="22"/>
      </w:rPr>
      <w:tblPr/>
      <w:tcPr>
        <w:shd w:val="clear" w:color="EAF1DC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  <w:tblPr/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E5DFEC" w:fill="E5DFEC"/>
      </w:tcPr>
    </w:tblStylePr>
    <w:tblStylePr w:type="band1Horz">
      <w:rPr>
        <w:color w:val="B2A1C6"/>
        <w:sz w:val="22"/>
      </w:rPr>
      <w:tblPr/>
      <w:tcPr>
        <w:shd w:val="clear" w:color="E5DFEC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DAEEF3" w:fill="DAEEF3"/>
      </w:tcPr>
    </w:tblStylePr>
    <w:tblStylePr w:type="band1Horz">
      <w:rPr>
        <w:color w:val="266779"/>
        <w:sz w:val="22"/>
      </w:rPr>
      <w:tblPr/>
      <w:tcPr>
        <w:shd w:val="clear" w:color="DAEEF3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DE9D8" w:fill="FDE9D8"/>
      </w:tcPr>
    </w:tblStylePr>
    <w:tblStylePr w:type="band1Horz">
      <w:rPr>
        <w:color w:val="266779"/>
        <w:sz w:val="22"/>
      </w:rPr>
      <w:tblPr/>
      <w:tcPr>
        <w:shd w:val="clear" w:color="FDE9D8" w:fill="FDE9D8"/>
      </w:tcPr>
    </w:tblStylePr>
    <w:tblStylePr w:type="band2Horz">
      <w:rPr>
        <w:color w:val="266779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color w:val="7F7F7F"/>
        <w:sz w:val="22"/>
      </w:rPr>
      <w:tblPr/>
      <w:tcPr>
        <w:shd w:val="clear" w:color="F2F2F2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  <w:shd w:val="clear" w:color="FFFFFF" w:fill="auto"/>
      </w:tcPr>
    </w:tblStylePr>
    <w:tblStylePr w:type="lastCol">
      <w:rPr>
        <w:i/>
        <w:color w:val="A6BFDD"/>
        <w:sz w:val="22"/>
      </w:rPr>
      <w:tblPr/>
      <w:tcPr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color w:val="A6BFDD"/>
        <w:sz w:val="22"/>
      </w:rPr>
      <w:tblPr/>
      <w:tcPr>
        <w:shd w:val="clear" w:color="DAE5F1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FFFFFF" w:fill="auto"/>
      </w:tcPr>
    </w:tblStylePr>
    <w:tblStylePr w:type="lastCol">
      <w:rPr>
        <w:i/>
        <w:color w:val="D99695"/>
        <w:sz w:val="22"/>
      </w:rPr>
      <w:tblPr/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color w:val="D99695"/>
        <w:sz w:val="22"/>
      </w:rPr>
      <w:tblPr/>
      <w:tcPr>
        <w:shd w:val="clear" w:color="F2DCDC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  <w:shd w:val="clear" w:color="FFFFFF" w:fill="auto"/>
      </w:tcPr>
    </w:tblStylePr>
    <w:tblStylePr w:type="lastCol">
      <w:rPr>
        <w:i/>
        <w:color w:val="9ABB59"/>
        <w:sz w:val="22"/>
      </w:rPr>
      <w:tblPr/>
      <w:tcPr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color w:val="9ABB59"/>
        <w:sz w:val="22"/>
      </w:rPr>
      <w:tblPr/>
      <w:tcPr>
        <w:shd w:val="clear" w:color="EAF1DC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FFFFFF" w:fill="auto"/>
      </w:tcPr>
    </w:tblStylePr>
    <w:tblStylePr w:type="lastCol">
      <w:rPr>
        <w:i/>
        <w:color w:val="B2A1C6"/>
        <w:sz w:val="22"/>
      </w:rPr>
      <w:tblPr/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color w:val="B2A1C6"/>
        <w:sz w:val="22"/>
      </w:rPr>
      <w:tblPr/>
      <w:tcPr>
        <w:shd w:val="clear" w:color="E5DFEC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26677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  <w:shd w:val="clear" w:color="FFFFFF" w:fill="auto"/>
      </w:tcPr>
    </w:tblStylePr>
    <w:tblStylePr w:type="lastCol">
      <w:rPr>
        <w:i/>
        <w:color w:val="266779"/>
        <w:sz w:val="22"/>
      </w:rPr>
      <w:tblPr/>
      <w:tcPr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color w:val="266779"/>
        <w:sz w:val="22"/>
      </w:rPr>
      <w:tblPr/>
      <w:tcPr>
        <w:shd w:val="clear" w:color="DAEEF3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B15407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  <w:shd w:val="clear" w:color="FFFFFF" w:fill="auto"/>
      </w:tcPr>
    </w:tblStylePr>
    <w:tblStylePr w:type="lastCol">
      <w:rPr>
        <w:i/>
        <w:color w:val="B15407"/>
        <w:sz w:val="22"/>
      </w:rPr>
      <w:tblPr/>
      <w:tcPr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color w:val="B15407"/>
        <w:sz w:val="22"/>
      </w:rPr>
      <w:tblPr/>
      <w:tcPr>
        <w:shd w:val="clear" w:color="FDE9D8" w:fill="FDE9D8"/>
      </w:tcPr>
    </w:tblStylePr>
    <w:tblStylePr w:type="band2Horz">
      <w:rPr>
        <w:color w:val="B15407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/>
      </w:tcPr>
    </w:tblStylePr>
    <w:tblStylePr w:type="band1Horz">
      <w:rPr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/>
      </w:tcPr>
    </w:tblStylePr>
    <w:tblStylePr w:type="band1Horz">
      <w:rPr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/>
      </w:tcPr>
    </w:tblStylePr>
    <w:tblStylePr w:type="band1Horz">
      <w:rPr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/>
      </w:tcPr>
    </w:tblStylePr>
    <w:tblStylePr w:type="band1Horz">
      <w:rPr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/>
      </w:tcPr>
    </w:tblStylePr>
    <w:tblStylePr w:type="band1Horz">
      <w:rPr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/>
      </w:tcPr>
    </w:tblStylePr>
    <w:tblStylePr w:type="band1Horz">
      <w:rPr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/>
      </w:tcPr>
    </w:tblStylePr>
    <w:tblStylePr w:type="band1Horz">
      <w:rPr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/>
      </w:tcPr>
    </w:tblStylePr>
    <w:tblStylePr w:type="band1Horz">
      <w:rPr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/>
      </w:tcPr>
    </w:tblStylePr>
    <w:tblStylePr w:type="band1Horz">
      <w:rPr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/>
      </w:tcPr>
    </w:tblStylePr>
    <w:tblStylePr w:type="band1Horz">
      <w:rPr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/>
      </w:tcPr>
    </w:tblStylePr>
    <w:tblStylePr w:type="band1Horz">
      <w:rPr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/>
      </w:tcPr>
    </w:tblStylePr>
    <w:tblStylePr w:type="band1Horz">
      <w:rPr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/>
      </w:tcPr>
    </w:tblStylePr>
    <w:tblStylePr w:type="band1Horz">
      <w:rPr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/>
      </w:tcPr>
    </w:tblStylePr>
    <w:tblStylePr w:type="band1Horz">
      <w:rPr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7F7F7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7F7F7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4F81BD" w:fill="4F81BD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4F81BD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D99695" w:fill="D9969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D99695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C3D69B" w:fill="C3D69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C3D69B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B2A1C6" w:fill="B2A1C6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B2A1C6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92CCDC" w:fill="92CCDC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92CCDC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AC090" w:fill="FAC090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AC090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BFBFBF" w:fill="BFBFBF"/>
      </w:tcPr>
    </w:tblStylePr>
    <w:tblStylePr w:type="band1Horz">
      <w:rPr>
        <w:color w:val="000000"/>
        <w:sz w:val="22"/>
      </w:rPr>
      <w:tblPr/>
      <w:tcPr>
        <w:shd w:val="clear" w:color="BFBFB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firstRow">
      <w:rPr>
        <w:b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  <w:tblPr/>
    </w:tblStylePr>
    <w:tblStylePr w:type="lastCol">
      <w:rPr>
        <w:b/>
        <w:color w:val="2A4A71"/>
      </w:rPr>
      <w:tblPr/>
    </w:tblStylePr>
    <w:tblStylePr w:type="band1Vert">
      <w:tblPr/>
      <w:tcPr>
        <w:shd w:val="clear" w:color="D2DFEE" w:fill="D2DFEE"/>
      </w:tcPr>
    </w:tblStylePr>
    <w:tblStylePr w:type="band1Horz">
      <w:rPr>
        <w:color w:val="2A4A71"/>
        <w:sz w:val="22"/>
      </w:rPr>
      <w:tblPr/>
      <w:tcPr>
        <w:shd w:val="clear" w:color="D2DFEE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firstRow">
      <w:rPr>
        <w:b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EFD2D2" w:fill="EFD2D2"/>
      </w:tcPr>
    </w:tblStylePr>
    <w:tblStylePr w:type="band1Horz">
      <w:rPr>
        <w:color w:val="D99695"/>
        <w:sz w:val="22"/>
      </w:rPr>
      <w:tblPr/>
      <w:tcPr>
        <w:shd w:val="clear" w:color="EFD2D2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firstRow">
      <w:rPr>
        <w:b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  <w:tblPr/>
    </w:tblStylePr>
    <w:tblStylePr w:type="lastCol">
      <w:rPr>
        <w:b/>
        <w:color w:val="C3D69B"/>
      </w:rPr>
      <w:tblPr/>
    </w:tblStylePr>
    <w:tblStylePr w:type="band1Vert">
      <w:tblPr/>
      <w:tcPr>
        <w:shd w:val="clear" w:color="E5EED5" w:fill="E5EED5"/>
      </w:tcPr>
    </w:tblStylePr>
    <w:tblStylePr w:type="band1Horz">
      <w:rPr>
        <w:color w:val="C3D69B"/>
        <w:sz w:val="22"/>
      </w:rPr>
      <w:tblPr/>
      <w:tcPr>
        <w:shd w:val="clear" w:color="E5EED5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firstRow">
      <w:rPr>
        <w:b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DFD8E7" w:fill="DFD8E7"/>
      </w:tcPr>
    </w:tblStylePr>
    <w:tblStylePr w:type="band1Horz">
      <w:rPr>
        <w:color w:val="B2A1C6"/>
        <w:sz w:val="22"/>
      </w:rPr>
      <w:tblPr/>
      <w:tcPr>
        <w:shd w:val="clear" w:color="DFD8E7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firstRow">
      <w:rPr>
        <w:b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  <w:tblPr/>
    </w:tblStylePr>
    <w:tblStylePr w:type="lastCol">
      <w:rPr>
        <w:b/>
        <w:color w:val="92CCDC"/>
      </w:rPr>
      <w:tblPr/>
    </w:tblStylePr>
    <w:tblStylePr w:type="band1Vert">
      <w:tblPr/>
      <w:tcPr>
        <w:shd w:val="clear" w:color="D1EAF0" w:fill="D1EAF0"/>
      </w:tcPr>
    </w:tblStylePr>
    <w:tblStylePr w:type="band1Horz">
      <w:rPr>
        <w:color w:val="92CCDC"/>
        <w:sz w:val="22"/>
      </w:rPr>
      <w:tblPr/>
      <w:tcPr>
        <w:shd w:val="clear" w:color="D1EAF0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firstRow">
      <w:rPr>
        <w:b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  <w:tblPr/>
    </w:tblStylePr>
    <w:tblStylePr w:type="lastCol">
      <w:rPr>
        <w:b/>
        <w:color w:val="FAC090"/>
      </w:rPr>
      <w:tblPr/>
    </w:tblStylePr>
    <w:tblStylePr w:type="band1Vert">
      <w:tblPr/>
      <w:tcPr>
        <w:shd w:val="clear" w:color="FDE4D0" w:fill="FDE4D0"/>
      </w:tcPr>
    </w:tblStylePr>
    <w:tblStylePr w:type="band1Horz">
      <w:rPr>
        <w:color w:val="FAC090"/>
        <w:sz w:val="22"/>
      </w:rPr>
      <w:tblPr/>
      <w:tcPr>
        <w:shd w:val="clear" w:color="FDE4D0" w:fill="FDE4D0"/>
      </w:tcPr>
    </w:tblStylePr>
    <w:tblStylePr w:type="band2Horz">
      <w:rPr>
        <w:color w:val="FAC090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color w:val="7F7F7F"/>
        <w:sz w:val="22"/>
      </w:rPr>
      <w:tblPr/>
      <w:tcPr>
        <w:shd w:val="clear" w:color="BFBFBF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firstRow">
      <w:rPr>
        <w:i/>
        <w:color w:val="2A4A71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  <w:shd w:val="clear" w:color="FFFFFF" w:fill="auto"/>
      </w:tcPr>
    </w:tblStylePr>
    <w:tblStylePr w:type="lastCol">
      <w:rPr>
        <w:i/>
        <w:color w:val="2A4A71"/>
        <w:sz w:val="22"/>
      </w:rPr>
      <w:tblPr/>
      <w:tcPr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color w:val="2A4A71"/>
        <w:sz w:val="22"/>
      </w:rPr>
      <w:tblPr/>
      <w:tcPr>
        <w:shd w:val="clear" w:color="D2DFEE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firstRow"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FFFFFF" w:fill="auto"/>
      </w:tcPr>
    </w:tblStylePr>
    <w:tblStylePr w:type="lastCol">
      <w:rPr>
        <w:i/>
        <w:color w:val="D99695"/>
        <w:sz w:val="22"/>
      </w:rPr>
      <w:tblPr/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color w:val="D99695"/>
        <w:sz w:val="22"/>
      </w:rPr>
      <w:tblPr/>
      <w:tcPr>
        <w:shd w:val="clear" w:color="EFD2D2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firstRow">
      <w:rPr>
        <w:i/>
        <w:color w:val="C3D69B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  <w:shd w:val="clear" w:color="FFFFFF" w:fill="auto"/>
      </w:tcPr>
    </w:tblStylePr>
    <w:tblStylePr w:type="lastCol">
      <w:rPr>
        <w:i/>
        <w:color w:val="C3D69B"/>
        <w:sz w:val="22"/>
      </w:rPr>
      <w:tblPr/>
      <w:tcPr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color w:val="C3D69B"/>
        <w:sz w:val="22"/>
      </w:rPr>
      <w:tblPr/>
      <w:tcPr>
        <w:shd w:val="clear" w:color="E5EED5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firstRow"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FFFFFF" w:fill="auto"/>
      </w:tcPr>
    </w:tblStylePr>
    <w:tblStylePr w:type="lastCol">
      <w:rPr>
        <w:i/>
        <w:color w:val="B2A1C6"/>
        <w:sz w:val="22"/>
      </w:rPr>
      <w:tblPr/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color w:val="B2A1C6"/>
        <w:sz w:val="22"/>
      </w:rPr>
      <w:tblPr/>
      <w:tcPr>
        <w:shd w:val="clear" w:color="DFD8E7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firstRow">
      <w:rPr>
        <w:i/>
        <w:color w:val="92CCDC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  <w:shd w:val="clear" w:color="FFFFFF" w:fill="auto"/>
      </w:tcPr>
    </w:tblStylePr>
    <w:tblStylePr w:type="lastCol">
      <w:rPr>
        <w:i/>
        <w:color w:val="92CCDC"/>
        <w:sz w:val="22"/>
      </w:rPr>
      <w:tblPr/>
      <w:tcPr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color w:val="92CCDC"/>
        <w:sz w:val="22"/>
      </w:rPr>
      <w:tblPr/>
      <w:tcPr>
        <w:shd w:val="clear" w:color="D1EAF0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firstRow">
      <w:rPr>
        <w:i/>
        <w:color w:val="FAC090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  <w:shd w:val="clear" w:color="FFFFFF" w:fill="auto"/>
      </w:tcPr>
    </w:tblStylePr>
    <w:tblStylePr w:type="lastCol">
      <w:rPr>
        <w:i/>
        <w:color w:val="FAC090"/>
        <w:sz w:val="22"/>
      </w:rPr>
      <w:tblPr/>
      <w:tcPr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color w:val="FAC090"/>
        <w:sz w:val="22"/>
      </w:rPr>
      <w:tblPr/>
      <w:tcPr>
        <w:shd w:val="clear" w:color="FDE4D0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/>
      </w:tcPr>
    </w:tblStylePr>
    <w:tblStylePr w:type="lastRow">
      <w:rPr>
        <w:color w:val="F2F2F2"/>
        <w:sz w:val="22"/>
      </w:rPr>
      <w:tblPr/>
      <w:tcPr>
        <w:shd w:val="clear" w:color="7F7F7F" w:fill="7F7F7F"/>
      </w:tcPr>
    </w:tblStylePr>
    <w:tblStylePr w:type="firstCol">
      <w:rPr>
        <w:color w:val="F2F2F2"/>
        <w:sz w:val="22"/>
      </w:rPr>
      <w:tblPr/>
      <w:tcPr>
        <w:shd w:val="clear" w:color="7F7F7F" w:fill="7F7F7F"/>
      </w:tcPr>
    </w:tblStylePr>
    <w:tblStylePr w:type="lastCol">
      <w:rPr>
        <w:color w:val="F2F2F2"/>
        <w:sz w:val="22"/>
      </w:rPr>
      <w:tblPr/>
      <w:tcPr>
        <w:shd w:val="clear" w:color="7F7F7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/>
      </w:tcPr>
    </w:tblStylePr>
    <w:tblStylePr w:type="lastRow">
      <w:rPr>
        <w:color w:val="F2F2F2"/>
        <w:sz w:val="22"/>
      </w:rPr>
      <w:tblPr/>
      <w:tcPr>
        <w:shd w:val="clear" w:color="5D8AC2" w:fill="5D8AC2"/>
      </w:tcPr>
    </w:tblStylePr>
    <w:tblStylePr w:type="firstCol">
      <w:rPr>
        <w:color w:val="F2F2F2"/>
        <w:sz w:val="22"/>
      </w:rPr>
      <w:tblPr/>
      <w:tcPr>
        <w:shd w:val="clear" w:color="5D8AC2" w:fill="5D8AC2"/>
      </w:tcPr>
    </w:tblStylePr>
    <w:tblStylePr w:type="lastCol">
      <w:rPr>
        <w:color w:val="F2F2F2"/>
        <w:sz w:val="22"/>
      </w:rPr>
      <w:tblPr/>
      <w:tcPr>
        <w:shd w:val="clear" w:color="5D8AC2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/>
      </w:tcPr>
    </w:tblStylePr>
    <w:tblStylePr w:type="lastRow">
      <w:rPr>
        <w:color w:val="F2F2F2"/>
        <w:sz w:val="22"/>
      </w:rPr>
      <w:tblPr/>
      <w:tcPr>
        <w:shd w:val="clear" w:color="D99695" w:fill="D99695"/>
      </w:tcPr>
    </w:tblStylePr>
    <w:tblStylePr w:type="firstCol">
      <w:rPr>
        <w:color w:val="F2F2F2"/>
        <w:sz w:val="22"/>
      </w:rPr>
      <w:tblPr/>
      <w:tcPr>
        <w:shd w:val="clear" w:color="D99695" w:fill="D99695"/>
      </w:tcPr>
    </w:tblStylePr>
    <w:tblStylePr w:type="lastCol">
      <w:rPr>
        <w:color w:val="F2F2F2"/>
        <w:sz w:val="22"/>
      </w:rPr>
      <w:tblPr/>
      <w:tcPr>
        <w:shd w:val="clear" w:color="D99695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/>
      </w:tcPr>
    </w:tblStylePr>
    <w:tblStylePr w:type="lastRow">
      <w:rPr>
        <w:color w:val="F2F2F2"/>
        <w:sz w:val="22"/>
      </w:rPr>
      <w:tblPr/>
      <w:tcPr>
        <w:shd w:val="clear" w:color="9ABB59" w:fill="9ABB59"/>
      </w:tcPr>
    </w:tblStylePr>
    <w:tblStylePr w:type="firstCol">
      <w:rPr>
        <w:color w:val="F2F2F2"/>
        <w:sz w:val="22"/>
      </w:rPr>
      <w:tblPr/>
      <w:tcPr>
        <w:shd w:val="clear" w:color="9ABB59" w:fill="9ABB59"/>
      </w:tcPr>
    </w:tblStylePr>
    <w:tblStylePr w:type="lastCol">
      <w:rPr>
        <w:color w:val="F2F2F2"/>
        <w:sz w:val="22"/>
      </w:rPr>
      <w:tblPr/>
      <w:tcPr>
        <w:shd w:val="clear" w:color="9ABB59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/>
      </w:tcPr>
    </w:tblStylePr>
    <w:tblStylePr w:type="lastRow">
      <w:rPr>
        <w:color w:val="F2F2F2"/>
        <w:sz w:val="22"/>
      </w:rPr>
      <w:tblPr/>
      <w:tcPr>
        <w:shd w:val="clear" w:color="B2A1C6" w:fill="B2A1C6"/>
      </w:tcPr>
    </w:tblStylePr>
    <w:tblStylePr w:type="firstCol">
      <w:rPr>
        <w:color w:val="F2F2F2"/>
        <w:sz w:val="22"/>
      </w:rPr>
      <w:tblPr/>
      <w:tcPr>
        <w:shd w:val="clear" w:color="B2A1C6" w:fill="B2A1C6"/>
      </w:tcPr>
    </w:tblStylePr>
    <w:tblStylePr w:type="lastCol">
      <w:rPr>
        <w:color w:val="F2F2F2"/>
        <w:sz w:val="22"/>
      </w:rPr>
      <w:tblPr/>
      <w:tcPr>
        <w:shd w:val="clear" w:color="B2A1C6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/>
      </w:tcPr>
    </w:tblStylePr>
    <w:tblStylePr w:type="lastRow">
      <w:rPr>
        <w:color w:val="F2F2F2"/>
        <w:sz w:val="22"/>
      </w:rPr>
      <w:tblPr/>
      <w:tcPr>
        <w:shd w:val="clear" w:color="4BACC6" w:fill="4BACC6"/>
      </w:tcPr>
    </w:tblStylePr>
    <w:tblStylePr w:type="firstCol">
      <w:rPr>
        <w:color w:val="F2F2F2"/>
        <w:sz w:val="22"/>
      </w:rPr>
      <w:tblPr/>
      <w:tcPr>
        <w:shd w:val="clear" w:color="4BACC6" w:fill="4BACC6"/>
      </w:tcPr>
    </w:tblStylePr>
    <w:tblStylePr w:type="lastCol">
      <w:rPr>
        <w:color w:val="F2F2F2"/>
        <w:sz w:val="22"/>
      </w:rPr>
      <w:tblPr/>
      <w:tcPr>
        <w:shd w:val="clear" w:color="4BACC6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/>
      </w:tcPr>
    </w:tblStylePr>
    <w:tblStylePr w:type="lastRow">
      <w:rPr>
        <w:color w:val="F2F2F2"/>
        <w:sz w:val="22"/>
      </w:rPr>
      <w:tblPr/>
      <w:tcPr>
        <w:shd w:val="clear" w:color="F79646" w:fill="F79646"/>
      </w:tcPr>
    </w:tblStylePr>
    <w:tblStylePr w:type="firstCol">
      <w:rPr>
        <w:color w:val="F2F2F2"/>
        <w:sz w:val="22"/>
      </w:rPr>
      <w:tblPr/>
      <w:tcPr>
        <w:shd w:val="clear" w:color="F79646" w:fill="F79646"/>
      </w:tcPr>
    </w:tblStylePr>
    <w:tblStylePr w:type="lastCol">
      <w:rPr>
        <w:color w:val="F2F2F2"/>
        <w:sz w:val="22"/>
      </w:rPr>
      <w:tblPr/>
      <w:tcPr>
        <w:shd w:val="clear" w:color="F79646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/>
      </w:tcPr>
    </w:tblStylePr>
    <w:tblStylePr w:type="lastRow">
      <w:rPr>
        <w:color w:val="F2F2F2"/>
        <w:sz w:val="22"/>
      </w:rPr>
      <w:tblPr/>
      <w:tcPr>
        <w:shd w:val="clear" w:color="7F7F7F" w:fill="7F7F7F"/>
      </w:tcPr>
    </w:tblStylePr>
    <w:tblStylePr w:type="firstCol">
      <w:rPr>
        <w:color w:val="F2F2F2"/>
        <w:sz w:val="22"/>
      </w:rPr>
      <w:tblPr/>
      <w:tcPr>
        <w:shd w:val="clear" w:color="7F7F7F" w:fill="7F7F7F"/>
      </w:tcPr>
    </w:tblStylePr>
    <w:tblStylePr w:type="lastCol">
      <w:rPr>
        <w:color w:val="F2F2F2"/>
        <w:sz w:val="22"/>
      </w:rPr>
      <w:tblPr/>
      <w:tcPr>
        <w:shd w:val="clear" w:color="7F7F7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/>
      </w:tcPr>
    </w:tblStylePr>
    <w:tblStylePr w:type="lastRow">
      <w:rPr>
        <w:color w:val="F2F2F2"/>
        <w:sz w:val="22"/>
      </w:rPr>
      <w:tblPr/>
      <w:tcPr>
        <w:shd w:val="clear" w:color="5D8AC2" w:fill="5D8AC2"/>
      </w:tcPr>
    </w:tblStylePr>
    <w:tblStylePr w:type="firstCol">
      <w:rPr>
        <w:color w:val="F2F2F2"/>
        <w:sz w:val="22"/>
      </w:rPr>
      <w:tblPr/>
      <w:tcPr>
        <w:shd w:val="clear" w:color="5D8AC2" w:fill="5D8AC2"/>
      </w:tcPr>
    </w:tblStylePr>
    <w:tblStylePr w:type="lastCol">
      <w:rPr>
        <w:color w:val="F2F2F2"/>
        <w:sz w:val="22"/>
      </w:rPr>
      <w:tblPr/>
      <w:tcPr>
        <w:shd w:val="clear" w:color="5D8AC2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/>
      </w:tcPr>
    </w:tblStylePr>
    <w:tblStylePr w:type="lastRow">
      <w:rPr>
        <w:color w:val="F2F2F2"/>
        <w:sz w:val="22"/>
      </w:rPr>
      <w:tblPr/>
      <w:tcPr>
        <w:shd w:val="clear" w:color="D99695" w:fill="D99695"/>
      </w:tcPr>
    </w:tblStylePr>
    <w:tblStylePr w:type="firstCol">
      <w:rPr>
        <w:color w:val="F2F2F2"/>
        <w:sz w:val="22"/>
      </w:rPr>
      <w:tblPr/>
      <w:tcPr>
        <w:shd w:val="clear" w:color="D99695" w:fill="D99695"/>
      </w:tcPr>
    </w:tblStylePr>
    <w:tblStylePr w:type="lastCol">
      <w:rPr>
        <w:color w:val="F2F2F2"/>
        <w:sz w:val="22"/>
      </w:rPr>
      <w:tblPr/>
      <w:tcPr>
        <w:shd w:val="clear" w:color="D99695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/>
      </w:tcPr>
    </w:tblStylePr>
    <w:tblStylePr w:type="lastRow">
      <w:rPr>
        <w:color w:val="F2F2F2"/>
        <w:sz w:val="22"/>
      </w:rPr>
      <w:tblPr/>
      <w:tcPr>
        <w:shd w:val="clear" w:color="9ABB59" w:fill="9ABB59"/>
      </w:tcPr>
    </w:tblStylePr>
    <w:tblStylePr w:type="firstCol">
      <w:rPr>
        <w:color w:val="F2F2F2"/>
        <w:sz w:val="22"/>
      </w:rPr>
      <w:tblPr/>
      <w:tcPr>
        <w:shd w:val="clear" w:color="9ABB59" w:fill="9ABB59"/>
      </w:tcPr>
    </w:tblStylePr>
    <w:tblStylePr w:type="lastCol">
      <w:rPr>
        <w:color w:val="F2F2F2"/>
        <w:sz w:val="22"/>
      </w:rPr>
      <w:tblPr/>
      <w:tcPr>
        <w:shd w:val="clear" w:color="9ABB59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/>
      </w:tcPr>
    </w:tblStylePr>
    <w:tblStylePr w:type="lastRow">
      <w:rPr>
        <w:color w:val="F2F2F2"/>
        <w:sz w:val="22"/>
      </w:rPr>
      <w:tblPr/>
      <w:tcPr>
        <w:shd w:val="clear" w:color="B2A1C6" w:fill="B2A1C6"/>
      </w:tcPr>
    </w:tblStylePr>
    <w:tblStylePr w:type="firstCol">
      <w:rPr>
        <w:color w:val="F2F2F2"/>
        <w:sz w:val="22"/>
      </w:rPr>
      <w:tblPr/>
      <w:tcPr>
        <w:shd w:val="clear" w:color="B2A1C6" w:fill="B2A1C6"/>
      </w:tcPr>
    </w:tblStylePr>
    <w:tblStylePr w:type="lastCol">
      <w:rPr>
        <w:color w:val="F2F2F2"/>
        <w:sz w:val="22"/>
      </w:rPr>
      <w:tblPr/>
      <w:tcPr>
        <w:shd w:val="clear" w:color="B2A1C6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/>
      </w:tcPr>
    </w:tblStylePr>
    <w:tblStylePr w:type="lastRow">
      <w:rPr>
        <w:color w:val="F2F2F2"/>
        <w:sz w:val="22"/>
      </w:rPr>
      <w:tblPr/>
      <w:tcPr>
        <w:shd w:val="clear" w:color="4BACC6" w:fill="4BACC6"/>
      </w:tcPr>
    </w:tblStylePr>
    <w:tblStylePr w:type="firstCol">
      <w:rPr>
        <w:color w:val="F2F2F2"/>
        <w:sz w:val="22"/>
      </w:rPr>
      <w:tblPr/>
      <w:tcPr>
        <w:shd w:val="clear" w:color="4BACC6" w:fill="4BACC6"/>
      </w:tcPr>
    </w:tblStylePr>
    <w:tblStylePr w:type="lastCol">
      <w:rPr>
        <w:color w:val="F2F2F2"/>
        <w:sz w:val="22"/>
      </w:rPr>
      <w:tblPr/>
      <w:tcPr>
        <w:shd w:val="clear" w:color="4BACC6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/>
      </w:tcPr>
    </w:tblStylePr>
    <w:tblStylePr w:type="lastRow">
      <w:rPr>
        <w:color w:val="F2F2F2"/>
        <w:sz w:val="22"/>
      </w:rPr>
      <w:tblPr/>
      <w:tcPr>
        <w:shd w:val="clear" w:color="F79646" w:fill="F79646"/>
      </w:tcPr>
    </w:tblStylePr>
    <w:tblStylePr w:type="firstCol">
      <w:rPr>
        <w:color w:val="F2F2F2"/>
        <w:sz w:val="22"/>
      </w:rPr>
      <w:tblPr/>
      <w:tcPr>
        <w:shd w:val="clear" w:color="F79646" w:fill="F79646"/>
      </w:tcPr>
    </w:tblStylePr>
    <w:tblStylePr w:type="lastCol">
      <w:rPr>
        <w:color w:val="F2F2F2"/>
        <w:sz w:val="22"/>
      </w:rPr>
      <w:tblPr/>
      <w:tcPr>
        <w:shd w:val="clear" w:color="F79646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LibreOffice/6.4.4.2$Linux_X86_64 LibreOffice_project/40$Build-2</Application>
  <Pages>39</Pages>
  <Words>9235</Words>
  <Characters>72353</Characters>
  <CharactersWithSpaces>82358</CharactersWithSpaces>
  <Paragraphs>585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2024-02-07T02:30:00Z</dcterms:created>
  <dc:creator/>
  <dc:description/>
  <dc:language>ru-RU</dc:language>
  <cp:lastModifiedBy>Пользователь</cp:lastModifiedBy>
  <dcterms:modified xsi:type="dcterms:W3CDTF">2024-02-09T01:58:00Z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