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ind w:left="4442" w:hanging="0"/>
        <w:jc w:val="left"/>
        <w:rPr>
          <w:sz w:val="20"/>
        </w:rPr>
      </w:pPr>
      <w:r>
        <w:rPr/>
        <w:drawing>
          <wp:inline distT="0" distB="0" distL="0" distR="0">
            <wp:extent cx="626110" cy="7600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6110" cy="760095"/>
                    </a:xfrm>
                    <a:prstGeom prst="rect">
                      <a:avLst/>
                    </a:prstGeom>
                  </pic:spPr>
                </pic:pic>
              </a:graphicData>
            </a:graphic>
          </wp:inline>
        </w:drawing>
      </w:r>
    </w:p>
    <w:p>
      <w:pPr>
        <w:pStyle w:val="Style19"/>
        <w:ind w:left="0" w:hanging="0"/>
        <w:jc w:val="left"/>
        <w:rPr>
          <w:sz w:val="20"/>
        </w:rPr>
      </w:pPr>
      <w:r>
        <w:rPr>
          <w:sz w:val="20"/>
        </w:rPr>
      </w:r>
    </w:p>
    <w:p>
      <w:pPr>
        <w:pStyle w:val="Style19"/>
        <w:spacing w:before="1" w:after="0"/>
        <w:ind w:left="0" w:hanging="0"/>
        <w:jc w:val="left"/>
        <w:rPr>
          <w:sz w:val="26"/>
        </w:rPr>
      </w:pPr>
      <w:r>
        <w:rPr>
          <w:sz w:val="26"/>
        </w:rPr>
      </w:r>
    </w:p>
    <w:p>
      <w:pPr>
        <w:pStyle w:val="Normal"/>
        <w:spacing w:before="89" w:after="0"/>
        <w:ind w:left="160" w:hanging="0"/>
        <w:rPr>
          <w:b/>
          <w:b/>
          <w:sz w:val="26"/>
        </w:rPr>
      </w:pPr>
      <w:r>
        <w:rPr>
          <w:b/>
          <w:w w:val="95"/>
          <w:sz w:val="26"/>
        </w:rPr>
        <w:t>АДМИНИСТРАЦИЯ</w:t>
      </w:r>
      <w:r>
        <w:rPr>
          <w:b/>
          <w:spacing w:val="167"/>
          <w:sz w:val="26"/>
        </w:rPr>
        <w:t xml:space="preserve"> </w:t>
      </w:r>
      <w:r>
        <w:rPr>
          <w:b/>
          <w:w w:val="95"/>
          <w:sz w:val="26"/>
        </w:rPr>
        <w:t>ДАЛЬНЕРЕЧЕНСК</w:t>
      </w:r>
      <w:r>
        <w:rPr>
          <w:b/>
          <w:spacing w:val="15"/>
          <w:w w:val="95"/>
          <w:sz w:val="26"/>
        </w:rPr>
        <w:t>ОГ</w:t>
      </w:r>
      <w:r>
        <w:rPr>
          <w:b/>
          <w:w w:val="95"/>
          <w:sz w:val="26"/>
        </w:rPr>
        <w:t>О</w:t>
      </w:r>
      <w:r>
        <w:rPr>
          <w:b/>
          <w:spacing w:val="80"/>
          <w:sz w:val="26"/>
        </w:rPr>
        <w:t xml:space="preserve">  </w:t>
      </w:r>
      <w:r>
        <w:rPr>
          <w:b/>
          <w:w w:val="95"/>
          <w:sz w:val="26"/>
        </w:rPr>
        <w:t>МУНИЦИПАЛЬНОГО</w:t>
      </w:r>
      <w:r>
        <w:rPr>
          <w:b/>
          <w:spacing w:val="168"/>
          <w:sz w:val="26"/>
        </w:rPr>
        <w:t xml:space="preserve"> </w:t>
      </w:r>
      <w:r>
        <w:rPr>
          <w:b/>
          <w:w w:val="95"/>
          <w:sz w:val="26"/>
        </w:rPr>
        <w:t>РАЙОНА</w:t>
      </w:r>
    </w:p>
    <w:p>
      <w:pPr>
        <w:pStyle w:val="Style19"/>
        <w:ind w:left="0" w:hanging="0"/>
        <w:jc w:val="left"/>
        <w:rPr>
          <w:b/>
          <w:b/>
        </w:rPr>
      </w:pPr>
      <w:r>
        <w:rPr>
          <w:b/>
        </w:rPr>
      </w:r>
    </w:p>
    <w:p>
      <w:pPr>
        <w:pStyle w:val="Style19"/>
        <w:ind w:left="0" w:hanging="0"/>
        <w:jc w:val="left"/>
        <w:rPr>
          <w:b/>
          <w:b/>
          <w:sz w:val="24"/>
        </w:rPr>
      </w:pPr>
      <w:r>
        <w:rPr>
          <w:b/>
          <w:sz w:val="24"/>
        </w:rPr>
      </w:r>
    </w:p>
    <w:p>
      <w:pPr>
        <w:pStyle w:val="Normal"/>
        <w:ind w:left="897" w:right="511" w:hanging="0"/>
        <w:jc w:val="center"/>
        <w:rPr>
          <w:b/>
          <w:b/>
          <w:sz w:val="26"/>
        </w:rPr>
      </w:pPr>
      <w:r>
        <w:rPr>
          <w:b/>
          <w:sz w:val="26"/>
        </w:rPr>
        <w:t>ПОСТАНОВЛЕНИЕ</w:t>
      </w:r>
    </w:p>
    <w:p>
      <w:pPr>
        <w:pStyle w:val="Style19"/>
        <w:ind w:left="0" w:hanging="0"/>
        <w:jc w:val="left"/>
        <w:rPr>
          <w:b/>
          <w:b/>
        </w:rPr>
      </w:pPr>
      <w:r>
        <w:rPr>
          <w:b/>
        </w:rPr>
      </w:r>
    </w:p>
    <w:p>
      <w:pPr>
        <w:pStyle w:val="Style19"/>
        <w:spacing w:before="3" w:after="0"/>
        <w:ind w:left="0" w:hanging="0"/>
        <w:jc w:val="left"/>
        <w:rPr>
          <w:b/>
          <w:b/>
          <w:sz w:val="24"/>
        </w:rPr>
      </w:pPr>
      <w:r>
        <w:rPr>
          <w:b/>
          <w:sz w:val="24"/>
        </w:rPr>
      </w:r>
    </w:p>
    <w:p>
      <w:pPr>
        <w:pStyle w:val="Normal"/>
        <w:tabs>
          <w:tab w:val="clear" w:pos="708"/>
          <w:tab w:val="left" w:pos="547" w:leader="none"/>
          <w:tab w:val="left" w:pos="1281" w:leader="none"/>
          <w:tab w:val="left" w:pos="4090" w:leader="none"/>
          <w:tab w:val="left" w:pos="7955" w:leader="none"/>
          <w:tab w:val="left" w:pos="8557" w:leader="none"/>
        </w:tabs>
        <w:spacing w:before="1" w:after="0"/>
        <w:ind w:left="112" w:hanging="0"/>
        <w:rPr>
          <w:b/>
          <w:b/>
          <w:sz w:val="24"/>
        </w:rPr>
      </w:pPr>
      <w:r>
        <w:rPr>
          <w:b/>
          <w:sz w:val="24"/>
          <w:u w:val="single"/>
        </w:rPr>
        <w:t>"25 " апреля  2024</w:t>
      </w:r>
      <w:r>
        <w:rPr>
          <w:b/>
          <w:spacing w:val="-1"/>
          <w:sz w:val="24"/>
          <w:u w:val="single"/>
        </w:rPr>
        <w:t xml:space="preserve"> </w:t>
      </w:r>
      <w:r>
        <w:rPr>
          <w:b/>
          <w:sz w:val="24"/>
          <w:u w:val="single"/>
        </w:rPr>
        <w:t>г.</w:t>
      </w:r>
      <w:r>
        <w:rPr>
          <w:b/>
          <w:sz w:val="24"/>
        </w:rPr>
        <w:tab/>
        <w:t>г.</w:t>
      </w:r>
      <w:r>
        <w:rPr>
          <w:b/>
          <w:spacing w:val="-1"/>
          <w:sz w:val="24"/>
        </w:rPr>
        <w:t xml:space="preserve"> </w:t>
      </w:r>
      <w:r>
        <w:rPr>
          <w:b/>
          <w:sz w:val="24"/>
        </w:rPr>
        <w:t>Дальнереченск</w:t>
        <w:tab/>
      </w:r>
      <w:r>
        <w:rPr>
          <w:b/>
          <w:sz w:val="24"/>
          <w:u w:val="single"/>
        </w:rPr>
        <w:t>№ 197-</w:t>
      </w:r>
      <w:r>
        <w:rPr>
          <w:b/>
          <w:spacing w:val="-1"/>
          <w:sz w:val="24"/>
          <w:u w:val="single"/>
        </w:rPr>
        <w:t xml:space="preserve"> </w:t>
      </w:r>
      <w:r>
        <w:rPr>
          <w:b/>
          <w:sz w:val="24"/>
          <w:u w:val="single"/>
        </w:rPr>
        <w:t>па</w:t>
      </w:r>
    </w:p>
    <w:p>
      <w:pPr>
        <w:pStyle w:val="Style19"/>
        <w:ind w:left="0" w:hanging="0"/>
        <w:jc w:val="left"/>
        <w:rPr>
          <w:b/>
          <w:b/>
          <w:sz w:val="20"/>
        </w:rPr>
      </w:pPr>
      <w:r>
        <w:rPr>
          <w:b/>
          <w:sz w:val="20"/>
        </w:rPr>
      </w:r>
    </w:p>
    <w:p>
      <w:pPr>
        <w:pStyle w:val="Style19"/>
        <w:spacing w:before="6" w:after="0"/>
        <w:ind w:left="0" w:hanging="0"/>
        <w:jc w:val="left"/>
        <w:rPr>
          <w:b/>
          <w:b/>
          <w:sz w:val="24"/>
        </w:rPr>
      </w:pPr>
      <w:r>
        <w:rPr>
          <w:b/>
          <w:sz w:val="24"/>
        </w:rPr>
      </w:r>
    </w:p>
    <w:p>
      <w:pPr>
        <w:pStyle w:val="1"/>
        <w:spacing w:lineRule="auto" w:line="242" w:before="89" w:after="0"/>
        <w:ind w:left="214" w:right="418" w:firstLine="1576"/>
        <w:jc w:val="center"/>
        <w:rPr/>
      </w:pPr>
      <w:r>
        <w:rPr/>
        <w:t>Об утверждении Административного регламента</w:t>
      </w:r>
      <w:r>
        <w:rPr>
          <w:spacing w:val="1"/>
        </w:rPr>
        <w:t xml:space="preserve"> </w:t>
      </w:r>
      <w:r>
        <w:rPr/>
        <w:t xml:space="preserve">предоставления государственной услуги </w:t>
      </w:r>
      <w:r>
        <w:rPr>
          <w:bCs w:val="false"/>
        </w:rPr>
        <w:t>«Назначение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w:t>
      </w:r>
      <w:r>
        <w:rPr>
          <w:bCs w:val="false"/>
          <w:spacing w:val="62"/>
        </w:rPr>
        <w:t xml:space="preserve"> </w:t>
      </w:r>
      <w:r>
        <w:rPr/>
        <w:t>на</w:t>
      </w:r>
      <w:r>
        <w:rPr>
          <w:spacing w:val="-3"/>
        </w:rPr>
        <w:t xml:space="preserve"> </w:t>
      </w:r>
      <w:r>
        <w:rPr/>
        <w:t>территории</w:t>
      </w:r>
      <w:r>
        <w:rPr>
          <w:spacing w:val="-4"/>
        </w:rPr>
        <w:t xml:space="preserve"> </w:t>
      </w:r>
      <w:r>
        <w:rPr/>
        <w:t>Дальнереченского</w:t>
      </w:r>
      <w:r>
        <w:rPr>
          <w:spacing w:val="-3"/>
        </w:rPr>
        <w:t xml:space="preserve"> </w:t>
      </w:r>
      <w:r>
        <w:rPr/>
        <w:t>муниципального</w:t>
      </w:r>
      <w:r>
        <w:rPr>
          <w:spacing w:val="-4"/>
        </w:rPr>
        <w:t xml:space="preserve"> </w:t>
      </w:r>
      <w:r>
        <w:rPr/>
        <w:t>района</w:t>
      </w:r>
    </w:p>
    <w:p>
      <w:pPr>
        <w:pStyle w:val="Style19"/>
        <w:spacing w:before="7" w:after="0"/>
        <w:ind w:left="0" w:hanging="0"/>
        <w:jc w:val="center"/>
        <w:rPr>
          <w:b/>
          <w:b/>
          <w:sz w:val="36"/>
        </w:rPr>
      </w:pPr>
      <w:r>
        <w:rPr>
          <w:b/>
          <w:sz w:val="36"/>
        </w:rPr>
      </w:r>
    </w:p>
    <w:p>
      <w:pPr>
        <w:sectPr>
          <w:type w:val="nextPage"/>
          <w:pgSz w:w="11906" w:h="16838"/>
          <w:pgMar w:left="1020" w:right="720" w:header="0" w:top="709" w:footer="0" w:bottom="993" w:gutter="0"/>
          <w:pgNumType w:fmt="decimal"/>
          <w:formProt w:val="false"/>
          <w:textDirection w:val="lrTb"/>
          <w:docGrid w:type="default" w:linePitch="100" w:charSpace="4096"/>
        </w:sectPr>
        <w:pStyle w:val="Style19"/>
        <w:spacing w:lineRule="auto" w:line="252" w:before="1" w:after="0"/>
        <w:ind w:left="112" w:right="410" w:firstLine="708"/>
        <w:rPr/>
      </w:pPr>
      <w:r>
        <w:rPr/>
        <w:t>В соответствии с Федеральными Законами от 06.10.2003 № 131-ФЗ "Об</w:t>
      </w:r>
      <w:r>
        <w:rPr>
          <w:spacing w:val="1"/>
        </w:rPr>
        <w:t xml:space="preserve"> </w:t>
      </w:r>
      <w:r>
        <w:rPr/>
        <w:t>общих</w:t>
      </w:r>
      <w:r>
        <w:rPr>
          <w:spacing w:val="1"/>
        </w:rPr>
        <w:t xml:space="preserve"> </w:t>
      </w:r>
      <w:r>
        <w:rPr/>
        <w:t>принципах</w:t>
      </w:r>
      <w:r>
        <w:rPr>
          <w:spacing w:val="1"/>
        </w:rPr>
        <w:t xml:space="preserve"> </w:t>
      </w:r>
      <w:r>
        <w:rPr/>
        <w:t>организации</w:t>
      </w:r>
      <w:r>
        <w:rPr>
          <w:spacing w:val="1"/>
        </w:rPr>
        <w:t xml:space="preserve"> </w:t>
      </w:r>
      <w:r>
        <w:rPr/>
        <w:t>местного</w:t>
      </w:r>
      <w:r>
        <w:rPr>
          <w:spacing w:val="1"/>
        </w:rPr>
        <w:t xml:space="preserve"> </w:t>
      </w:r>
      <w:r>
        <w:rPr/>
        <w:t>самоуправления</w:t>
      </w:r>
      <w:r>
        <w:rPr>
          <w:spacing w:val="1"/>
        </w:rPr>
        <w:t xml:space="preserve"> </w:t>
      </w:r>
      <w:r>
        <w:rPr/>
        <w:t>в</w:t>
      </w:r>
      <w:r>
        <w:rPr>
          <w:spacing w:val="1"/>
        </w:rPr>
        <w:t xml:space="preserve"> </w:t>
      </w:r>
      <w:r>
        <w:rPr/>
        <w:t>Российской</w:t>
      </w:r>
      <w:r>
        <w:rPr>
          <w:spacing w:val="1"/>
        </w:rPr>
        <w:t xml:space="preserve"> </w:t>
      </w:r>
      <w:r>
        <w:rPr/>
        <w:t>Федерации",</w:t>
      </w:r>
      <w:r>
        <w:rPr>
          <w:spacing w:val="1"/>
        </w:rPr>
        <w:t xml:space="preserve"> </w:t>
      </w:r>
      <w:r>
        <w:rPr/>
        <w:t>от</w:t>
      </w:r>
      <w:r>
        <w:rPr>
          <w:spacing w:val="1"/>
        </w:rPr>
        <w:t xml:space="preserve"> </w:t>
      </w:r>
      <w:r>
        <w:rPr/>
        <w:t>27.07.2010</w:t>
      </w:r>
      <w:r>
        <w:rPr>
          <w:spacing w:val="1"/>
        </w:rPr>
        <w:t xml:space="preserve"> </w:t>
      </w:r>
      <w:r>
        <w:rPr/>
        <w:t>№</w:t>
      </w:r>
      <w:r>
        <w:rPr>
          <w:spacing w:val="1"/>
        </w:rPr>
        <w:t xml:space="preserve"> </w:t>
      </w:r>
      <w:r>
        <w:rPr/>
        <w:t>210-ФЗ</w:t>
      </w:r>
      <w:r>
        <w:rPr>
          <w:spacing w:val="1"/>
        </w:rPr>
        <w:t xml:space="preserve"> </w:t>
      </w:r>
      <w:r>
        <w:rPr/>
        <w:t>"Об</w:t>
      </w:r>
      <w:r>
        <w:rPr>
          <w:spacing w:val="1"/>
        </w:rPr>
        <w:t xml:space="preserve"> </w:t>
      </w:r>
      <w:r>
        <w:rPr/>
        <w:t>организации</w:t>
      </w:r>
      <w:r>
        <w:rPr>
          <w:spacing w:val="1"/>
        </w:rPr>
        <w:t xml:space="preserve"> </w:t>
      </w:r>
      <w:r>
        <w:rPr/>
        <w:t>предоставления</w:t>
      </w:r>
      <w:r>
        <w:rPr>
          <w:spacing w:val="1"/>
        </w:rPr>
        <w:t xml:space="preserve"> </w:t>
      </w:r>
      <w:r>
        <w:rPr/>
        <w:t>государственных и муниципальных услуг",</w:t>
      </w:r>
      <w:r>
        <w:rPr>
          <w:spacing w:val="1"/>
        </w:rPr>
        <w:t xml:space="preserve"> </w:t>
      </w:r>
      <w:r>
        <w:rPr/>
        <w:t>Законам</w:t>
      </w:r>
      <w:r>
        <w:rPr>
          <w:spacing w:val="1"/>
        </w:rPr>
        <w:t xml:space="preserve"> </w:t>
      </w:r>
      <w:r>
        <w:rPr/>
        <w:t>Приморского края от</w:t>
      </w:r>
      <w:r>
        <w:rPr>
          <w:spacing w:val="1"/>
        </w:rPr>
        <w:t xml:space="preserve"> </w:t>
      </w:r>
      <w:r>
        <w:rPr/>
        <w:t>30.09.2019</w:t>
      </w:r>
      <w:r>
        <w:rPr>
          <w:spacing w:val="1"/>
        </w:rPr>
        <w:t xml:space="preserve"> </w:t>
      </w:r>
      <w:r>
        <w:rPr/>
        <w:t>№</w:t>
      </w:r>
      <w:r>
        <w:rPr>
          <w:spacing w:val="1"/>
        </w:rPr>
        <w:t xml:space="preserve"> </w:t>
      </w:r>
      <w:r>
        <w:rPr/>
        <w:t>572-КЗ</w:t>
      </w:r>
      <w:r>
        <w:rPr>
          <w:spacing w:val="1"/>
        </w:rPr>
        <w:t xml:space="preserve"> </w:t>
      </w:r>
      <w:r>
        <w:rPr/>
        <w:t>"О</w:t>
      </w:r>
      <w:r>
        <w:rPr>
          <w:spacing w:val="1"/>
        </w:rPr>
        <w:t xml:space="preserve"> </w:t>
      </w:r>
      <w:r>
        <w:rPr/>
        <w:t>наделении</w:t>
      </w:r>
      <w:r>
        <w:rPr>
          <w:spacing w:val="1"/>
        </w:rPr>
        <w:t xml:space="preserve"> </w:t>
      </w:r>
      <w:r>
        <w:rPr/>
        <w:t>органов</w:t>
      </w:r>
      <w:r>
        <w:rPr>
          <w:spacing w:val="1"/>
        </w:rPr>
        <w:t xml:space="preserve"> </w:t>
      </w:r>
      <w:r>
        <w:rPr/>
        <w:t>местного</w:t>
      </w:r>
      <w:r>
        <w:rPr>
          <w:spacing w:val="1"/>
        </w:rPr>
        <w:t xml:space="preserve"> </w:t>
      </w:r>
      <w:r>
        <w:rPr/>
        <w:t>самоуправления</w:t>
      </w:r>
      <w:r>
        <w:rPr>
          <w:spacing w:val="1"/>
        </w:rPr>
        <w:t xml:space="preserve"> </w:t>
      </w:r>
      <w:r>
        <w:rPr/>
        <w:t>муниципальных районов, муниципальных и городских округов Приморского</w:t>
      </w:r>
      <w:r>
        <w:rPr>
          <w:spacing w:val="1"/>
        </w:rPr>
        <w:t xml:space="preserve"> </w:t>
      </w:r>
      <w:r>
        <w:rPr/>
        <w:t>края</w:t>
      </w:r>
      <w:r>
        <w:rPr>
          <w:spacing w:val="1"/>
        </w:rPr>
        <w:t xml:space="preserve"> </w:t>
      </w:r>
      <w:r>
        <w:rPr/>
        <w:t>отдельными</w:t>
      </w:r>
      <w:r>
        <w:rPr>
          <w:spacing w:val="1"/>
        </w:rPr>
        <w:t xml:space="preserve"> </w:t>
      </w:r>
      <w:r>
        <w:rPr/>
        <w:t>государственными</w:t>
      </w:r>
      <w:r>
        <w:rPr>
          <w:spacing w:val="1"/>
        </w:rPr>
        <w:t xml:space="preserve"> </w:t>
      </w:r>
      <w:r>
        <w:rPr/>
        <w:t>полномочиями</w:t>
      </w:r>
      <w:r>
        <w:rPr>
          <w:spacing w:val="1"/>
        </w:rPr>
        <w:t xml:space="preserve"> </w:t>
      </w:r>
      <w:r>
        <w:rPr/>
        <w:t>в</w:t>
      </w:r>
      <w:r>
        <w:rPr>
          <w:spacing w:val="1"/>
        </w:rPr>
        <w:t xml:space="preserve"> </w:t>
      </w:r>
      <w:r>
        <w:rPr/>
        <w:t>сфере</w:t>
      </w:r>
      <w:r>
        <w:rPr>
          <w:spacing w:val="1"/>
        </w:rPr>
        <w:t xml:space="preserve"> </w:t>
      </w:r>
      <w:r>
        <w:rPr/>
        <w:t>опеки</w:t>
      </w:r>
      <w:r>
        <w:rPr>
          <w:spacing w:val="1"/>
        </w:rPr>
        <w:t xml:space="preserve"> </w:t>
      </w:r>
      <w:r>
        <w:rPr/>
        <w:t>и</w:t>
      </w:r>
      <w:r>
        <w:rPr>
          <w:spacing w:val="1"/>
        </w:rPr>
        <w:t xml:space="preserve"> </w:t>
      </w:r>
      <w:r>
        <w:rPr/>
        <w:t>попечительства,</w:t>
      </w:r>
      <w:r>
        <w:rPr>
          <w:spacing w:val="1"/>
        </w:rPr>
        <w:t xml:space="preserve"> </w:t>
      </w:r>
      <w:r>
        <w:rPr/>
        <w:t>социальной</w:t>
      </w:r>
      <w:r>
        <w:rPr>
          <w:spacing w:val="1"/>
        </w:rPr>
        <w:t xml:space="preserve"> </w:t>
      </w:r>
      <w:r>
        <w:rPr/>
        <w:t>поддержки</w:t>
      </w:r>
      <w:r>
        <w:rPr>
          <w:spacing w:val="1"/>
        </w:rPr>
        <w:t xml:space="preserve"> </w:t>
      </w:r>
      <w:r>
        <w:rPr/>
        <w:t>детей,</w:t>
      </w:r>
      <w:r>
        <w:rPr>
          <w:spacing w:val="1"/>
        </w:rPr>
        <w:t xml:space="preserve"> </w:t>
      </w:r>
      <w:r>
        <w:rPr/>
        <w:t>оставшихся</w:t>
      </w:r>
      <w:r>
        <w:rPr>
          <w:spacing w:val="1"/>
        </w:rPr>
        <w:t xml:space="preserve"> </w:t>
      </w:r>
      <w:r>
        <w:rPr/>
        <w:t>без</w:t>
      </w:r>
      <w:r>
        <w:rPr>
          <w:spacing w:val="1"/>
        </w:rPr>
        <w:t xml:space="preserve"> </w:t>
      </w:r>
      <w:r>
        <w:rPr/>
        <w:t>попечения</w:t>
      </w:r>
      <w:r>
        <w:rPr>
          <w:spacing w:val="1"/>
        </w:rPr>
        <w:t xml:space="preserve"> </w:t>
      </w:r>
      <w:r>
        <w:rPr/>
        <w:t>родителей, и лиц, принявших на воспитание в семью детей, оставшихся без</w:t>
      </w:r>
      <w:r>
        <w:rPr>
          <w:spacing w:val="1"/>
        </w:rPr>
        <w:t xml:space="preserve"> </w:t>
      </w:r>
      <w:r>
        <w:rPr/>
        <w:t>попечения</w:t>
      </w:r>
      <w:r>
        <w:rPr>
          <w:spacing w:val="1"/>
        </w:rPr>
        <w:t xml:space="preserve"> </w:t>
      </w:r>
      <w:r>
        <w:rPr/>
        <w:t>родителей",</w:t>
      </w:r>
      <w:r>
        <w:rPr>
          <w:spacing w:val="1"/>
        </w:rPr>
        <w:t xml:space="preserve"> </w:t>
      </w:r>
      <w:r>
        <w:rPr/>
        <w:t>постановлением</w:t>
      </w:r>
      <w:r>
        <w:rPr>
          <w:spacing w:val="1"/>
        </w:rPr>
        <w:t xml:space="preserve"> </w:t>
      </w:r>
      <w:r>
        <w:rPr/>
        <w:t>Правительства Приморского</w:t>
      </w:r>
      <w:r>
        <w:rPr>
          <w:spacing w:val="1"/>
        </w:rPr>
        <w:t xml:space="preserve"> </w:t>
      </w:r>
      <w:r>
        <w:rPr/>
        <w:t>края</w:t>
      </w:r>
      <w:r>
        <w:rPr>
          <w:spacing w:val="1"/>
        </w:rPr>
        <w:t xml:space="preserve"> </w:t>
      </w:r>
      <w:r>
        <w:rPr/>
        <w:t>от</w:t>
      </w:r>
      <w:r>
        <w:rPr>
          <w:spacing w:val="1"/>
        </w:rPr>
        <w:t xml:space="preserve"> 09.02</w:t>
      </w:r>
      <w:r>
        <w:rPr/>
        <w:t>.2023</w:t>
      </w:r>
      <w:r>
        <w:rPr>
          <w:spacing w:val="1"/>
        </w:rPr>
        <w:t xml:space="preserve"> </w:t>
      </w:r>
      <w:r>
        <w:rPr/>
        <w:t>№</w:t>
      </w:r>
      <w:r>
        <w:rPr>
          <w:spacing w:val="1"/>
        </w:rPr>
        <w:t xml:space="preserve"> 80</w:t>
      </w:r>
      <w:r>
        <w:rPr/>
        <w:t xml:space="preserve">-пп (в ред. от 28.12.2023) </w:t>
      </w:r>
      <w:r>
        <w:rPr>
          <w:spacing w:val="1"/>
        </w:rPr>
        <w:t xml:space="preserve"> </w:t>
      </w:r>
      <w:r>
        <w:rPr/>
        <w:t>«Об</w:t>
      </w:r>
      <w:r>
        <w:rPr>
          <w:spacing w:val="1"/>
        </w:rPr>
        <w:t xml:space="preserve"> </w:t>
      </w:r>
      <w:r>
        <w:rPr/>
        <w:t>утверждении</w:t>
      </w:r>
      <w:r>
        <w:rPr>
          <w:spacing w:val="1"/>
        </w:rPr>
        <w:t xml:space="preserve"> </w:t>
      </w:r>
      <w:r>
        <w:rPr/>
        <w:t>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tab/>
        <w:t>руководствуясь</w:t>
        <w:tab/>
        <w:t>Уставом</w:t>
        <w:tab/>
        <w:t xml:space="preserve">Дальнереченского </w:t>
      </w:r>
      <w:r>
        <w:rPr>
          <w:spacing w:val="-1"/>
        </w:rPr>
        <w:t>муниципального</w:t>
      </w:r>
      <w:r>
        <w:rPr>
          <w:spacing w:val="-67"/>
        </w:rPr>
        <w:t xml:space="preserve"> </w:t>
      </w:r>
      <w:r>
        <w:rPr/>
        <w:t>района,</w:t>
      </w:r>
      <w:r>
        <w:rPr>
          <w:spacing w:val="-2"/>
        </w:rPr>
        <w:t xml:space="preserve"> </w:t>
      </w:r>
      <w:r>
        <w:rPr/>
        <w:t>администрация</w:t>
      </w:r>
      <w:r>
        <w:rPr>
          <w:spacing w:val="-4"/>
        </w:rPr>
        <w:t xml:space="preserve"> </w:t>
      </w:r>
      <w:r>
        <w:rPr/>
        <w:t>Дальнереченского муниципального</w:t>
      </w:r>
      <w:r>
        <w:rPr>
          <w:spacing w:val="-4"/>
        </w:rPr>
        <w:t xml:space="preserve"> </w:t>
      </w:r>
      <w:r>
        <w:rPr/>
        <w:t>района</w:t>
      </w:r>
    </w:p>
    <w:p>
      <w:pPr>
        <w:pStyle w:val="Style19"/>
        <w:spacing w:before="237" w:after="0"/>
        <w:ind w:left="0" w:hanging="0"/>
        <w:jc w:val="left"/>
        <w:rPr/>
      </w:pPr>
      <w:r>
        <w:rPr/>
        <w:t>ПОСТАНОВЛЯЕТ:</w:t>
      </w:r>
    </w:p>
    <w:p>
      <w:pPr>
        <w:pStyle w:val="Style19"/>
        <w:ind w:left="0" w:hanging="0"/>
        <w:jc w:val="left"/>
        <w:rPr>
          <w:sz w:val="30"/>
        </w:rPr>
      </w:pPr>
      <w:r>
        <w:rPr>
          <w:sz w:val="30"/>
        </w:rPr>
      </w:r>
    </w:p>
    <w:p>
      <w:pPr>
        <w:pStyle w:val="ListParagraph"/>
        <w:numPr>
          <w:ilvl w:val="0"/>
          <w:numId w:val="2"/>
        </w:numPr>
        <w:tabs>
          <w:tab w:val="clear" w:pos="708"/>
          <w:tab w:val="left" w:pos="1121" w:leader="none"/>
        </w:tabs>
        <w:spacing w:before="255" w:after="0"/>
        <w:ind w:left="112" w:right="410" w:firstLine="720"/>
        <w:jc w:val="both"/>
        <w:rPr>
          <w:sz w:val="28"/>
        </w:rPr>
      </w:pPr>
      <w:r>
        <w:rPr>
          <w:sz w:val="28"/>
        </w:rPr>
        <w:t>Утвердить прилагаемый Административный регламент предоставления</w:t>
      </w:r>
      <w:r>
        <w:rPr>
          <w:spacing w:val="-67"/>
          <w:sz w:val="28"/>
        </w:rPr>
        <w:t xml:space="preserve"> </w:t>
      </w:r>
      <w:r>
        <w:rPr>
          <w:sz w:val="28"/>
        </w:rPr>
        <w:t>государственной</w:t>
      </w:r>
      <w:r>
        <w:rPr>
          <w:spacing w:val="-15"/>
          <w:sz w:val="28"/>
        </w:rPr>
        <w:t xml:space="preserve"> </w:t>
      </w:r>
      <w:r>
        <w:rPr>
          <w:sz w:val="28"/>
        </w:rPr>
        <w:t>услуги</w:t>
      </w:r>
      <w:r>
        <w:rPr>
          <w:spacing w:val="-12"/>
          <w:sz w:val="28"/>
        </w:rPr>
        <w:t xml:space="preserve"> </w:t>
      </w:r>
      <w:r>
        <w:rPr>
          <w:bCs/>
          <w:sz w:val="28"/>
          <w:szCs w:val="28"/>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w:t>
      </w:r>
      <w:r>
        <w:rPr>
          <w:sz w:val="28"/>
        </w:rPr>
        <w:t>на</w:t>
      </w:r>
      <w:r>
        <w:rPr>
          <w:spacing w:val="1"/>
          <w:sz w:val="28"/>
        </w:rPr>
        <w:t xml:space="preserve"> </w:t>
      </w:r>
      <w:r>
        <w:rPr>
          <w:sz w:val="28"/>
        </w:rPr>
        <w:t>территории</w:t>
      </w:r>
      <w:r>
        <w:rPr>
          <w:spacing w:val="1"/>
          <w:sz w:val="28"/>
        </w:rPr>
        <w:t xml:space="preserve"> </w:t>
      </w:r>
      <w:r>
        <w:rPr>
          <w:sz w:val="28"/>
        </w:rPr>
        <w:t>Дальнереченского муниципального</w:t>
      </w:r>
      <w:r>
        <w:rPr>
          <w:spacing w:val="-2"/>
          <w:sz w:val="28"/>
        </w:rPr>
        <w:t xml:space="preserve"> </w:t>
      </w:r>
      <w:r>
        <w:rPr>
          <w:sz w:val="28"/>
        </w:rPr>
        <w:t>района.</w:t>
      </w:r>
    </w:p>
    <w:p>
      <w:pPr>
        <w:pStyle w:val="ListParagraph"/>
        <w:numPr>
          <w:ilvl w:val="0"/>
          <w:numId w:val="2"/>
        </w:numPr>
        <w:tabs>
          <w:tab w:val="clear" w:pos="708"/>
          <w:tab w:val="left" w:pos="1129" w:leader="none"/>
        </w:tabs>
        <w:spacing w:lineRule="auto" w:line="252"/>
        <w:ind w:left="112" w:right="418" w:firstLine="708"/>
        <w:jc w:val="both"/>
        <w:rPr>
          <w:sz w:val="28"/>
        </w:rPr>
      </w:pPr>
      <w:r>
        <w:rPr>
          <w:sz w:val="28"/>
        </w:rPr>
        <w:t>Отделу по работе с территориями и делопроизводству администрации</w:t>
      </w:r>
      <w:r>
        <w:rPr>
          <w:spacing w:val="1"/>
          <w:sz w:val="28"/>
        </w:rPr>
        <w:t xml:space="preserve"> </w:t>
      </w:r>
      <w:r>
        <w:rPr>
          <w:sz w:val="28"/>
        </w:rPr>
        <w:t>Дальнереченского</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Pr>
          <w:sz w:val="28"/>
        </w:rPr>
        <w:t>(Пенкина)</w:t>
      </w:r>
      <w:r>
        <w:rPr>
          <w:spacing w:val="1"/>
          <w:sz w:val="28"/>
        </w:rPr>
        <w:t xml:space="preserve"> </w:t>
      </w:r>
      <w:r>
        <w:rPr>
          <w:sz w:val="28"/>
        </w:rPr>
        <w:t>разместить</w:t>
      </w:r>
      <w:r>
        <w:rPr>
          <w:spacing w:val="1"/>
          <w:sz w:val="28"/>
        </w:rPr>
        <w:t xml:space="preserve"> </w:t>
      </w:r>
      <w:r>
        <w:rPr>
          <w:sz w:val="28"/>
        </w:rPr>
        <w:t>настоящее</w:t>
      </w:r>
      <w:r>
        <w:rPr>
          <w:spacing w:val="1"/>
          <w:sz w:val="28"/>
        </w:rPr>
        <w:t xml:space="preserve"> </w:t>
      </w:r>
      <w:r>
        <w:rPr>
          <w:sz w:val="28"/>
        </w:rPr>
        <w:t>постановление</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на</w:t>
      </w:r>
      <w:r>
        <w:rPr>
          <w:spacing w:val="1"/>
          <w:sz w:val="28"/>
        </w:rPr>
        <w:t xml:space="preserve"> </w:t>
      </w:r>
      <w:r>
        <w:rPr>
          <w:sz w:val="28"/>
        </w:rPr>
        <w:t>официальном</w:t>
      </w:r>
      <w:r>
        <w:rPr>
          <w:spacing w:val="-5"/>
          <w:sz w:val="28"/>
        </w:rPr>
        <w:t xml:space="preserve"> </w:t>
      </w:r>
      <w:r>
        <w:rPr>
          <w:sz w:val="28"/>
        </w:rPr>
        <w:t>сайте</w:t>
      </w:r>
      <w:r>
        <w:rPr>
          <w:spacing w:val="-6"/>
          <w:sz w:val="28"/>
        </w:rPr>
        <w:t xml:space="preserve"> </w:t>
      </w:r>
      <w:r>
        <w:rPr>
          <w:sz w:val="28"/>
        </w:rPr>
        <w:t>администрации</w:t>
      </w:r>
      <w:r>
        <w:rPr>
          <w:spacing w:val="-7"/>
          <w:sz w:val="28"/>
        </w:rPr>
        <w:t xml:space="preserve"> </w:t>
      </w:r>
      <w:r>
        <w:rPr>
          <w:sz w:val="28"/>
        </w:rPr>
        <w:t>Дальнереченского</w:t>
      </w:r>
      <w:r>
        <w:rPr>
          <w:spacing w:val="-3"/>
          <w:sz w:val="28"/>
        </w:rPr>
        <w:t xml:space="preserve"> </w:t>
      </w:r>
      <w:r>
        <w:rPr>
          <w:sz w:val="28"/>
        </w:rPr>
        <w:t>муниципального</w:t>
      </w:r>
      <w:r>
        <w:rPr>
          <w:spacing w:val="-6"/>
          <w:sz w:val="28"/>
        </w:rPr>
        <w:t xml:space="preserve"> </w:t>
      </w:r>
      <w:r>
        <w:rPr>
          <w:sz w:val="28"/>
        </w:rPr>
        <w:t>района.</w:t>
      </w:r>
    </w:p>
    <w:p>
      <w:pPr>
        <w:pStyle w:val="ListParagraph"/>
        <w:numPr>
          <w:ilvl w:val="0"/>
          <w:numId w:val="2"/>
        </w:numPr>
        <w:tabs>
          <w:tab w:val="clear" w:pos="708"/>
          <w:tab w:val="left" w:pos="1176" w:leader="none"/>
        </w:tabs>
        <w:spacing w:lineRule="auto" w:line="252" w:before="6" w:after="0"/>
        <w:ind w:left="112" w:right="420" w:firstLine="708"/>
        <w:jc w:val="both"/>
        <w:rPr>
          <w:sz w:val="28"/>
        </w:rPr>
      </w:pPr>
      <w:r>
        <w:rPr>
          <w:sz w:val="28"/>
        </w:rPr>
        <w:t>Контроль</w:t>
      </w:r>
      <w:r>
        <w:rPr>
          <w:spacing w:val="1"/>
          <w:sz w:val="28"/>
        </w:rPr>
        <w:t xml:space="preserve"> </w:t>
      </w:r>
      <w:r>
        <w:rPr>
          <w:sz w:val="28"/>
        </w:rPr>
        <w:t>за</w:t>
      </w:r>
      <w:r>
        <w:rPr>
          <w:spacing w:val="1"/>
          <w:sz w:val="28"/>
        </w:rPr>
        <w:t xml:space="preserve"> </w:t>
      </w:r>
      <w:r>
        <w:rPr>
          <w:sz w:val="28"/>
        </w:rPr>
        <w:t>исполнением</w:t>
      </w:r>
      <w:r>
        <w:rPr>
          <w:spacing w:val="1"/>
          <w:sz w:val="28"/>
        </w:rPr>
        <w:t xml:space="preserve"> </w:t>
      </w:r>
      <w:r>
        <w:rPr>
          <w:sz w:val="28"/>
        </w:rPr>
        <w:t>постановления</w:t>
      </w:r>
      <w:r>
        <w:rPr>
          <w:spacing w:val="1"/>
          <w:sz w:val="28"/>
        </w:rPr>
        <w:t xml:space="preserve"> </w:t>
      </w:r>
      <w:r>
        <w:rPr>
          <w:sz w:val="28"/>
        </w:rPr>
        <w:t>возложить</w:t>
      </w:r>
      <w:r>
        <w:rPr>
          <w:spacing w:val="1"/>
          <w:sz w:val="28"/>
        </w:rPr>
        <w:t xml:space="preserve"> </w:t>
      </w:r>
      <w:r>
        <w:rPr>
          <w:sz w:val="28"/>
        </w:rPr>
        <w:t>на</w:t>
      </w:r>
      <w:r>
        <w:rPr>
          <w:spacing w:val="1"/>
          <w:sz w:val="28"/>
        </w:rPr>
        <w:t xml:space="preserve"> </w:t>
      </w:r>
      <w:r>
        <w:rPr>
          <w:sz w:val="28"/>
        </w:rPr>
        <w:t>заместителя</w:t>
      </w:r>
      <w:r>
        <w:rPr>
          <w:spacing w:val="-67"/>
          <w:sz w:val="28"/>
        </w:rPr>
        <w:t xml:space="preserve"> </w:t>
      </w:r>
      <w:r>
        <w:rPr>
          <w:sz w:val="28"/>
        </w:rPr>
        <w:t>главы</w:t>
      </w:r>
      <w:r>
        <w:rPr>
          <w:spacing w:val="-3"/>
          <w:sz w:val="28"/>
        </w:rPr>
        <w:t xml:space="preserve"> </w:t>
      </w:r>
      <w:r>
        <w:rPr>
          <w:sz w:val="28"/>
        </w:rPr>
        <w:t>администрации</w:t>
      </w:r>
      <w:r>
        <w:rPr>
          <w:spacing w:val="-3"/>
          <w:sz w:val="28"/>
        </w:rPr>
        <w:t xml:space="preserve"> </w:t>
      </w:r>
      <w:r>
        <w:rPr>
          <w:sz w:val="28"/>
        </w:rPr>
        <w:t>Дальнереченского</w:t>
      </w:r>
      <w:r>
        <w:rPr>
          <w:spacing w:val="-2"/>
          <w:sz w:val="28"/>
        </w:rPr>
        <w:t xml:space="preserve"> </w:t>
      </w:r>
      <w:r>
        <w:rPr>
          <w:sz w:val="28"/>
        </w:rPr>
        <w:t>муниципального</w:t>
      </w:r>
      <w:r>
        <w:rPr>
          <w:spacing w:val="-2"/>
          <w:sz w:val="28"/>
        </w:rPr>
        <w:t xml:space="preserve"> </w:t>
      </w:r>
      <w:r>
        <w:rPr>
          <w:sz w:val="28"/>
        </w:rPr>
        <w:t>района</w:t>
      </w:r>
      <w:r>
        <w:rPr>
          <w:spacing w:val="-6"/>
          <w:sz w:val="28"/>
        </w:rPr>
        <w:t xml:space="preserve"> </w:t>
      </w:r>
      <w:r>
        <w:rPr>
          <w:sz w:val="28"/>
        </w:rPr>
        <w:t>А.Г.</w:t>
      </w:r>
      <w:r>
        <w:rPr>
          <w:spacing w:val="-7"/>
          <w:sz w:val="28"/>
        </w:rPr>
        <w:t xml:space="preserve"> </w:t>
      </w:r>
      <w:r>
        <w:rPr>
          <w:sz w:val="28"/>
        </w:rPr>
        <w:t>Попова.</w:t>
      </w:r>
    </w:p>
    <w:p>
      <w:pPr>
        <w:pStyle w:val="ListParagraph"/>
        <w:numPr>
          <w:ilvl w:val="0"/>
          <w:numId w:val="2"/>
        </w:numPr>
        <w:tabs>
          <w:tab w:val="clear" w:pos="708"/>
          <w:tab w:val="left" w:pos="1176" w:leader="none"/>
        </w:tabs>
        <w:spacing w:lineRule="auto" w:line="247" w:before="1" w:after="0"/>
        <w:ind w:left="112" w:right="413" w:firstLine="708"/>
        <w:jc w:val="both"/>
        <w:rPr>
          <w:sz w:val="28"/>
        </w:rPr>
      </w:pPr>
      <w:r>
        <w:rPr>
          <w:sz w:val="28"/>
        </w:rPr>
        <w:t>Настоящее</w:t>
      </w:r>
      <w:r>
        <w:rPr>
          <w:spacing w:val="1"/>
          <w:sz w:val="28"/>
        </w:rPr>
        <w:t xml:space="preserve"> </w:t>
      </w:r>
      <w:r>
        <w:rPr>
          <w:sz w:val="28"/>
        </w:rPr>
        <w:t>постановление</w:t>
      </w:r>
      <w:r>
        <w:rPr>
          <w:spacing w:val="1"/>
          <w:sz w:val="28"/>
        </w:rPr>
        <w:t xml:space="preserve"> </w:t>
      </w:r>
      <w:r>
        <w:rPr>
          <w:sz w:val="28"/>
        </w:rPr>
        <w:t>вступает</w:t>
      </w:r>
      <w:r>
        <w:rPr>
          <w:spacing w:val="1"/>
          <w:sz w:val="28"/>
        </w:rPr>
        <w:t xml:space="preserve"> </w:t>
      </w:r>
      <w:r>
        <w:rPr>
          <w:sz w:val="28"/>
        </w:rPr>
        <w:t>в</w:t>
      </w:r>
      <w:r>
        <w:rPr>
          <w:spacing w:val="1"/>
          <w:sz w:val="28"/>
        </w:rPr>
        <w:t xml:space="preserve"> </w:t>
      </w:r>
      <w:r>
        <w:rPr>
          <w:sz w:val="28"/>
        </w:rPr>
        <w:t>силу</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обнародования</w:t>
      </w:r>
      <w:r>
        <w:rPr>
          <w:spacing w:val="1"/>
          <w:sz w:val="28"/>
        </w:rPr>
        <w:t xml:space="preserve"> </w:t>
      </w:r>
      <w:r>
        <w:rPr>
          <w:sz w:val="28"/>
        </w:rPr>
        <w:t>в</w:t>
      </w:r>
      <w:r>
        <w:rPr>
          <w:spacing w:val="-67"/>
          <w:sz w:val="28"/>
        </w:rPr>
        <w:t xml:space="preserve"> </w:t>
      </w:r>
      <w:r>
        <w:rPr>
          <w:sz w:val="28"/>
        </w:rPr>
        <w:t>установленном</w:t>
      </w:r>
      <w:r>
        <w:rPr>
          <w:spacing w:val="-4"/>
          <w:sz w:val="28"/>
        </w:rPr>
        <w:t xml:space="preserve"> </w:t>
      </w:r>
      <w:r>
        <w:rPr>
          <w:sz w:val="28"/>
        </w:rPr>
        <w:t>порядке</w:t>
      </w:r>
    </w:p>
    <w:p>
      <w:pPr>
        <w:pStyle w:val="Style19"/>
        <w:ind w:left="0" w:hanging="0"/>
        <w:jc w:val="left"/>
        <w:rPr>
          <w:sz w:val="30"/>
        </w:rPr>
      </w:pPr>
      <w:r>
        <w:rPr>
          <w:sz w:val="30"/>
        </w:rPr>
      </w:r>
    </w:p>
    <w:p>
      <w:pPr>
        <w:pStyle w:val="Style19"/>
        <w:ind w:left="0" w:hanging="0"/>
        <w:jc w:val="left"/>
        <w:rPr>
          <w:sz w:val="30"/>
        </w:rPr>
      </w:pPr>
      <w:r>
        <w:rPr>
          <w:sz w:val="30"/>
        </w:rPr>
      </w:r>
    </w:p>
    <w:p>
      <w:pPr>
        <w:pStyle w:val="Style19"/>
        <w:ind w:left="0" w:hanging="0"/>
        <w:jc w:val="left"/>
        <w:rPr>
          <w:sz w:val="30"/>
        </w:rPr>
      </w:pPr>
      <w:r>
        <w:rPr>
          <w:sz w:val="30"/>
        </w:rPr>
      </w:r>
    </w:p>
    <w:p>
      <w:pPr>
        <w:pStyle w:val="Style19"/>
        <w:tabs>
          <w:tab w:val="clear" w:pos="708"/>
          <w:tab w:val="left" w:pos="7184" w:leader="none"/>
        </w:tabs>
        <w:spacing w:before="198" w:after="0"/>
        <w:ind w:left="182" w:hanging="0"/>
        <w:jc w:val="left"/>
        <w:rPr/>
      </w:pPr>
      <w:r>
        <w:rPr/>
        <w:t>Глава</w:t>
        <w:tab/>
        <w:t xml:space="preserve">          В.С.Дернов</w:t>
      </w:r>
    </w:p>
    <w:p>
      <w:pPr>
        <w:pStyle w:val="Style19"/>
        <w:spacing w:before="17" w:after="0"/>
        <w:ind w:left="112" w:hanging="0"/>
        <w:jc w:val="left"/>
        <w:rPr/>
      </w:pPr>
      <w:r>
        <w:rPr/>
        <w:t>Дальнереченского</w:t>
      </w:r>
      <w:r>
        <w:rPr>
          <w:spacing w:val="-6"/>
        </w:rPr>
        <w:t xml:space="preserve"> </w:t>
      </w:r>
      <w:r>
        <w:rPr/>
        <w:t>муниципального</w:t>
      </w:r>
      <w:r>
        <w:rPr>
          <w:spacing w:val="-8"/>
        </w:rPr>
        <w:t xml:space="preserve"> </w:t>
      </w:r>
      <w:r>
        <w:rPr/>
        <w:t>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spacing w:lineRule="auto" w:line="360"/>
        <w:jc w:val="center"/>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Утвержден</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постановлением администрации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Дальнереченского муниципального района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Приморского края</w:t>
      </w:r>
    </w:p>
    <w:p>
      <w:pPr>
        <w:pStyle w:val="ConsPlusNormal"/>
        <w:jc w:val="center"/>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u w:val="single"/>
        </w:rPr>
        <w:t>от 25.04.2024  № 197-па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32"/>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ГОСУДАРСТВЕННОЙ УСЛУГИ</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 xml:space="preserve">«НАЗНАЧЕНИЕ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ОБУЧЕНИЯ   ОБОИХ РОДИТЕЛЕЙ  ИЛИ ЕДИНСТВЕННОГО</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РОДИТЕЛЯ, ОБУЧАЮЩИХСЯ  ПО ОЧНОЙ  ФОРМЕ ОБУЧЕНИЯ</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 xml:space="preserve">ЗА СЧЕТ СРЕДСТВ КРАЕВОГО БЮДЖЕТА ИЛИ МЕСТНЫХ БЮДЖЕТОВ» </w:t>
      </w:r>
    </w:p>
    <w:p>
      <w:pPr>
        <w:pStyle w:val="ConsPlusTitle"/>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bCs/>
          <w:sz w:val="28"/>
          <w:szCs w:val="28"/>
          <w:lang w:val="en-US"/>
        </w:rPr>
        <w:t>I</w:t>
      </w:r>
      <w:r>
        <w:rPr>
          <w:rFonts w:cs="Times New Roman" w:ascii="Times New Roman" w:hAnsi="Times New Roman"/>
          <w:bCs/>
          <w:sz w:val="28"/>
          <w:szCs w:val="28"/>
        </w:rPr>
        <w:t>. ОБЩИЕ ПОЛОЖЕНИЯ</w:t>
      </w:r>
    </w:p>
    <w:p>
      <w:pPr>
        <w:pStyle w:val="ConsPlusTitle"/>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360"/>
        <w:ind w:left="0" w:firstLine="708"/>
        <w:jc w:val="both"/>
        <w:outlineLvl w:val="1"/>
        <w:rPr>
          <w:rFonts w:ascii="Times New Roman" w:hAnsi="Times New Roman" w:cs="Times New Roman"/>
          <w:sz w:val="28"/>
          <w:szCs w:val="28"/>
        </w:rPr>
      </w:pPr>
      <w:r>
        <w:rPr>
          <w:rFonts w:cs="Times New Roman" w:ascii="Times New Roman" w:hAnsi="Times New Roman"/>
          <w:bCs/>
          <w:sz w:val="28"/>
          <w:szCs w:val="28"/>
        </w:rPr>
        <w:t>1. Предмет регулирования административного регламента.</w:t>
      </w:r>
    </w:p>
    <w:p>
      <w:pPr>
        <w:pStyle w:val="ConsPlusTitle"/>
        <w:numPr>
          <w:ilvl w:val="0"/>
          <w:numId w:val="0"/>
        </w:numPr>
        <w:spacing w:lineRule="auto" w:line="360"/>
        <w:ind w:left="0" w:firstLine="426"/>
        <w:jc w:val="both"/>
        <w:outlineLvl w:val="1"/>
        <w:rPr>
          <w:rFonts w:ascii="Times New Roman" w:hAnsi="Times New Roman" w:cs="Times New Roman"/>
          <w:b w:val="false"/>
          <w:b w:val="false"/>
          <w:sz w:val="28"/>
          <w:szCs w:val="28"/>
        </w:rPr>
      </w:pPr>
      <w:r>
        <w:rPr>
          <w:rFonts w:cs="Times New Roman" w:ascii="Times New Roman" w:hAnsi="Times New Roman"/>
          <w:b w:val="false"/>
          <w:sz w:val="28"/>
          <w:szCs w:val="28"/>
        </w:rPr>
        <w:t>Настоящий административный регламент разработан в целях повышения качества и доступности предоставления государственной услуги «Назначение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определяет стандарт, сроки и последовательность административных процедур и административных действий при осуществлении администрацией Дальнереченского  муниципального района Приморского края полномочий по обеспечению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на городском, пригородном транспорте, в сельской местности на внутрирайонном транспорте (кроме такси), а также проездом один раз в год к месту жительства и обратно к месту учебы (далее – проезд) путем предоставления выплаты на возмещение расходов на проезд (далее – компенсация), а также устанавливает порядок взаимодействия между  должностными лицами администрации  Дальнереченского  муниципального района, физическими лицами, организациями в процессе предоставления государственной услуги.</w:t>
      </w:r>
    </w:p>
    <w:p>
      <w:pPr>
        <w:pStyle w:val="ConsPlusNormal"/>
        <w:numPr>
          <w:ilvl w:val="0"/>
          <w:numId w:val="1"/>
        </w:numPr>
        <w:spacing w:lineRule="auto" w:line="360"/>
        <w:jc w:val="both"/>
        <w:rPr>
          <w:rFonts w:ascii="Times New Roman" w:hAnsi="Times New Roman" w:cs="Times New Roman"/>
          <w:b/>
          <w:b/>
          <w:sz w:val="28"/>
          <w:szCs w:val="28"/>
        </w:rPr>
      </w:pPr>
      <w:r>
        <w:rPr>
          <w:rFonts w:cs="Times New Roman" w:ascii="Times New Roman" w:hAnsi="Times New Roman"/>
          <w:b/>
          <w:sz w:val="28"/>
          <w:szCs w:val="28"/>
        </w:rPr>
        <w:t>Круг заявителей.</w:t>
      </w:r>
    </w:p>
    <w:p>
      <w:pPr>
        <w:pStyle w:val="ConsPlusNormal"/>
        <w:spacing w:lineRule="auto" w:line="360"/>
        <w:ind w:left="720" w:hanging="0"/>
        <w:jc w:val="both"/>
        <w:rPr>
          <w:rFonts w:ascii="Times New Roman" w:hAnsi="Times New Roman" w:cs="Times New Roman"/>
          <w:sz w:val="28"/>
          <w:szCs w:val="28"/>
        </w:rPr>
      </w:pPr>
      <w:r>
        <w:rPr>
          <w:rFonts w:cs="Times New Roman" w:ascii="Times New Roman" w:hAnsi="Times New Roman"/>
          <w:sz w:val="28"/>
          <w:szCs w:val="28"/>
        </w:rPr>
        <w:t>Заявителями на получение государственной услуги являются:</w:t>
      </w:r>
    </w:p>
    <w:p>
      <w:pPr>
        <w:pStyle w:val="ConsPlus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1)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(далее – лица, потерявшие в период обучения родителей), обучающиеся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w:t>
      </w:r>
    </w:p>
    <w:p>
      <w:pPr>
        <w:pStyle w:val="ConsPlus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2)  лица, из числа детей-сирот  и детей, оставшихся  без попечения родителей, лица, потерявшие в период обучения  родителей,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p>
    <w:p>
      <w:pPr>
        <w:pStyle w:val="ConsPlus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3)  законные представители несовершеннолетних детей, указанных в настоящем пункте, имеющие право в соответствии с законодательством Российской Федерации  полномочиями выступать от их имени (далее –законные представители).</w:t>
      </w:r>
    </w:p>
    <w:p>
      <w:pPr>
        <w:pStyle w:val="ConsPlusNormal"/>
        <w:numPr>
          <w:ilvl w:val="0"/>
          <w:numId w:val="1"/>
        </w:numPr>
        <w:spacing w:lineRule="auto" w:line="360"/>
        <w:ind w:left="0" w:firstLine="360"/>
        <w:jc w:val="both"/>
        <w:rPr>
          <w:rFonts w:ascii="Times New Roman" w:hAnsi="Times New Roman" w:cs="Times New Roman"/>
          <w:sz w:val="28"/>
          <w:szCs w:val="28"/>
        </w:rPr>
      </w:pPr>
      <w:r>
        <w:rPr>
          <w:rFonts w:cs="Times New Roman" w:ascii="Times New Roman" w:hAnsi="Times New Roman"/>
          <w:b/>
          <w:bCs/>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pPr>
        <w:pStyle w:val="ConsPlus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 </w:t>
      </w:r>
    </w:p>
    <w:p>
      <w:pPr>
        <w:pStyle w:val="ConsPlusTitle"/>
        <w:numPr>
          <w:ilvl w:val="0"/>
          <w:numId w:val="0"/>
        </w:numPr>
        <w:spacing w:lineRule="auto" w:line="360"/>
        <w:ind w:left="0" w:hanging="0"/>
        <w:jc w:val="center"/>
        <w:outlineLvl w:val="1"/>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 xml:space="preserve">. СТАДАРТ ПРЕДОСТАВЛЕНИЯ </w:t>
      </w:r>
    </w:p>
    <w:p>
      <w:pPr>
        <w:pStyle w:val="ConsPlusTitle"/>
        <w:numPr>
          <w:ilvl w:val="0"/>
          <w:numId w:val="0"/>
        </w:numPr>
        <w:spacing w:lineRule="auto" w:line="360"/>
        <w:ind w:left="0" w:hanging="0"/>
        <w:jc w:val="center"/>
        <w:outlineLvl w:val="1"/>
        <w:rPr>
          <w:rFonts w:ascii="Times New Roman" w:hAnsi="Times New Roman" w:cs="Times New Roman"/>
          <w:sz w:val="28"/>
          <w:szCs w:val="28"/>
        </w:rPr>
      </w:pPr>
      <w:r>
        <w:rPr>
          <w:rFonts w:cs="Times New Roman" w:ascii="Times New Roman" w:hAnsi="Times New Roman"/>
          <w:sz w:val="28"/>
          <w:szCs w:val="28"/>
        </w:rPr>
        <w:t>ГОСУДАРСТВЕННОЙ УСЛУГИ</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4. Наименование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Наименование государственной услуги: «Назначение и предоставление выплаты на возмещение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5. Наименование органа, предоставляющего государственную услугу.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государственной услуги осуществляется администрацией Дальнереченского муниципального района Приморского края, в соответствии с законом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администрация Дальнереченского муниципального района).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Непосредственное предоставление государственной услуги осуществляется отделом опеки и попечительства администрации Дальнереченского   муниципального района  (далее - отдел, уполномоченный орган).</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государственной услуги осуществляется в том числе через МФЦ в соответствии с соглашением о взаимодействии, заключенным между МФЦ и администрацией</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Дальнереченского муниципального района (далее – Соглашение).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об отказе в приеме заявления о предоставлении государственной услуги и документов и (или) информации, необходимых для предоставления государственной услуги (далее – заявление и прилагаемые к нему документы, пакет документов), МФЦ невозможно.</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6.  Результат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6.1. Конечным результатом предоставления государственной услуги являются: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в случае принятия решения о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оформление в письменной форме постановления о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направление (выдача) заявителю копии постановления о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в случае принятия решения об отказе в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оформление в письменной форме постановления об отказе в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направление (выдача) заявителю копии постановления об отказе в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6.2. Постановление о предоставлении компенсации должно содержать: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наименование органа, принявшего постановление;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наименование документа;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дату вынесения и номер постановления;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 фамилию, имя, отчество (при наличии) лица, в отношении которого принято постановление;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 основание предоставления (отказа в предоставлении) компенсации с указанием наименования и реквизитов нормативных правовых актов, регламентирующих предоставление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е) размер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 наименование должности уполномоченного должностного лица, подписавшего постановление о предоставлении компенсации, подпись уполномоченного должностного лица его инициалы и фамилия.</w:t>
      </w:r>
    </w:p>
    <w:p>
      <w:pPr>
        <w:pStyle w:val="ConsPlusNormal"/>
        <w:spacing w:lineRule="auto" w:line="360"/>
        <w:jc w:val="both"/>
        <w:rPr>
          <w:rFonts w:ascii="Times New Roman" w:hAnsi="Times New Roman" w:cs="Times New Roman"/>
          <w:sz w:val="28"/>
          <w:szCs w:val="28"/>
        </w:rPr>
      </w:pPr>
      <w:r>
        <w:rPr>
          <w:rFonts w:cs="Times New Roman" w:ascii="Times New Roman" w:hAnsi="Times New Roman"/>
          <w:sz w:val="28"/>
          <w:szCs w:val="28"/>
        </w:rPr>
        <w:tab/>
        <w:t>Уполномоченным должностным лицом является: глава Дальнереченского муниципального района Приморского края, действующий на основании Устава Дальнереченского  муниципального района Приморского края.</w:t>
      </w:r>
    </w:p>
    <w:p>
      <w:pPr>
        <w:pStyle w:val="ConsPlus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6.3. Способы получения результата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Копия постановления о предоставлении компенсации либо постановления об отказе в предоставлении компенсации может быть получена по выбору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лично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почтой;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через федеральную государственную информационную систему «Единый портал государственных и муниципальных услуг (функций)» (далее – ЕПГМУ) или государственную информационную систему Приморского края «Региональный портал государственных и муниципальных услуг Приморского края (далее – РПГМУ).</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7. Срок предоставления государственной услуги.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предоставления государственной услуги составляет 10 рабочих дней со дня регистрации пакета документов в порядке, установленном пунктом 14 настоящего административного регламента, 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администрации Дальнереченского муниципального района, если пакет документов подан при личном обращении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 63-ФЗ «Об электронной подписи (далее – Федеральный закон № 63-ФЗ), в том числе с использованием информационно-телекоммуникационных технологий, включая использование ЕПГМУ, РПГМУ.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МФЦ, в случае если пакет документов подан в письменной форме при личном обращении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принятия решения  о предоставлении (об отказе в предоставлении) компенсации не должен превышать 10 рабочих дней со дня регистрации пакета документов в порядке, установленном пунктом 14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направления копии постановления о предоставлении компенсации либо постановления об отказе в предоставлении компенсации не должен превышать 3 рабочих дней со дня принятия соответствующего постановления.</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8. Нормативные правовые акты, регулирующие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Гражданский кодекс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Семейный кодекс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24 апреля 2008 года № 48-ФЗ «Об опеке и попечительстве»;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(далее – Федеральный закон № 210-ФЗ);</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Закон Приморского края от 13 августа 2013 года № 243-КЗ «Об образовании в Приморском крае»;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Закон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Приморского края от 09 февраля 2023 года № 80-пп «Об утверждении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постановление № 80-пп, Порядок).</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администрации </w:t>
      </w:r>
      <w:r>
        <w:rPr>
          <w:rFonts w:eastAsia="" w:cs="Times New Roman" w:ascii="Times New Roman" w:hAnsi="Times New Roman" w:eastAsiaTheme="minorEastAsia"/>
          <w:color w:val="auto"/>
          <w:kern w:val="0"/>
          <w:sz w:val="28"/>
          <w:szCs w:val="28"/>
          <w:lang w:val="ru-RU" w:eastAsia="ru-RU" w:bidi="ar-SA"/>
        </w:rPr>
        <w:t>Дальнереченского</w:t>
      </w:r>
      <w:r>
        <w:rPr>
          <w:rFonts w:cs="Times New Roman" w:ascii="Times New Roman" w:hAnsi="Times New Roman"/>
          <w:sz w:val="28"/>
          <w:szCs w:val="28"/>
        </w:rPr>
        <w:t xml:space="preserve"> муниципального района, ЕПГМУ, РПГМУ, на официальном сайте Правительства Приморского края  в информационно-телекоммуникационной сети Интернет, на официальном сайте министерства труда и социальной политики Приморского края (далее – министерство) в информационно – телекоммуникационной сети Интернет, в региональной государственной информационной системе «Реестр государственных и муниципальных услуг (функций) Приморского края (далее – Реестр) (далее – Интернет – сайты).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Администрация </w:t>
      </w:r>
      <w:r>
        <w:rPr>
          <w:rFonts w:eastAsia="" w:cs="Times New Roman" w:ascii="Times New Roman" w:hAnsi="Times New Roman" w:eastAsiaTheme="minorEastAsia"/>
          <w:color w:val="auto"/>
          <w:kern w:val="0"/>
          <w:sz w:val="28"/>
          <w:szCs w:val="28"/>
          <w:lang w:val="ru-RU" w:eastAsia="ru-RU" w:bidi="ar-SA"/>
        </w:rPr>
        <w:t>Дальнереченского</w:t>
      </w:r>
      <w:r>
        <w:rPr>
          <w:rFonts w:cs="Times New Roman" w:ascii="Times New Roman" w:hAnsi="Times New Roman"/>
          <w:sz w:val="28"/>
          <w:szCs w:val="28"/>
        </w:rPr>
        <w:t xml:space="preserve"> муниципального района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ЕПГМУ, РПГМУ и в Реестре.</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9. Исчерпывающий перечень документов, необходимых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предоставить самостоятельно: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государственной услуги в соответствии с требованиями к его составу согласно Приложению к Порядку, утвержденному постановлением № 80-пп  (далее – заявление);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документ, удостоверяющий личность гражданина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 подтверждающий полномочия  действовать от имени несовершеннолетнего ребёнка (при обращении законного представителя);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свидетельство о рождении ребёнка (представляется при обращении законного представителя или лиц, потерявших в период обучения родителей, в случае если регистрация акта о рождении ребёнка производилась за пределами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свидетельство о смерти родителей (единственного родителя) (представляется при обращении лиц, потерявших в период обучения родителей, в случае если регистрация акта о смерти производилась за пределами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справка о зачислении на обучение в образовательную организацию;</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документы, подтверждающие оплату проезда (билеты, квитанции, контрольные купоны электронных проездных документов (билетов), чеки контрольно-кассовой техники (бланки строгой отчетности), чеки электронных терминалов при проведении операций с использованием банковской карты, другие документы, подтверждающие оплату перевозки);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документ, содержащий информацию о лицевой счете заявителя, открытом в кредитной</w:t>
        <w:tab/>
        <w:t xml:space="preserve">организации, с указанием реквизитов кредитной организации.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Запрещено требовать от заявителя предоставление документов и информации или осуществления действий (согласований), предоставление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предоставлению в рамках межведомственного информационного взаимодействия: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свидетельство о рождении ребёнка (представляется при обращении законного представителя или лиц, потерявших в период обучения родителей, в случае если регистрация акта о рождении ребёнка производилась на территории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свидетельство о смерти родителей (единственного родителя) (представляется при обращении лиц, потерявших в период обучения родителей, в случае если регистрация акта о смерти производилась на территории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справка, выданная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содержащая реквизиты документов, свидетельствующих об обстоятельствах отсутствия (утраты) попечения родителей (единственного родителя).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документы, указанные в настоящем подпункте не представлены заявителем по собственной инициативе, сведения, содержащиеся в указанных документах, а также сведения о месте жительства заявителя Уполномоченный орган запрашивает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9.3. Документы, указанные в абзацах третьем, четвертом подпункта 9.1 настоящего пункта предъявляются заявителем в оригинале для сличения данных, содержащихся в документах, предусмотренных настоящим абзацем, с данными, содержащимися в заявлении, подтверждения полномочий законного представителя несовершеннолетнего ребёнка и возвращаются заявителю в день их приема.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документы, указанные в абзацах пятом-девятом подпункта 9.1, в подпункте 9.2 настоящего пункта, представляются заявителем в оригиналах или в заверенных в установленном действующим законодательством порядке копиях.</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10. Исчерпывающий перечень оснований для отказа в приеме документов, необходимых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подписи, используемой при подаче заявления (в случае подачи заявления в электронной форме).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Иных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11.1. Основания для приостановления предоставления государственной услуги нормативно правовыми актами Российской Федерации, нормативно правовыми актами Приморского края не предусмотрены.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11.2. Основания для отказа в предоставлении государственной услуги являются: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не соответствие условиям, предусмотренным пунктами 2.1, 2.2 Порядка, утвержденного постановлением 80-пп;</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непредставление или представление не в полном объеме документов, предусмотренных подпунктом 9.1 пункта 9 настоящего административного регламента, обязанность по предоставлению которых возложена на заявителя;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документов, содержащих недостоверные или неполные сведения;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представление документов с подчистками, неоговоренными исправлениями, а также в случае невозможности прочесть любой из нижеперечисленных реквизитов билета: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организации, продавшей билет;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дата продажи билета;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стоимость билета.</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12. Размер платы, взимаемой с заявителя при предоставлении государственной услуги, и способы ее взимания.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пунктом 1 статьи 8 Федерального закона от 27 июля 2010 года №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предоставлении государственной услуги на бесплатной основе размещена на ЕПГМУ, РПГМУ.</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13.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Максимальное время ожидания в очереди при подаче заявления и при получении результата предоставления государственной услуги не превышает 15 минут.</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14. Срок регистрации запроса заявителя о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Пакет документов, поданный заявителем при личном обращении в МФЦ,  в отдел,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Пакет документов, поступивший в отдел с использованием   ЕПГМУ, РПГМУ в форме электронного документа,  регистрируется в течение одного рабочего со дня его поступления.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Если пакет документов поступил после окончания рабочего времени отдела, днем его получения считается следующий рабочий день.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Если пакет документов получен в выходной или праздничный день, днем его получения считается следующий за ним рабочий день.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регистрации пакета документов составляет 15 минут.</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15. Требования к помещениям, в которых предоставляется государственная услуга.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и (или)  информации), необходимых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Вход в помещение,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Дальнереченского муниципального района, отдела,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Объекты должны быть оборудованы: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противопожарной системой и средствами пожаротушения;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системой оповещения о возникновении чрезвычайных ситуаций;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средствами оказания первой медицинской помощи (аптечка);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системами кондиционирования (охлаждения и нагревания) воздуха.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Зал ожидания укомплектовывается столами, стульями (кресельными секциями, креслами, скамьями).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Места для заполнения запросов о предоставлении государственной услуги обеспечиваются бланками заявлений, образцами для их заполнения, различными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Места приема заявителей должны быть оборудованы информационными табличками (вывесками) с указанием: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номера кабинета;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график работы;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справочные телефоны.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Дополнительные требования к помещению, в котором предоставляется государственная услуга, к залу ожидания, месту для заполнения запросов о предоставлении государственной услуги, в том числе информационным стендам устанавливается нормативным правовым актом администрации Пожарского муниципального округа, регулирующим порядок предоставление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Администрация </w:t>
      </w:r>
      <w:r>
        <w:rPr>
          <w:rFonts w:eastAsia="" w:cs="Times New Roman" w:ascii="Times New Roman" w:hAnsi="Times New Roman" w:eastAsiaTheme="minorEastAsia"/>
          <w:color w:val="auto"/>
          <w:kern w:val="0"/>
          <w:sz w:val="28"/>
          <w:szCs w:val="28"/>
          <w:lang w:val="ru-RU" w:eastAsia="ru-RU" w:bidi="ar-SA"/>
        </w:rPr>
        <w:t>Дальнереченского</w:t>
      </w:r>
      <w:r>
        <w:rPr>
          <w:rFonts w:cs="Times New Roman" w:ascii="Times New Roman" w:hAnsi="Times New Roman"/>
          <w:sz w:val="28"/>
          <w:szCs w:val="28"/>
        </w:rPr>
        <w:t xml:space="preserve"> муниципального района обеспечивает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возможность беспрепятственного входа в объект и выхода из него;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специалистов отдела, предоставляющих услуги, ассистивных и вспомогательных технологий, а также сменного кресла-коляски;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Глава Дальнереченского муниципального района в пределах установленных полномочий организует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Положения подпункта 15.2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в части обеспечения их доступности для инвалидов.</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16. Показатели доступности и качества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Перечень показателей доступности и качества государственной услуги.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Показатели доступности и качества государственной услуги определяются как выполнение администрацией Дальнереченского муниципального района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доступность: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ожидающих получения государственной услуги в очереди не более 15 минут,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удовлетворенных полнотой и доступностью информации о порядке предоставления государственной услуги, - 95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удовлетворенных удобством получения результата предоставления государственной услуги,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ЕПГМУ, РПГМУ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 – телекоммуникационных сетей, доступ к которым не ограничен определенным кругом лиц (включая сеть Интернет), в том числе с использованием ЕПГМУ, РПГМУ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случаев предоставления государственной услуги в установленные сроки со дня поступления заявления- 100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качество: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удовлетворенных качеством предоставления государственной услуги, в том числе в электронном виде - 100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процентов.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Заявитель взаимодействует со специалистами отдела в следующих случаях:</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в отдел с заявлением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информировании о ходе предоставления государственной услуги, о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получении результата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Взаимодействие заявителя со специалистом отдела 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со специалистами не должна превышать 15 минут, по телефону – до 10 минут.</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17. Иные требования к предоставлению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17.1. Особенности предоставления государственной услуги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услуга в МФЦ предоставляется в соответствии с Соглашением в порядке, предусмотренном пунктом 22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17.2. Особенности предоставления государственной услуги в электронной форме.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в форме электронного документа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в электронной форме за предоставлением государственной услуги с использованием ЕПГМУ, РПГМУ заявителю обеспечивается: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получение информации о порядке и сроках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прием пакета документов, необходимого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получение результата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досудебное (внесудебное) обжалование решений и (или) действий (бездействий) отдела, должностных лиц отдела.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заявителя на ЕПГМУ размещаются статусы о ходе рассмотрения заявления о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заявление зарегистрировано;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государственная услуга предоставлена;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в предоставлении государственной услуги отказано.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17.3. Перечень информационных систем, используемых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Региональный портал;</w:t>
      </w:r>
    </w:p>
    <w:p>
      <w:pPr>
        <w:pStyle w:val="ConsPlus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информационная система «Единая централизованная цифровая платформа в социальной сфере» (далее – ЕЦЦП);</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ведомственная информационная система министерства внутренних дел Российской Федерации (далее – МВД России).</w:t>
      </w:r>
    </w:p>
    <w:p>
      <w:pPr>
        <w:pStyle w:val="ConsPlusNormal"/>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540"/>
        <w:jc w:val="center"/>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xml:space="preserve">. СОСТАВ, ПОСЛЕДОВАТЕЛЬНОСТЬ И СРОКИ ВЫПОЛНЕИЯ </w:t>
      </w:r>
    </w:p>
    <w:p>
      <w:pPr>
        <w:pStyle w:val="ConsPlusNormal"/>
        <w:spacing w:lineRule="auto" w:line="360"/>
        <w:ind w:firstLine="540"/>
        <w:jc w:val="center"/>
        <w:rPr>
          <w:rFonts w:ascii="Times New Roman" w:hAnsi="Times New Roman" w:cs="Times New Roman"/>
          <w:b/>
          <w:b/>
          <w:sz w:val="28"/>
          <w:szCs w:val="28"/>
        </w:rPr>
      </w:pPr>
      <w:r>
        <w:rPr>
          <w:rFonts w:cs="Times New Roman" w:ascii="Times New Roman" w:hAnsi="Times New Roman"/>
          <w:b/>
          <w:sz w:val="28"/>
          <w:szCs w:val="28"/>
        </w:rPr>
        <w:t>АДМИНИСТРАТИВНЫХ ПРОЦЕДУР</w:t>
      </w:r>
    </w:p>
    <w:p>
      <w:pPr>
        <w:pStyle w:val="ConsPlusNormal"/>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18. Перечень вариантов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(отказ в предоставлении) компенсации (вариант 1);</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исправление допущенных опечаток и ошибок в выданных в результате предоставления государственной услуги документах (вариант 2).</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Выдача дубликата документа, выданного по результатам предоставления государственной услуги, не предусмотрена.</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19. Описание административной процедуры профилирования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 </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20. Описание вариантов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Прием заявления и прилагаемых к нему документов или принятие решения об отказе в приеме к рассмотрению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межведомственное информационное взаимодействие;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принятие постановления о предоставлении  компенсации либо постановления об отказе в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подачи заявления через МФЦ государственная услуга предоставляется в соответствии с административными процедурами (действиями), указанными в пункте 22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предоставления государственной услуги установлен пунктом 7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20.1.1. Описание административной процедуры – прием заявления и прилагаемых к нему документов или принятие решения об отказе в приеме к рассмотрению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состав и форма которого определены постановлением № 80-пп, а также прилагаемых к нему документов, указанных в подпунктах 9.1, 9.2 пункта 9 настоящего административного регламента, либо электронного пакета документов, в Уполномоченный орган,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личного приема в Уполномоченном органе, МФЦ установление личности заявителя осуществляется посредством предъявления документа, удостоверяющего личность, подтверждающего полномочия законного представителя действовать от имени несовершеннолетнего ребёнка. После сличения содержания представленного заявителем (уполномоченным представителем) документов со сведениями, указанными в заявлении, документ возвращается заявителю (уполномоченному представителю) в день приема.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Идентификация и аутентификация заявителя в случае обращения за получением государственной услуги в электронной форме осуществляется с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20.1.1.1. Прием заявления, предоставленного на бумажном носителе непосредственно на личном приеме в Уполномоченном органе,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подачи заявления через МФЦ административная процедура осуществляется работником МФЦ в порядке, указанном в пункте 22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и прилагаемых к нему документов в Уполномоченный орган административная процедура осуществляется специалистом Уполномоченного органа.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Специалист Уполномоченного органа, ответственный за прием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проверяет правильность внесения в заявление данных заявителя на основании документа, удостоверяющего личность заявителя,  страховом номере индивидуального лицевого счета (СНИЛС);</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проверяет наличие документов, необходимых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(направляет) заявление и прилагаемые к нему документы лицу, уполномоченному на рассмотрение заявления, в течение одного рабочего дня со дня регистрации.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отсутствии у заявителя заполненного заявления или при неправильном его заполнении специалист отдела, ответственный за прием документов, распечатывает 1 (один) 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2 рабочих дня.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прием заявления и прилагаемых к нему документов  и передача их лицу, уполномоченному на рассмотрение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принятия решения об отказе в приеме заявления и прилагаемых к нему документов, представленных на бумажных носителях непосредственно на личном приеме в Уполномоченном органе, МФЦ отсутствуют.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20.1.1.2. Прием заявления и прилагаемых к нему документов, представленных в электронной форме или принятие решения об отказе в приеме к рассмотрению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и прилагаемых к нему документов в электронной форме в Уполномоченный орган.</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подписанных простой электронной подписью,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подписанных усиленной квалифицированной электронной подписью специалист Уполномоченного органа, ответственный за прием документов, в течение двух рабочих дней самостоятельно осуществляет проверку действительности усиленной квалифицированной электронной подписи, с использованием которой подписан электронный пакет документов, предусматривающую проверку соблюдения условий, указанных в статье 11 Федерального закона № 63-ФЗ (далее – проверка усиленной квалифицированной 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специалист отдела, ответственный за прием документов, готовит проект решения и уведомления об отказе в приеме к рассмотрению заявления с указанием пунктов статьи 11 Федерального закона № 63-ФЗ, которые послужили основанием для принятия указанного решения, и передает их на подпись главе Дальнереченского  муниципального района Приморского края;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Глава Дальнереченского муниципального района подписывает решение и уведомление  об отказе в приеме к рассмотрению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Специалист отдела, ответственный за прием документов, направляет заявителю уведомление об отказе в приеме к рассмотрению заявления и прилагаемых к нему документов в электронной форме в его личный кабинет на ЕПГМУ или РПГМУ.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Административное действие – направление уведомление об отказе в приеме к рассмотрению заявления и прилагаемых к нему документов и направление соответствующего уведомления не входит в общий срок предоставления административной процедуры, указанной в настоящем подпункте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об отказе в приеме к рассмотрению заявления прилагаемых к нему документов заявитель вправе обратиться повторно с заявлением и прилагаемыми к нему документами, устранив нарушения, которые послужили основанием для отказа в приеме к рассмотрению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 ответственный за прием документов, осуществляет административные действия в соответствии с абзацами пятым-седьмым подпункта 20.1.1.1 настоящего пункта и производит обновление статуса заявления в личном кабинете на ЕПГМУ или РПГМУ до статуса «принято».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5 рабочих дней.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прием заявления и прилагаемых к нему документов, передача их лицу, уполномоченному на рассмотрение заявления и прилагаемых к нему документов, или принятие решения об отказе в приеме к рассмотрению заявления и прилагаемых к нему документов и направление заявителю соответствующего уведомления.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20.1.2. Описание административной процедуры – межведомственное информационное взаимодействие.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и прилагаемых к нему документов лицу, уполномоченному на рассмотрение заявления и прилагаемых к нему документов, а также необходимость получения сведений из государственных органов и организаций, участвующий в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 целью установления права заявителя на получение государственной услуги лицо, уполномоченное на рассмотрение заявления и прилагаемых к нему документов, в день поступления заявления и прилагаемых к нему документов, осуществляют подготовку и направление запроса: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министерство внутренних дел (далее – МВД) для получения сведений о месте жительства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отдел ЗАГС администрации Дальнереченского муниципального района для получения сведений о рождении ребёнка, о смерти родителей  (единственного родителя);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органы опеки и попечительства  для получения сведений об обстоятельствах отсутствия (утраты) попечения родителей (единственного родителя).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Формирование и направление межведомственных запросов, осуществляется с учетом Федерального закона от 27 июля 2010 года                     № 210-ФЗ «Об организации предоставления государственных и муниципальных услуг» (далее – Федеральный закон № 210-ФЗ), а также порядка делопроизводства, предусмотренного в администрации Дальнереченского  муниципального района.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направления МВД результата запроса, содержащего запрашиваемые сведения, не может превышать 5 рабочих дней.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5 рабочих дней.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Непредставление (несвоевременное представление) МВД по межведомственному запросу сведений, необходимых для предоставления заявителю государственной услуги, не может являться основанием для отказа в предоставлении заявителю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наличия в распоряжении  Уполномоченного органа сведений, указанных в настоящем подпункте, формирование и направление межведомственного запроса не требуется.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административной процедуры осуществляется одновременно с административной процедурой, установленной подпунктом 20.1.4 настоящего пункта, в связи с чем не входит в общий срок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20.1.3. Описание административной процедуры приостановления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20.1.4. Описание административной процедуры – принятие постановления о предоставлении компенсации либо постановления об отказе в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получение лицом, уполномоченным на рассмотрение заявления  и прилагаемых к нему документов,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Административная процедура осуществляется лицом, уполномоченным на рассмотрение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Лицо, уполномоченное на рассмотрение заявления  и прилагаемых к нему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проверяет право заявителя на предоставление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необходимости направления межведомственных запросов, осуществляет административную процедуру в соответствии с подпунктом 20.1.2. настоящего пункта;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наличия права заявителя на предоставление компенсации производит расчет размера выплаты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и приложенных к нему документов и (или) сведений, имеющихся в распоряжении Уполномоченного органа, в том числе в ЕЦЦП, а также полученных в рамках межведомственного информационного взаимодействия, готовит проект решения о предоставлении компенсации либо проект решения об отказе в предоставлении компенсации  (далее – проект постановления) и направляет проект постановления главе администрации Дальнереченского  муниципального района на подпись;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подшивает документы по предоставлению компенсации в личное дело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Количество экземпляров проекта постановления определяется специалистом отдела самостоятельно.</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принятия постановления об отказе в предоставлении компенсации указанное постановление должно содержать причины отказа.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Поступивший проект постановления подписывается главой  Дальнереченского муниципального района в течение одного рабочего дня со дня поступления.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постановления об отказе в предоставлении компенсации заявитель вправе обратиться повторно с заявлением и прилагаемыми к нему документами, устранив нарушения, которые послужили основанием для отказа в предоставлении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Копия постановления  о предоставлении компенсации  либо копия постановления об отказе в предоставлении компенсации с указанием причин отказа  направляется заявителю в течение 3 рабочих дней со дня принятия соответствующего постановления посредством почтового отправления либо в форме электронного документа по адресу, указанному в заявлении, или в МФЦ для выдачи заявителю, в случае обращения через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Один экземпляр постановления о назначении компенсации в течение одного рабочего дня со дня его подписания направляется в муниципальное казенное учреждение «Межведомственная централизованная бухгалтерия» Дальнереченского  муниципального района (далее МКУ «МЦБ» ДМР), производящий выплату, для перечисления компенсации заявителю.</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Административное действие – направление постановления о предоставлении компенсации либо копии постановления об отказе в  предоставлении компенсации не входит в общий срок предоставления административной процедуры, указанной в настоящем подпункте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о предоставлении компенсации или постановление об отказе в предоставлении компенсации принимается не позднее 10 рабочих дней со дня подачи заявления и прилагаемых к нему документов в Уполномоченный орган,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11.2 пункта 11 настоящего административного регламента.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8 рабочих дней.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принятие постановления о предоставлении компенсации либо постановления об отказе в предоставлении компенсации, направление (выдача) копии соответствующего постановления заявителю, направление постановления о предоставлении компенсации в орган, производящий выплату.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20.1.5. Описание административной процедуры –  предоставление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в</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 xml:space="preserve">  МКУ «МЦБ» администрации Дальнереченского муниципального района  постановления о предоставлении компенсации.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Особенности порядка выплаты компенсации заявителю устанавливается нормативным правовым актом администрации Дальнереченского муниципального района, регулирующим порядок предоставления государственной услуги, с учетом общих требований в части срока и порядка выплаты, предусмотренных постановлением № 80-пп.</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предоставление компенсации заявителю.</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административной процедуры не входит в общий срок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20.2. Предоставление государственной услуги в соответствии с вариантом 2 включает в себя следующие административные процедуры: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исправление допущенных опечаток и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предоставляются заявителем в Уполномоченный орган следующими способами: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лично (предоставляется  копия документа с опечатками и (или) ошибками);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через организацию почтовой связи (направляется копия документа с опечатками и (или) ошибками).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Способы установления личности заявителя при подаче документов установлены в подпункте 20.1.1 настоящего пункта.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20.2.1. Описание административной процедуры – прием заявления об исправлении опечаток и (или) ошибок.</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об исправлении опечаток и (или) ошибок в Уполномоченный орган.</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Административная процедура осуществляется специалистом Уполномоченного органа.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Специалист Уполномоченного органа, ответственный за прием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об исправлении опечаток и (или) ошибок в день его поступления;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передает поступившее заявление об исправлении допущенных опечатки ошибок специалисту, являющемуся ответственным исполнителем, в срок не позднее первого рабочего дня, следующего за днем регистрации указанного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2 рабочих дня.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отдела, являющемуся ответственным исполнителем.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принятия решения об отказе в приеме заявления об исправлении опечаток и (или) ошибок отсутствуют.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20.2.2. Описание административной процедуры – исправление допущенных опечаток и (или) ошибок в документах, выданных в результате предоставления государственной услуги, либо принятие мотивированного отказа.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заявления об исправлении опечаток и (или) ошибок в документах, в которых содержатся опечатки и (или) ошибки, к специалисту Уполномоченного органа, являющемуся ответственным исполнителем.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Административная процедура осуществляется специалистом Уполномоченного органа, являющимся ответственным исполнителем.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Специалист отдела, являющийся ответственным исполнителем, рассматривает заявление об исправлении опечаток и (или) ошибок в документах, в которых содержатся опечатки и (или) ошибки: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Общий срок административной процедуры – 5 рабочих дней со дня приема заявления об исправлении опечаток и (или) ошибок в отделе.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предоставления административной процедуры не входит в общий срок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21. Особенности выполнения административных процедур (действий) в электронной форме.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в форме электронных документов осуществляется заполнение электронной формы заявления на ЕПГМУ или РПГМУ.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формировании заявления на ЕПГМУ, РПГМУ заявителю обеспечивается: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возможность копирования и сохранения заявления, необходимого для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ЕПГМУ, РПГМУ в части, касающейся сведений, отсутствующих в единой системе идентификации и аутентификации;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 возможность вернуться на любой из этапов заполнения электронной формы заявления без потери ранее введенной информации;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 месяцев.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Сформированное заявление и прилагаемые к нему документы направляются в Уполномоченный орган посредством ЕПГМУ, РПГМУ.</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22. Особенности выполнения административных процедур (действий)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22.1. Предоставление государственной услуги посредством обращения заявителя в МФЦ  включает в себя следующие административные процедуры (действия):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(консультирование) по порядку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приложенных к нему документов для получения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22.2. Административная процедура – информирование (консультация) по порядку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возм</w:t>
      </w:r>
      <w:r>
        <w:rPr>
          <w:rFonts w:eastAsia="Calibri" w:cs="Times New Roman" w:ascii="Times New Roman" w:hAnsi="Times New Roman" w:eastAsiaTheme="minorHAnsi"/>
          <w:sz w:val="28"/>
          <w:szCs w:val="28"/>
          <w:lang w:eastAsia="en-US"/>
        </w:rPr>
        <w:t>еще</w:t>
      </w:r>
      <w:r>
        <w:rPr>
          <w:rFonts w:cs="Times New Roman" w:ascii="Times New Roman" w:hAnsi="Times New Roman"/>
          <w:sz w:val="28"/>
          <w:szCs w:val="28"/>
        </w:rPr>
        <w:t>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Административная процедура осуществляется в день обращения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22.3. Административная процедура – прием и регистрация запроса и документов.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за предоставлением государственной услуги работник приема МФЦ, принимающий заявление и прилагаемые к нему документы, должен удостовериться в личности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Работник приема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проверяет документы, предоставленные заявителем, на полноту и соответствие требованиям, установленным настоящим регламентом;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создает и регистрирует обращение в электронном виде с использованием  автоматизированной информационной системы МФЦ (далее – АИС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формирует и распечатывает 1 (один) экземпляр расписки о приёме заявления и приложенных к нему документов, содержащий перечень представленных заявителем документов,  с указанием количества экземпляров и даты их предоставления,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электронный образы подписанного заявления, представленных заявителем документов (сканирует документы в форме, в которой они были представлены заявителем) и расписки, подписанной заявителем.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Заявление, документы, представленные заявителем, и расписка после сканирования возвращаются заявителю.</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Принятые у заявителя заявление, а также документы и расписка передаются в электроном виде в Уполномоченный орган по защищенным каналам связи.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22.4.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Административную услугу осуществляет работник МФЦ, ответственный за выдачу результата предоставления государственной услуги (далее – уполномоченный</w:t>
        <w:tab/>
        <w:t xml:space="preserve"> работник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проверку действительности электронной подписи должностного лица, подписавшего электронный документ, полученный в МФЦ по результатам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изготовление, заверение экземпляра электронного документа на бумажном носителе с использованием печати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учет выдачи экземпляров электронных документов на бумажном носителе.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Административная процедура осуществляется в день обращения заявителя за результатами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передача заявителю документов, являющихся результатом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540"/>
        <w:jc w:val="center"/>
        <w:rPr>
          <w:rFonts w:ascii="Times New Roman" w:hAnsi="Times New Roman" w:cs="Times New Roman"/>
          <w:b/>
          <w:b/>
          <w:sz w:val="28"/>
          <w:szCs w:val="28"/>
        </w:rPr>
      </w:pPr>
      <w:r>
        <w:rPr>
          <w:rFonts w:cs="Times New Roman" w:ascii="Times New Roman" w:hAnsi="Times New Roman"/>
          <w:b/>
          <w:sz w:val="28"/>
          <w:szCs w:val="28"/>
          <w:lang w:val="en-US"/>
        </w:rPr>
        <w:t>IV</w:t>
      </w:r>
      <w:r>
        <w:rPr>
          <w:rFonts w:cs="Times New Roman" w:ascii="Times New Roman" w:hAnsi="Times New Roman"/>
          <w:b/>
          <w:sz w:val="28"/>
          <w:szCs w:val="28"/>
        </w:rPr>
        <w:t>. ФОРМЫ КОНТРОЛЯ ЗА ИСПОЛНЕНИЕМ АДМИНИСТРАТИВНОГО РЕГЛАМЕНТА</w:t>
      </w:r>
    </w:p>
    <w:p>
      <w:pPr>
        <w:pStyle w:val="ConsPlusNormal"/>
        <w:spacing w:lineRule="auto" w:line="360"/>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23.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контроль) специалистами Уполномоченного органа осуществляется руководителем Уполномоченного органа или лицом, исполняющим его обязанности (далее – начальник отдела).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Начальником отдела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нормативных правовых актов Российской Федерации и Приморского края.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текущего контроля начальник отдела в течение 5 рабочих дней со дня выявления отклонений, нарушений, дает указания соответствующим специалистам по устранению выявленных отклонений, нарушений в срок не более 10 рабочих дней со дня их выявления и контролирует их исполнение.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за начальником отдела осуществляет заместитель глава администрации Дальнереченского  муниципального района.</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24.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плановые и внеплановые.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Внеплановая проверка также может быть проведена по конкретному обращению гражданина.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Порядок, периодичность проведения плановых и внеплановых проверок, основания проведения проверок устанавливаются нормативными правовыми актами администрации Дальнереченского  муниципального района, регулирующими порядок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Проведение плановых проверок министерством труда и социальной политики Приморского края осуществляется с периодичностью не чаще одного раза в 3 года на основании годовых планов работы министерства, утверждаемых приказом министерства.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25.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Уполномоченного органа,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Персональная ответственность должностного лица Уполномоченного органа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Нарушение должностным лицом Уполномоченного органа настоящего административного регламента,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 марта 2007 года № 44-КЗ «Об административных правонарушениях в Приморском крае».</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26. Порядок и формы контроля за предоставлением государственной услуги должны отвечать требованиям непрерывности и действенности (эффективности).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Установленные формы отчетности о предоставлении государственной услуги должны подвергаться анализу.</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 </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540"/>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ДОСУДЕБНЫЙ (ВНЕСУДЕБНЫЙ) ПОРЯДОК ОБЖАЛОВАНИЯ РЕШЕНИЙ И (ИЛИ) ДЕЙСТВИЙ (БЕЗДЕЙСТВИЙ) УПОЛНОМОЧЕННОГО ОРГАНА, МФЦ, А ТАКЖЕ ДОЛЖНОСТНЫХ ЛИЦ УПОЛНОМОЧЕННОГО ОРГАНА, МУНИЦИПАЛЬНЫХ СЛУЖАЩИХ, РАБОТНИКОВ МФЦ</w:t>
      </w:r>
    </w:p>
    <w:p>
      <w:pPr>
        <w:pStyle w:val="ConsPlusNormal"/>
        <w:spacing w:lineRule="auto" w:line="36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27. Способы информирования заявителей о порядке досудебного (внесудебного) обжалования.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Информацию о порядке досудебного (внесудебного) обжалования заявитель может получить: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расположенных в Уполномоченном органе, 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на Интернет-сайтах, на официальном сайте МФЦ, ЕПГМУ, РПГМУ, в Реестре;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 телефону в Уполномоченном органе: 8 (42357) 33971.</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28. Формы и способы подачи заявителем жалобы.</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Решения и (или) действия (бездействия)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Жалоба может быть направлена (принята):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  по почте;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б)  через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с использованием информационно-телекоммуникационной сети Интернет, в том числе:</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Интернет-сайтов;</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Сайта МФЦ (в случае если предметом жалобы являются решения и действия (бездействие) МФЦ, работников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г) с использованием ЕПГМУ, РПГМУ (за исключением жалоб на решения и действия (бездействие) МФЦ, работников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 при личном приеме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решение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(бездействия) отдела может быть подана на бумажном носителе главе администрации Пожарского муниципального округа, в письменной форме по почте или лично в часы приема.</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Заявитель (уполномоченный представитель) вправе обратиться с жалобой в случаях, предусмотренных статьей 11.1 Федерального закона            № 210-ФЗ.</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Особенности подачи и рассмотрения жалоб на решения и действия (бездействия) Уполномоченного органа, специалистов Уполномоченного органа устанавливаются нормативными правовыми актами администрации Пожарского муниципального округа, регулирующими порядок предоставления государственной услуги.</w:t>
      </w:r>
    </w:p>
    <w:p>
      <w:pPr>
        <w:pStyle w:val="ConsPlusNormal"/>
        <w:spacing w:lineRule="auto" w:line="360"/>
        <w:ind w:firstLine="709"/>
        <w:jc w:val="both"/>
        <w:rPr>
          <w:rFonts w:ascii="Times New Roman" w:hAnsi="Times New Roman" w:cs="Times New Roman"/>
          <w:b/>
          <w:b/>
          <w:sz w:val="28"/>
          <w:szCs w:val="28"/>
        </w:rPr>
      </w:pPr>
      <w:r>
        <w:rPr>
          <w:rFonts w:cs="Times New Roman" w:ascii="Times New Roman" w:hAnsi="Times New Roman"/>
          <w:b/>
          <w:sz w:val="28"/>
          <w:szCs w:val="28"/>
        </w:rPr>
        <w:t>29. Жалоба на решения и (или) действия (бездействие) МФЦ, работников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(или)действия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ЕПГМУ, РПГМУ, а также может быть принята при личном приеме заявителя.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Жалобы на решения и (или) действия (бездействие) МФЦ, его руководителя подаются в министерство цифрового развития и связи Приморского края.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(или) действия (бездействие) работника МФЦ подаются руководителю МФЦ.</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Срок и порядок рассмотрения жалоб на решение и (или) действия (бездействие) работника МФЦ предусмотрены статьей 11.1 Федерального закона № 201-ФЗ.</w:t>
      </w:r>
    </w:p>
    <w:p>
      <w:pPr>
        <w:pStyle w:val="ConsPlusNormal"/>
        <w:spacing w:lineRule="auto" w:line="36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rPr>
      </w:pPr>
      <w:r>
        <w:rPr>
          <w:rFonts w:cs="Times New Roman" w:ascii="Times New Roman" w:hAnsi="Times New Roman"/>
        </w:rPr>
      </w:r>
    </w:p>
    <w:p>
      <w:pPr>
        <w:pStyle w:val="Normal"/>
        <w:jc w:val="right"/>
        <w:rPr>
          <w:sz w:val="18"/>
          <w:szCs w:val="18"/>
        </w:rPr>
      </w:pPr>
      <w:r>
        <w:rPr>
          <w:sz w:val="18"/>
          <w:szCs w:val="18"/>
        </w:rPr>
      </w:r>
    </w:p>
    <w:p>
      <w:pPr>
        <w:pStyle w:val="Normal"/>
        <w:jc w:val="right"/>
        <w:rPr>
          <w:sz w:val="18"/>
          <w:szCs w:val="18"/>
        </w:rPr>
      </w:pPr>
      <w:r>
        <w:rPr>
          <w:sz w:val="18"/>
          <w:szCs w:val="18"/>
        </w:rPr>
      </w:r>
    </w:p>
    <w:p>
      <w:pPr>
        <w:pStyle w:val="Normal"/>
        <w:jc w:val="right"/>
        <w:rPr>
          <w:sz w:val="18"/>
          <w:szCs w:val="18"/>
        </w:rPr>
      </w:pPr>
      <w:r>
        <w:rPr>
          <w:sz w:val="18"/>
          <w:szCs w:val="18"/>
        </w:rPr>
        <w:t>Приложение №1</w:t>
      </w:r>
    </w:p>
    <w:p>
      <w:pPr>
        <w:pStyle w:val="Normal"/>
        <w:jc w:val="right"/>
        <w:rPr>
          <w:sz w:val="18"/>
          <w:szCs w:val="18"/>
        </w:rPr>
      </w:pPr>
      <w:r>
        <w:rPr>
          <w:sz w:val="18"/>
          <w:szCs w:val="18"/>
        </w:rPr>
      </w:r>
    </w:p>
    <w:p>
      <w:pPr>
        <w:pStyle w:val="Normal"/>
        <w:jc w:val="right"/>
        <w:rPr>
          <w:sz w:val="18"/>
          <w:szCs w:val="18"/>
        </w:rPr>
      </w:pPr>
      <w:r>
        <w:rPr>
          <w:sz w:val="18"/>
          <w:szCs w:val="18"/>
        </w:rPr>
        <w:t xml:space="preserve">             </w:t>
      </w:r>
      <w:r>
        <w:rPr>
          <w:sz w:val="18"/>
          <w:szCs w:val="18"/>
        </w:rPr>
        <w:t xml:space="preserve">к административному регламенту  предоставления </w:t>
      </w:r>
    </w:p>
    <w:p>
      <w:pPr>
        <w:pStyle w:val="Normal"/>
        <w:jc w:val="center"/>
        <w:rPr>
          <w:sz w:val="18"/>
          <w:szCs w:val="18"/>
          <w:lang w:eastAsia="ru-RU"/>
        </w:rPr>
      </w:pPr>
      <w:r>
        <w:rPr>
          <w:sz w:val="18"/>
          <w:szCs w:val="18"/>
        </w:rPr>
        <w:t xml:space="preserve">                                                                                                               </w:t>
      </w:r>
      <w:r>
        <w:rPr>
          <w:sz w:val="18"/>
          <w:szCs w:val="18"/>
        </w:rPr>
        <w:t xml:space="preserve">государственной услуги </w:t>
      </w:r>
      <w:r>
        <w:rPr>
          <w:sz w:val="18"/>
          <w:szCs w:val="18"/>
          <w:lang w:eastAsia="ru-RU"/>
        </w:rPr>
        <w:t xml:space="preserve"> «Назначение и предоставление</w:t>
      </w:r>
    </w:p>
    <w:p>
      <w:pPr>
        <w:pStyle w:val="Normal"/>
        <w:jc w:val="center"/>
        <w:rPr>
          <w:sz w:val="18"/>
          <w:szCs w:val="18"/>
          <w:lang w:eastAsia="ru-RU"/>
        </w:rPr>
      </w:pPr>
      <w:r>
        <w:rPr>
          <w:sz w:val="18"/>
          <w:szCs w:val="18"/>
          <w:lang w:eastAsia="ru-RU"/>
        </w:rPr>
        <w:t xml:space="preserve">                                                                                                           </w:t>
      </w:r>
      <w:r>
        <w:rPr>
          <w:sz w:val="18"/>
          <w:szCs w:val="18"/>
          <w:lang w:eastAsia="ru-RU"/>
        </w:rPr>
        <w:t>выплаты на возмещение расходов на проезд    детей-сирот</w:t>
      </w:r>
    </w:p>
    <w:p>
      <w:pPr>
        <w:pStyle w:val="Normal"/>
        <w:jc w:val="right"/>
        <w:rPr>
          <w:sz w:val="18"/>
          <w:szCs w:val="18"/>
          <w:lang w:eastAsia="ru-RU"/>
        </w:rPr>
      </w:pPr>
      <w:r>
        <w:rPr>
          <w:sz w:val="18"/>
          <w:szCs w:val="18"/>
          <w:lang w:eastAsia="ru-RU"/>
        </w:rPr>
        <w:t xml:space="preserve">и детей, оставшихся без попечения родителей, лиц из </w:t>
      </w:r>
    </w:p>
    <w:p>
      <w:pPr>
        <w:pStyle w:val="Normal"/>
        <w:jc w:val="right"/>
        <w:rPr>
          <w:sz w:val="18"/>
          <w:szCs w:val="18"/>
          <w:lang w:eastAsia="ru-RU"/>
        </w:rPr>
      </w:pPr>
      <w:r>
        <w:rPr>
          <w:sz w:val="18"/>
          <w:szCs w:val="18"/>
          <w:lang w:eastAsia="ru-RU"/>
        </w:rPr>
        <w:t>числа детей-сирот и детей, оставшихся без попечения</w:t>
      </w:r>
    </w:p>
    <w:p>
      <w:pPr>
        <w:pStyle w:val="Normal"/>
        <w:jc w:val="right"/>
        <w:rPr>
          <w:sz w:val="18"/>
          <w:szCs w:val="18"/>
          <w:lang w:eastAsia="ru-RU"/>
        </w:rPr>
      </w:pPr>
      <w:r>
        <w:rPr>
          <w:sz w:val="18"/>
          <w:szCs w:val="18"/>
          <w:lang w:eastAsia="ru-RU"/>
        </w:rPr>
        <w:t>родителей, лиц, потерявших в период обучения обоих</w:t>
      </w:r>
    </w:p>
    <w:p>
      <w:pPr>
        <w:pStyle w:val="Normal"/>
        <w:jc w:val="right"/>
        <w:rPr>
          <w:sz w:val="18"/>
          <w:szCs w:val="18"/>
          <w:lang w:eastAsia="ru-RU"/>
        </w:rPr>
      </w:pPr>
      <w:r>
        <w:rPr>
          <w:sz w:val="18"/>
          <w:szCs w:val="18"/>
          <w:lang w:eastAsia="ru-RU"/>
        </w:rPr>
        <w:t>родителей или единственного родителя, обучающихся</w:t>
      </w:r>
    </w:p>
    <w:p>
      <w:pPr>
        <w:pStyle w:val="Normal"/>
        <w:jc w:val="right"/>
        <w:rPr>
          <w:sz w:val="18"/>
          <w:szCs w:val="18"/>
          <w:lang w:eastAsia="ru-RU"/>
        </w:rPr>
      </w:pPr>
      <w:r>
        <w:rPr>
          <w:sz w:val="18"/>
          <w:szCs w:val="18"/>
          <w:lang w:eastAsia="ru-RU"/>
        </w:rPr>
        <w:t xml:space="preserve">                                                                                                                 </w:t>
      </w:r>
      <w:r>
        <w:rPr>
          <w:sz w:val="18"/>
          <w:szCs w:val="18"/>
          <w:lang w:eastAsia="ru-RU"/>
        </w:rPr>
        <w:t xml:space="preserve">по очной форме обучения за счет средств краевого            бюджета или местных бюджетов»                                                                                                         </w:t>
      </w:r>
    </w:p>
    <w:p>
      <w:pPr>
        <w:pStyle w:val="ConsPlusNormal"/>
        <w:jc w:val="both"/>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t>Форма</w:t>
      </w:r>
    </w:p>
    <w:p>
      <w:pPr>
        <w:pStyle w:val="ConsPlusNormal"/>
        <w:jc w:val="both"/>
        <w:rPr>
          <w:rFonts w:ascii="Times New Roman" w:hAnsi="Times New Roman" w:cs="Times New Roman"/>
        </w:rPr>
      </w:pPr>
      <w:r>
        <w:rPr>
          <w:rFonts w:cs="Times New Roman" w:ascii="Times New Roman" w:hAnsi="Times New Roman"/>
        </w:rPr>
      </w:r>
    </w:p>
    <w:tbl>
      <w:tblPr>
        <w:tblW w:w="9013" w:type="dxa"/>
        <w:jc w:val="left"/>
        <w:tblInd w:w="0" w:type="dxa"/>
        <w:tblCellMar>
          <w:top w:w="102" w:type="dxa"/>
          <w:left w:w="62" w:type="dxa"/>
          <w:bottom w:w="102" w:type="dxa"/>
          <w:right w:w="62" w:type="dxa"/>
        </w:tblCellMar>
        <w:tblLook w:val="0000" w:noVBand="0" w:noHBand="0" w:lastColumn="0" w:firstColumn="0" w:lastRow="0" w:firstRow="0"/>
      </w:tblPr>
      <w:tblGrid>
        <w:gridCol w:w="4364"/>
        <w:gridCol w:w="4648"/>
      </w:tblGrid>
      <w:tr>
        <w:trPr/>
        <w:tc>
          <w:tcPr>
            <w:tcW w:w="4364" w:type="dxa"/>
            <w:tcBorders/>
          </w:tcPr>
          <w:p>
            <w:pPr>
              <w:pStyle w:val="ConsPlusNormal"/>
              <w:rPr>
                <w:rFonts w:ascii="Times New Roman" w:hAnsi="Times New Roman" w:cs="Times New Roman"/>
              </w:rPr>
            </w:pPr>
            <w:r>
              <w:rPr>
                <w:rFonts w:cs="Times New Roman" w:ascii="Times New Roman" w:hAnsi="Times New Roman"/>
              </w:rPr>
            </w:r>
          </w:p>
        </w:tc>
        <w:tc>
          <w:tcPr>
            <w:tcW w:w="4648" w:type="dxa"/>
            <w:tcBorders/>
          </w:tcPr>
          <w:p>
            <w:pPr>
              <w:pStyle w:val="ConsPlusNormal"/>
              <w:rPr>
                <w:rFonts w:ascii="Times New Roman" w:hAnsi="Times New Roman" w:cs="Times New Roman"/>
              </w:rPr>
            </w:pPr>
            <w:r>
              <w:rPr>
                <w:rFonts w:cs="Times New Roman" w:ascii="Times New Roman" w:hAnsi="Times New Roman"/>
              </w:rPr>
              <w:t>В ___________________________________</w:t>
            </w:r>
          </w:p>
          <w:p>
            <w:pPr>
              <w:pStyle w:val="ConsPlusNormal"/>
              <w:jc w:val="center"/>
              <w:rPr>
                <w:rFonts w:ascii="Times New Roman" w:hAnsi="Times New Roman" w:cs="Times New Roman"/>
              </w:rPr>
            </w:pPr>
            <w:r>
              <w:rPr>
                <w:rFonts w:cs="Times New Roman" w:ascii="Times New Roman" w:hAnsi="Times New Roman"/>
              </w:rPr>
              <w:t>(орган местного самоуправления)</w:t>
            </w:r>
          </w:p>
          <w:p>
            <w:pPr>
              <w:pStyle w:val="ConsPlusNormal"/>
              <w:rPr>
                <w:rFonts w:ascii="Times New Roman" w:hAnsi="Times New Roman" w:cs="Times New Roman"/>
              </w:rPr>
            </w:pPr>
            <w:r>
              <w:rPr>
                <w:rFonts w:cs="Times New Roman" w:ascii="Times New Roman" w:hAnsi="Times New Roman"/>
              </w:rPr>
              <w:t>от ___________________________________</w:t>
            </w:r>
          </w:p>
          <w:p>
            <w:pPr>
              <w:pStyle w:val="ConsPlusNormal"/>
              <w:rPr>
                <w:rFonts w:ascii="Times New Roman" w:hAnsi="Times New Roman" w:cs="Times New Roman"/>
              </w:rPr>
            </w:pPr>
            <w:r>
              <w:rPr>
                <w:rFonts w:cs="Times New Roman" w:ascii="Times New Roman" w:hAnsi="Times New Roman"/>
              </w:rPr>
              <w:t>____________________________________</w:t>
            </w:r>
          </w:p>
          <w:p>
            <w:pPr>
              <w:pStyle w:val="ConsPlusNormal"/>
              <w:jc w:val="center"/>
              <w:rPr>
                <w:rFonts w:ascii="Times New Roman" w:hAnsi="Times New Roman" w:cs="Times New Roman"/>
              </w:rPr>
            </w:pPr>
            <w:r>
              <w:rPr>
                <w:rFonts w:cs="Times New Roman" w:ascii="Times New Roman" w:hAnsi="Times New Roman"/>
              </w:rPr>
              <w:t>(фамилия, имя, отчество (последнее при наличии)</w:t>
            </w:r>
          </w:p>
          <w:p>
            <w:pPr>
              <w:pStyle w:val="ConsPlusNormal"/>
              <w:rPr>
                <w:rFonts w:ascii="Times New Roman" w:hAnsi="Times New Roman" w:cs="Times New Roman"/>
              </w:rPr>
            </w:pPr>
            <w:r>
              <w:rPr>
                <w:rFonts w:cs="Times New Roman" w:ascii="Times New Roman" w:hAnsi="Times New Roman"/>
              </w:rPr>
              <w:t>адрес места жительства: _______________</w:t>
            </w:r>
          </w:p>
          <w:p>
            <w:pPr>
              <w:pStyle w:val="ConsPlusNormal"/>
              <w:rPr>
                <w:rFonts w:ascii="Times New Roman" w:hAnsi="Times New Roman" w:cs="Times New Roman"/>
              </w:rPr>
            </w:pPr>
            <w:r>
              <w:rPr>
                <w:rFonts w:cs="Times New Roman" w:ascii="Times New Roman" w:hAnsi="Times New Roman"/>
              </w:rPr>
              <w:t>_________________________________________________________________________</w:t>
            </w:r>
          </w:p>
          <w:p>
            <w:pPr>
              <w:pStyle w:val="ConsPlusNormal"/>
              <w:rPr>
                <w:rFonts w:ascii="Times New Roman" w:hAnsi="Times New Roman" w:cs="Times New Roman"/>
              </w:rPr>
            </w:pPr>
            <w:r>
              <w:rPr>
                <w:rFonts w:cs="Times New Roman" w:ascii="Times New Roman" w:hAnsi="Times New Roman"/>
              </w:rPr>
              <w:t>наименование и реквизиты документа, удостоверяющего личность (серия, номер, кем и когда выдан, код подразделения):</w:t>
            </w:r>
          </w:p>
          <w:p>
            <w:pPr>
              <w:pStyle w:val="ConsPlusNormal"/>
              <w:jc w:val="both"/>
              <w:rPr>
                <w:rFonts w:ascii="Times New Roman" w:hAnsi="Times New Roman" w:cs="Times New Roman"/>
              </w:rPr>
            </w:pPr>
            <w:r>
              <w:rPr>
                <w:rFonts w:cs="Times New Roman" w:ascii="Times New Roman" w:hAnsi="Times New Roman"/>
              </w:rPr>
              <w:t>__________________________________________________________________________</w:t>
            </w:r>
          </w:p>
          <w:p>
            <w:pPr>
              <w:pStyle w:val="ConsPlusNormal"/>
              <w:rPr>
                <w:rFonts w:ascii="Times New Roman" w:hAnsi="Times New Roman" w:cs="Times New Roman"/>
              </w:rPr>
            </w:pPr>
            <w:r>
              <w:rPr>
                <w:rFonts w:cs="Times New Roman" w:ascii="Times New Roman" w:hAnsi="Times New Roman"/>
              </w:rPr>
              <w:t>СНИЛС: ______________________________</w:t>
            </w:r>
          </w:p>
          <w:p>
            <w:pPr>
              <w:pStyle w:val="ConsPlusNormal"/>
              <w:rPr>
                <w:rFonts w:ascii="Times New Roman" w:hAnsi="Times New Roman" w:cs="Times New Roman"/>
              </w:rPr>
            </w:pPr>
            <w:r>
              <w:rPr>
                <w:rFonts w:cs="Times New Roman" w:ascii="Times New Roman" w:hAnsi="Times New Roman"/>
              </w:rPr>
              <w:t>дата рождения: ________________________</w:t>
            </w:r>
          </w:p>
          <w:p>
            <w:pPr>
              <w:pStyle w:val="ConsPlusNormal"/>
              <w:rPr>
                <w:rFonts w:ascii="Times New Roman" w:hAnsi="Times New Roman" w:cs="Times New Roman"/>
              </w:rPr>
            </w:pPr>
            <w:r>
              <w:rPr>
                <w:rFonts w:cs="Times New Roman" w:ascii="Times New Roman" w:hAnsi="Times New Roman"/>
              </w:rPr>
              <w:t>место рождения: _______________________</w:t>
            </w:r>
          </w:p>
          <w:p>
            <w:pPr>
              <w:pStyle w:val="ConsPlusNormal"/>
              <w:rPr>
                <w:rFonts w:ascii="Times New Roman" w:hAnsi="Times New Roman" w:cs="Times New Roman"/>
              </w:rPr>
            </w:pPr>
            <w:r>
              <w:rPr>
                <w:rFonts w:cs="Times New Roman" w:ascii="Times New Roman" w:hAnsi="Times New Roman"/>
              </w:rPr>
              <w:t>контактный телефон: ___________________</w:t>
            </w:r>
          </w:p>
          <w:p>
            <w:pPr>
              <w:pStyle w:val="ConsPlusNormal"/>
              <w:rPr>
                <w:rFonts w:ascii="Times New Roman" w:hAnsi="Times New Roman" w:cs="Times New Roman"/>
              </w:rPr>
            </w:pPr>
            <w:r>
              <w:rPr>
                <w:rFonts w:cs="Times New Roman" w:ascii="Times New Roman" w:hAnsi="Times New Roman"/>
              </w:rPr>
              <w:t>электронный адрес: ____________________</w:t>
            </w:r>
          </w:p>
        </w:tc>
      </w:tr>
      <w:tr>
        <w:trPr/>
        <w:tc>
          <w:tcPr>
            <w:tcW w:w="9012" w:type="dxa"/>
            <w:gridSpan w:val="2"/>
            <w:tcBorders/>
          </w:tcPr>
          <w:p>
            <w:pPr>
              <w:pStyle w:val="ConsPlusNormal"/>
              <w:jc w:val="center"/>
              <w:rPr>
                <w:rFonts w:ascii="Times New Roman" w:hAnsi="Times New Roman" w:cs="Times New Roman"/>
              </w:rPr>
            </w:pPr>
            <w:bookmarkStart w:id="1" w:name="P155"/>
            <w:bookmarkEnd w:id="1"/>
            <w:r>
              <w:rPr>
                <w:rFonts w:cs="Times New Roman" w:ascii="Times New Roman" w:hAnsi="Times New Roman"/>
              </w:rPr>
              <w:t>ЗАЯВЛЕНИЕ</w:t>
            </w:r>
          </w:p>
          <w:p>
            <w:pPr>
              <w:pStyle w:val="ConsPlusNormal"/>
              <w:jc w:val="center"/>
              <w:rPr>
                <w:rFonts w:ascii="Times New Roman" w:hAnsi="Times New Roman" w:cs="Times New Roman"/>
              </w:rPr>
            </w:pPr>
            <w:r>
              <w:rPr>
                <w:rFonts w:cs="Times New Roman" w:ascii="Times New Roman" w:hAnsi="Times New Roman"/>
              </w:rPr>
              <w:t>о предоставлении выплаты на возмещение расходов на проезд</w:t>
            </w:r>
          </w:p>
        </w:tc>
      </w:tr>
      <w:tr>
        <w:trPr/>
        <w:tc>
          <w:tcPr>
            <w:tcW w:w="9012" w:type="dxa"/>
            <w:gridSpan w:val="2"/>
            <w:tcBorders/>
          </w:tcPr>
          <w:p>
            <w:pPr>
              <w:pStyle w:val="ConsPlusNormal"/>
              <w:jc w:val="both"/>
              <w:rPr>
                <w:rFonts w:ascii="Times New Roman" w:hAnsi="Times New Roman" w:cs="Times New Roman"/>
              </w:rPr>
            </w:pPr>
            <w:r>
              <w:rPr>
                <w:rFonts w:cs="Times New Roman" w:ascii="Times New Roman" w:hAnsi="Times New Roman"/>
              </w:rPr>
              <w:t>Прошу назначить выплату на возмещение расходов на проезд</w:t>
            </w:r>
          </w:p>
          <w:p>
            <w:pPr>
              <w:pStyle w:val="ConsPlusNormal"/>
              <w:jc w:val="both"/>
              <w:rPr>
                <w:rFonts w:ascii="Times New Roman" w:hAnsi="Times New Roman" w:cs="Times New Roman"/>
              </w:rPr>
            </w:pPr>
            <w:r>
              <w:rPr>
                <w:rFonts w:cs="Times New Roman" w:ascii="Times New Roman" w:hAnsi="Times New Roman"/>
              </w:rPr>
              <w:t>________________________________________________________________________</w:t>
            </w:r>
          </w:p>
          <w:p>
            <w:pPr>
              <w:pStyle w:val="ConsPlusNormal"/>
              <w:jc w:val="center"/>
              <w:rPr>
                <w:rFonts w:ascii="Times New Roman" w:hAnsi="Times New Roman" w:cs="Times New Roman"/>
              </w:rPr>
            </w:pPr>
            <w:r>
              <w:rPr>
                <w:rFonts w:cs="Times New Roman" w:ascii="Times New Roman" w:hAnsi="Times New Roman"/>
              </w:rPr>
              <w:t>(фамилия, имя, отчество (при наличии) обучающегося)</w:t>
            </w:r>
          </w:p>
          <w:p>
            <w:pPr>
              <w:pStyle w:val="ConsPlusNormal"/>
              <w:jc w:val="both"/>
              <w:rPr>
                <w:rFonts w:ascii="Times New Roman" w:hAnsi="Times New Roman" w:cs="Times New Roman"/>
              </w:rPr>
            </w:pPr>
            <w:r>
              <w:rPr>
                <w:rFonts w:cs="Times New Roman" w:ascii="Times New Roman" w:hAnsi="Times New Roman"/>
              </w:rPr>
              <w:t>обучающегося в ___________________________________________________________</w:t>
            </w:r>
          </w:p>
          <w:p>
            <w:pPr>
              <w:pStyle w:val="ConsPlusNormal"/>
              <w:jc w:val="both"/>
              <w:rPr>
                <w:rFonts w:ascii="Times New Roman" w:hAnsi="Times New Roman" w:cs="Times New Roman"/>
              </w:rPr>
            </w:pPr>
            <w:r>
              <w:rPr>
                <w:rFonts w:cs="Times New Roman" w:ascii="Times New Roman" w:hAnsi="Times New Roman"/>
              </w:rPr>
              <w:t>__________________________________________________________________________</w:t>
            </w:r>
          </w:p>
          <w:p>
            <w:pPr>
              <w:pStyle w:val="ConsPlusNormal"/>
              <w:jc w:val="center"/>
              <w:rPr>
                <w:rFonts w:ascii="Times New Roman" w:hAnsi="Times New Roman" w:cs="Times New Roman"/>
              </w:rPr>
            </w:pPr>
            <w:r>
              <w:rPr>
                <w:rFonts w:cs="Times New Roman" w:ascii="Times New Roman" w:hAnsi="Times New Roman"/>
              </w:rPr>
              <w:t>(наименование образовательного учреждения)</w:t>
            </w:r>
          </w:p>
          <w:p>
            <w:pPr>
              <w:pStyle w:val="ConsPlusNormal"/>
              <w:jc w:val="both"/>
              <w:rPr>
                <w:rFonts w:ascii="Times New Roman" w:hAnsi="Times New Roman" w:cs="Times New Roman"/>
              </w:rPr>
            </w:pPr>
            <w:r>
              <w:rPr>
                <w:rFonts w:cs="Times New Roman" w:ascii="Times New Roman" w:hAnsi="Times New Roman"/>
              </w:rPr>
              <w:t>следующим количеством поездок на 20_______ год:</w:t>
            </w:r>
          </w:p>
        </w:tc>
      </w:tr>
    </w:tbl>
    <w:p>
      <w:pPr>
        <w:pStyle w:val="ConsPlusNormal"/>
        <w:jc w:val="both"/>
        <w:rPr>
          <w:rFonts w:ascii="Times New Roman" w:hAnsi="Times New Roman" w:cs="Times New Roman"/>
        </w:rPr>
      </w:pPr>
      <w:r>
        <w:rPr>
          <w:rFonts w:cs="Times New Roman" w:ascii="Times New Roman" w:hAnsi="Times New Roman"/>
        </w:rPr>
      </w:r>
    </w:p>
    <w:tbl>
      <w:tblPr>
        <w:tblW w:w="9013" w:type="dxa"/>
        <w:jc w:val="left"/>
        <w:tblInd w:w="0" w:type="dxa"/>
        <w:tblCellMar>
          <w:top w:w="102" w:type="dxa"/>
          <w:left w:w="62" w:type="dxa"/>
          <w:bottom w:w="102" w:type="dxa"/>
          <w:right w:w="62" w:type="dxa"/>
        </w:tblCellMar>
        <w:tblLook w:val="0000" w:noVBand="0" w:noHBand="0" w:lastColumn="0" w:firstColumn="0" w:lastRow="0" w:firstRow="0"/>
      </w:tblPr>
      <w:tblGrid>
        <w:gridCol w:w="566"/>
        <w:gridCol w:w="2210"/>
        <w:gridCol w:w="1815"/>
        <w:gridCol w:w="4421"/>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rPr>
            </w:pPr>
            <w:r>
              <w:rPr>
                <w:rFonts w:cs="Times New Roman" w:ascii="Times New Roman" w:hAnsi="Times New Roman"/>
              </w:rPr>
              <w:t>N п/п</w:t>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rPr>
            </w:pPr>
            <w:r>
              <w:rPr>
                <w:rFonts w:cs="Times New Roman" w:ascii="Times New Roman" w:hAnsi="Times New Roman"/>
              </w:rPr>
              <w:t>Месяц</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rPr>
            </w:pPr>
            <w:r>
              <w:rPr>
                <w:rFonts w:cs="Times New Roman" w:ascii="Times New Roman" w:hAnsi="Times New Roman"/>
              </w:rPr>
              <w:t>Количество поездок</w:t>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rPr>
            </w:pPr>
            <w:r>
              <w:rPr>
                <w:rFonts w:cs="Times New Roman" w:ascii="Times New Roman" w:hAnsi="Times New Roman"/>
              </w:rPr>
              <w:t>Маршрут поездки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221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t>Итого</w:t>
            </w:r>
          </w:p>
        </w:tc>
        <w:tc>
          <w:tcPr>
            <w:tcW w:w="18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c>
          <w:tcPr>
            <w:tcW w:w="442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rPr>
            </w:pPr>
            <w:r>
              <w:rPr>
                <w:rFonts w:cs="Times New Roman" w:ascii="Times New Roman" w:hAnsi="Times New Roman"/>
              </w:rPr>
            </w:r>
          </w:p>
        </w:tc>
      </w:tr>
    </w:tbl>
    <w:p>
      <w:pPr>
        <w:pStyle w:val="ConsPlusNormal"/>
        <w:jc w:val="both"/>
        <w:rPr>
          <w:rFonts w:ascii="Times New Roman" w:hAnsi="Times New Roman" w:cs="Times New Roman"/>
        </w:rPr>
      </w:pPr>
      <w:r>
        <w:rPr>
          <w:rFonts w:cs="Times New Roman" w:ascii="Times New Roman" w:hAnsi="Times New Roman"/>
        </w:rPr>
      </w:r>
    </w:p>
    <w:tbl>
      <w:tblPr>
        <w:tblW w:w="9014" w:type="dxa"/>
        <w:jc w:val="left"/>
        <w:tblInd w:w="0" w:type="dxa"/>
        <w:tblCellMar>
          <w:top w:w="102" w:type="dxa"/>
          <w:left w:w="62" w:type="dxa"/>
          <w:bottom w:w="102" w:type="dxa"/>
          <w:right w:w="62" w:type="dxa"/>
        </w:tblCellMar>
        <w:tblLook w:val="0000" w:noVBand="0" w:noHBand="0" w:lastColumn="0" w:firstColumn="0" w:lastRow="0" w:firstRow="0"/>
      </w:tblPr>
      <w:tblGrid>
        <w:gridCol w:w="2564"/>
        <w:gridCol w:w="3899"/>
        <w:gridCol w:w="2551"/>
      </w:tblGrid>
      <w:tr>
        <w:trPr/>
        <w:tc>
          <w:tcPr>
            <w:tcW w:w="9014" w:type="dxa"/>
            <w:gridSpan w:val="3"/>
            <w:tcBorders/>
          </w:tcPr>
          <w:p>
            <w:pPr>
              <w:pStyle w:val="ConsPlusNormal"/>
              <w:rPr>
                <w:rFonts w:ascii="Times New Roman" w:hAnsi="Times New Roman" w:cs="Times New Roman"/>
              </w:rPr>
            </w:pPr>
            <w:r>
              <w:rPr>
                <w:rFonts w:cs="Times New Roman" w:ascii="Times New Roman" w:hAnsi="Times New Roman"/>
              </w:rPr>
              <w:t>Данные обучающегося:</w:t>
            </w:r>
          </w:p>
          <w:p>
            <w:pPr>
              <w:pStyle w:val="ConsPlusNormal"/>
              <w:rPr>
                <w:rFonts w:ascii="Times New Roman" w:hAnsi="Times New Roman" w:cs="Times New Roman"/>
              </w:rPr>
            </w:pPr>
            <w:r>
              <w:rPr>
                <w:rFonts w:cs="Times New Roman" w:ascii="Times New Roman" w:hAnsi="Times New Roman"/>
              </w:rPr>
              <w:t>СНИЛС _________________________________________________________________</w:t>
            </w:r>
          </w:p>
          <w:p>
            <w:pPr>
              <w:pStyle w:val="ConsPlusNormal"/>
              <w:rPr>
                <w:rFonts w:ascii="Times New Roman" w:hAnsi="Times New Roman" w:cs="Times New Roman"/>
              </w:rPr>
            </w:pPr>
            <w:r>
              <w:rPr>
                <w:rFonts w:cs="Times New Roman" w:ascii="Times New Roman" w:hAnsi="Times New Roman"/>
              </w:rPr>
              <w:t>Реквизиты записи акта о рождении:</w:t>
            </w:r>
          </w:p>
          <w:p>
            <w:pPr>
              <w:pStyle w:val="ConsPlusNormal"/>
              <w:rPr>
                <w:rFonts w:ascii="Times New Roman" w:hAnsi="Times New Roman" w:cs="Times New Roman"/>
              </w:rPr>
            </w:pPr>
            <w:r>
              <w:rPr>
                <w:rFonts w:cs="Times New Roman" w:ascii="Times New Roman" w:hAnsi="Times New Roman"/>
              </w:rPr>
              <w:t>Номер записи акта _______________ дата составления записи акта _______________</w:t>
            </w:r>
          </w:p>
          <w:p>
            <w:pPr>
              <w:pStyle w:val="ConsPlusNormal"/>
              <w:rPr>
                <w:rFonts w:ascii="Times New Roman" w:hAnsi="Times New Roman" w:cs="Times New Roman"/>
              </w:rPr>
            </w:pPr>
            <w:r>
              <w:rPr>
                <w:rFonts w:cs="Times New Roman" w:ascii="Times New Roman" w:hAnsi="Times New Roman"/>
              </w:rPr>
              <w:t>Наименование органа, которым произведена государственная регистрация акта гражданского состояния ___________________________________________________</w:t>
            </w:r>
          </w:p>
          <w:p>
            <w:pPr>
              <w:pStyle w:val="ConsPlusNormal"/>
              <w:rPr>
                <w:rFonts w:ascii="Times New Roman" w:hAnsi="Times New Roman" w:cs="Times New Roman"/>
              </w:rPr>
            </w:pPr>
            <w:r>
              <w:rPr>
                <w:rFonts w:cs="Times New Roman" w:ascii="Times New Roman" w:hAnsi="Times New Roman"/>
              </w:rPr>
              <w:t>Данные паспорта гражданина Российской Федерации (указать в отношении несовершеннолетнего ребенка, достигшего возраста 14 лет):</w:t>
            </w:r>
          </w:p>
          <w:p>
            <w:pPr>
              <w:pStyle w:val="ConsPlusNormal"/>
              <w:rPr>
                <w:rFonts w:ascii="Times New Roman" w:hAnsi="Times New Roman" w:cs="Times New Roman"/>
              </w:rPr>
            </w:pPr>
            <w:r>
              <w:rPr>
                <w:rFonts w:cs="Times New Roman" w:ascii="Times New Roman" w:hAnsi="Times New Roman"/>
              </w:rPr>
              <w:t>Серия ____________ номер ____________________ дата выдачи _________________</w:t>
            </w:r>
          </w:p>
          <w:p>
            <w:pPr>
              <w:pStyle w:val="ConsPlusNormal"/>
              <w:rPr>
                <w:rFonts w:ascii="Times New Roman" w:hAnsi="Times New Roman" w:cs="Times New Roman"/>
              </w:rPr>
            </w:pPr>
            <w:r>
              <w:rPr>
                <w:rFonts w:cs="Times New Roman" w:ascii="Times New Roman" w:hAnsi="Times New Roman"/>
              </w:rPr>
              <w:t>Кем выдан ___________________________________ код подразделения ___________</w:t>
            </w:r>
          </w:p>
          <w:p>
            <w:pPr>
              <w:pStyle w:val="ConsPlusNormal"/>
              <w:rPr>
                <w:rFonts w:ascii="Times New Roman" w:hAnsi="Times New Roman" w:cs="Times New Roman"/>
              </w:rPr>
            </w:pPr>
            <w:r>
              <w:rPr>
                <w:rFonts w:cs="Times New Roman" w:ascii="Times New Roman" w:hAnsi="Times New Roman"/>
              </w:rPr>
              <w:t>Назначенную по данному заявлению выплату прошу перечислять:</w:t>
            </w:r>
          </w:p>
          <w:p>
            <w:pPr>
              <w:pStyle w:val="ConsPlusNormal"/>
              <w:rPr>
                <w:rFonts w:ascii="Times New Roman" w:hAnsi="Times New Roman" w:cs="Times New Roman"/>
              </w:rPr>
            </w:pPr>
            <w:r>
              <w:rPr>
                <w:rFonts w:cs="Times New Roman" w:ascii="Times New Roman" w:hAnsi="Times New Roman"/>
              </w:rPr>
              <w:t>На лицевой счет N ________________________________________________________</w:t>
            </w:r>
          </w:p>
          <w:p>
            <w:pPr>
              <w:pStyle w:val="ConsPlusNormal"/>
              <w:rPr>
                <w:rFonts w:ascii="Times New Roman" w:hAnsi="Times New Roman" w:cs="Times New Roman"/>
              </w:rPr>
            </w:pPr>
            <w:r>
              <w:rPr>
                <w:rFonts w:cs="Times New Roman" w:ascii="Times New Roman" w:hAnsi="Times New Roman"/>
              </w:rPr>
              <w:t>Реквизиты банка:</w:t>
            </w:r>
          </w:p>
          <w:p>
            <w:pPr>
              <w:pStyle w:val="ConsPlusNormal"/>
              <w:rPr>
                <w:rFonts w:ascii="Times New Roman" w:hAnsi="Times New Roman" w:cs="Times New Roman"/>
              </w:rPr>
            </w:pPr>
            <w:r>
              <w:rPr>
                <w:rFonts w:cs="Times New Roman" w:ascii="Times New Roman" w:hAnsi="Times New Roman"/>
              </w:rPr>
              <w:t>Наименование банка: ______________________________________________________</w:t>
            </w:r>
          </w:p>
          <w:p>
            <w:pPr>
              <w:pStyle w:val="ConsPlusNormal"/>
              <w:rPr>
                <w:rFonts w:ascii="Times New Roman" w:hAnsi="Times New Roman" w:cs="Times New Roman"/>
              </w:rPr>
            </w:pPr>
            <w:r>
              <w:rPr>
                <w:rFonts w:cs="Times New Roman" w:ascii="Times New Roman" w:hAnsi="Times New Roman"/>
              </w:rPr>
              <w:t>ИНН: ____________________________________________________________________</w:t>
            </w:r>
          </w:p>
          <w:p>
            <w:pPr>
              <w:pStyle w:val="ConsPlusNormal"/>
              <w:rPr>
                <w:rFonts w:ascii="Times New Roman" w:hAnsi="Times New Roman" w:cs="Times New Roman"/>
              </w:rPr>
            </w:pPr>
            <w:r>
              <w:rPr>
                <w:rFonts w:cs="Times New Roman" w:ascii="Times New Roman" w:hAnsi="Times New Roman"/>
              </w:rPr>
              <w:t>КПП: ____________________________________________________________________</w:t>
            </w:r>
          </w:p>
          <w:p>
            <w:pPr>
              <w:pStyle w:val="ConsPlusNormal"/>
              <w:rPr>
                <w:rFonts w:ascii="Times New Roman" w:hAnsi="Times New Roman" w:cs="Times New Roman"/>
              </w:rPr>
            </w:pPr>
            <w:r>
              <w:rPr>
                <w:rFonts w:cs="Times New Roman" w:ascii="Times New Roman" w:hAnsi="Times New Roman"/>
              </w:rPr>
              <w:t>Расчетный счет: ___________________________________________________________</w:t>
            </w:r>
          </w:p>
          <w:p>
            <w:pPr>
              <w:pStyle w:val="ConsPlusNormal"/>
              <w:rPr>
                <w:rFonts w:ascii="Times New Roman" w:hAnsi="Times New Roman" w:cs="Times New Roman"/>
              </w:rPr>
            </w:pPr>
            <w:r>
              <w:rPr>
                <w:rFonts w:cs="Times New Roman" w:ascii="Times New Roman" w:hAnsi="Times New Roman"/>
              </w:rPr>
              <w:t>Корреспондентский счет: ___________________________________________________</w:t>
            </w:r>
          </w:p>
          <w:p>
            <w:pPr>
              <w:pStyle w:val="ConsPlusNormal"/>
              <w:rPr>
                <w:rFonts w:ascii="Times New Roman" w:hAnsi="Times New Roman" w:cs="Times New Roman"/>
              </w:rPr>
            </w:pPr>
            <w:r>
              <w:rPr>
                <w:rFonts w:cs="Times New Roman" w:ascii="Times New Roman" w:hAnsi="Times New Roman"/>
              </w:rPr>
              <w:t>БИК: ____________________________________________________________________</w:t>
            </w:r>
          </w:p>
          <w:p>
            <w:pPr>
              <w:pStyle w:val="ConsPlusNormal"/>
              <w:ind w:firstLine="283"/>
              <w:jc w:val="both"/>
              <w:rPr>
                <w:rFonts w:ascii="Times New Roman" w:hAnsi="Times New Roman" w:cs="Times New Roman"/>
              </w:rPr>
            </w:pPr>
            <w:r>
              <w:rPr>
                <w:rFonts w:cs="Times New Roman" w:ascii="Times New Roman" w:hAnsi="Times New Roman"/>
              </w:rPr>
              <w:t>Достоверность сведений, указанных в заявлении, подтверждаю.</w:t>
            </w:r>
          </w:p>
          <w:p>
            <w:pPr>
              <w:pStyle w:val="ConsPlusNormal"/>
              <w:ind w:firstLine="283"/>
              <w:jc w:val="both"/>
              <w:rPr>
                <w:rFonts w:ascii="Times New Roman" w:hAnsi="Times New Roman" w:cs="Times New Roman"/>
              </w:rPr>
            </w:pPr>
            <w:r>
              <w:rPr>
                <w:rFonts w:cs="Times New Roman" w:ascii="Times New Roman" w:hAnsi="Times New Roman"/>
              </w:rPr>
              <w:t xml:space="preserve">Даю свое согласие органу местного самоуправления на обработку, в том числе передачу (предоставление) моих персональных данных, указанных в заявлении и документах, необходимых для предоставления данной меры социальной поддержки, исключительно в целях предоставления меры социальной поддержки и обеспечения моих прав и интересов в соответствии с Федеральным </w:t>
            </w:r>
            <w:hyperlink r:id="rId3">
              <w:r>
                <w:rPr>
                  <w:rFonts w:cs="Times New Roman" w:ascii="Times New Roman" w:hAnsi="Times New Roman"/>
                  <w:color w:val="0000FF"/>
                </w:rPr>
                <w:t>законом</w:t>
              </w:r>
            </w:hyperlink>
            <w:r>
              <w:rPr>
                <w:rFonts w:cs="Times New Roman" w:ascii="Times New Roman" w:hAnsi="Times New Roman"/>
              </w:rPr>
              <w:t xml:space="preserve"> от 27.07.2006 N 152-ФЗ "О персональных данных": в министерство труда и социальной политики Приморского края, в организации, совершающие контроль за целевым использованием денежных средств; иные органы и организации в соответствии с заключенными договорами и соглашениями, а также на основании межведомственных запросов.</w:t>
            </w:r>
          </w:p>
          <w:p>
            <w:pPr>
              <w:pStyle w:val="ConsPlusNormal"/>
              <w:ind w:firstLine="283"/>
              <w:jc w:val="both"/>
              <w:rPr>
                <w:rFonts w:ascii="Times New Roman" w:hAnsi="Times New Roman" w:cs="Times New Roman"/>
              </w:rPr>
            </w:pPr>
            <w:r>
              <w:rPr>
                <w:rFonts w:cs="Times New Roman" w:ascii="Times New Roman" w:hAnsi="Times New Roman"/>
              </w:rPr>
              <w:t>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w:t>
            </w:r>
          </w:p>
        </w:tc>
      </w:tr>
      <w:tr>
        <w:trPr/>
        <w:tc>
          <w:tcPr>
            <w:tcW w:w="2564" w:type="dxa"/>
            <w:tcBorders/>
          </w:tcPr>
          <w:p>
            <w:pPr>
              <w:pStyle w:val="ConsPlusNormal"/>
              <w:jc w:val="center"/>
              <w:rPr>
                <w:rFonts w:ascii="Times New Roman" w:hAnsi="Times New Roman" w:cs="Times New Roman"/>
              </w:rPr>
            </w:pPr>
            <w:r>
              <w:rPr>
                <w:rFonts w:cs="Times New Roman" w:ascii="Times New Roman" w:hAnsi="Times New Roman"/>
              </w:rPr>
              <w:t>____ ________ 20__ г.</w:t>
            </w:r>
          </w:p>
        </w:tc>
        <w:tc>
          <w:tcPr>
            <w:tcW w:w="3899" w:type="dxa"/>
            <w:tcBorders/>
          </w:tcPr>
          <w:p>
            <w:pPr>
              <w:pStyle w:val="ConsPlusNormal"/>
              <w:jc w:val="center"/>
              <w:rPr>
                <w:rFonts w:ascii="Times New Roman" w:hAnsi="Times New Roman" w:cs="Times New Roman"/>
              </w:rPr>
            </w:pPr>
            <w:r>
              <w:rPr>
                <w:rFonts w:cs="Times New Roman" w:ascii="Times New Roman" w:hAnsi="Times New Roman"/>
              </w:rPr>
              <w:t>_____________________________</w:t>
            </w:r>
          </w:p>
          <w:p>
            <w:pPr>
              <w:pStyle w:val="ConsPlusNormal"/>
              <w:jc w:val="center"/>
              <w:rPr>
                <w:rFonts w:ascii="Times New Roman" w:hAnsi="Times New Roman" w:cs="Times New Roman"/>
              </w:rPr>
            </w:pPr>
            <w:r>
              <w:rPr>
                <w:rFonts w:cs="Times New Roman" w:ascii="Times New Roman" w:hAnsi="Times New Roman"/>
              </w:rPr>
              <w:t>(фамилия, имя, отчество (последнее при наличии) заявителя)</w:t>
            </w:r>
          </w:p>
        </w:tc>
        <w:tc>
          <w:tcPr>
            <w:tcW w:w="2551" w:type="dxa"/>
            <w:tcBorders/>
          </w:tcPr>
          <w:p>
            <w:pPr>
              <w:pStyle w:val="ConsPlusNormal"/>
              <w:jc w:val="center"/>
              <w:rPr>
                <w:rFonts w:ascii="Times New Roman" w:hAnsi="Times New Roman" w:cs="Times New Roman"/>
              </w:rPr>
            </w:pPr>
            <w:r>
              <w:rPr>
                <w:rFonts w:cs="Times New Roman" w:ascii="Times New Roman" w:hAnsi="Times New Roman"/>
              </w:rPr>
              <w:t>_________________</w:t>
            </w:r>
          </w:p>
          <w:p>
            <w:pPr>
              <w:pStyle w:val="ConsPlusNormal"/>
              <w:jc w:val="center"/>
              <w:rPr>
                <w:rFonts w:ascii="Times New Roman" w:hAnsi="Times New Roman" w:cs="Times New Roman"/>
              </w:rPr>
            </w:pPr>
            <w:r>
              <w:rPr>
                <w:rFonts w:cs="Times New Roman" w:ascii="Times New Roman" w:hAnsi="Times New Roman"/>
              </w:rPr>
              <w:t>(подпись)</w:t>
            </w:r>
          </w:p>
        </w:tc>
      </w:tr>
    </w:tbl>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pBdr>
          <w:bottom w:val="single" w:sz="6" w:space="0" w:color="000000"/>
        </w:pBdr>
        <w:spacing w:before="100" w:after="100"/>
        <w:jc w:val="both"/>
        <w:rPr>
          <w:rFonts w:ascii="Times New Roman" w:hAnsi="Times New Roman" w:cs="Times New Roman"/>
          <w:sz w:val="2"/>
          <w:szCs w:val="2"/>
        </w:rPr>
      </w:pPr>
      <w:r>
        <w:rPr>
          <w:rFonts w:cs="Times New Roman" w:ascii="Times New Roman" w:hAnsi="Times New Roman"/>
          <w:sz w:val="2"/>
          <w:szCs w:val="2"/>
        </w:rPr>
      </w:r>
    </w:p>
    <w:p>
      <w:pPr>
        <w:pStyle w:val="Normal"/>
        <w:rPr/>
      </w:pPr>
      <w:r>
        <w:rPr/>
      </w:r>
    </w:p>
    <w:p>
      <w:pPr>
        <w:pStyle w:val="ConsPlusNormal"/>
        <w:numPr>
          <w:ilvl w:val="0"/>
          <w:numId w:val="0"/>
        </w:numPr>
        <w:spacing w:lineRule="auto" w:line="360"/>
        <w:ind w:firstLine="540"/>
        <w:jc w:val="both"/>
        <w:outlineLvl w:val="1"/>
        <w:rPr>
          <w:rFonts w:ascii="Times New Roman" w:hAnsi="Times New Roman" w:cs="Times New Roman"/>
          <w:sz w:val="28"/>
          <w:szCs w:val="28"/>
        </w:rPr>
      </w:pPr>
      <w:r>
        <w:rPr/>
      </w:r>
    </w:p>
    <w:p>
      <w:pPr>
        <w:pStyle w:val="ConsPlusNormal"/>
        <w:spacing w:lineRule="auto" w:line="360"/>
        <w:ind w:firstLine="540"/>
        <w:jc w:val="both"/>
        <w:rPr>
          <w:rFonts w:ascii="Times New Roman" w:hAnsi="Times New Roman" w:cs="Times New Roman"/>
          <w:sz w:val="28"/>
          <w:szCs w:val="28"/>
        </w:rPr>
      </w:pPr>
      <w:r>
        <w:rPr/>
      </w:r>
    </w:p>
    <w:sectPr>
      <w:type w:val="nextPage"/>
      <w:pgSz w:w="11906" w:h="16838"/>
      <w:pgMar w:left="1701"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PT Sans">
    <w:charset w:val="01"/>
    <w:family w:val="swiss"/>
    <w:pitch w:val="default"/>
  </w:font>
  <w:font w:name="Tahoma">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12" w:hanging="288"/>
      </w:pPr>
      <w:rPr>
        <w:sz w:val="28"/>
        <w:szCs w:val="28"/>
        <w:w w:val="100"/>
        <w:rFonts w:eastAsia="Times New Roman" w:cs="Times New Roman"/>
        <w:lang w:val="ru-RU" w:eastAsia="en-US" w:bidi="ar-SA"/>
      </w:rPr>
    </w:lvl>
    <w:lvl w:ilvl="1">
      <w:start w:val="1"/>
      <w:numFmt w:val="upperRoman"/>
      <w:lvlText w:val="%2."/>
      <w:lvlJc w:val="left"/>
      <w:pPr>
        <w:ind w:left="3917" w:hanging="250"/>
      </w:pPr>
      <w:rPr>
        <w:sz w:val="28"/>
        <w:spacing w:val="0"/>
        <w:b/>
        <w:szCs w:val="28"/>
        <w:bCs/>
        <w:w w:val="100"/>
        <w:rFonts w:eastAsia="Times New Roman" w:cs="Times New Roman"/>
        <w:lang w:val="ru-RU" w:eastAsia="en-US" w:bidi="ar-SA"/>
      </w:rPr>
    </w:lvl>
    <w:lvl w:ilvl="2">
      <w:start w:val="1"/>
      <w:numFmt w:val="bullet"/>
      <w:lvlText w:val=""/>
      <w:lvlJc w:val="left"/>
      <w:pPr>
        <w:ind w:left="4614" w:hanging="250"/>
      </w:pPr>
      <w:rPr>
        <w:rFonts w:ascii="Symbol" w:hAnsi="Symbol" w:cs="Symbol" w:hint="default"/>
        <w:lang w:val="ru-RU" w:eastAsia="en-US" w:bidi="ar-SA"/>
      </w:rPr>
    </w:lvl>
    <w:lvl w:ilvl="3">
      <w:start w:val="1"/>
      <w:numFmt w:val="bullet"/>
      <w:lvlText w:val=""/>
      <w:lvlJc w:val="left"/>
      <w:pPr>
        <w:ind w:left="5308" w:hanging="250"/>
      </w:pPr>
      <w:rPr>
        <w:rFonts w:ascii="Symbol" w:hAnsi="Symbol" w:cs="Symbol" w:hint="default"/>
        <w:lang w:val="ru-RU" w:eastAsia="en-US" w:bidi="ar-SA"/>
      </w:rPr>
    </w:lvl>
    <w:lvl w:ilvl="4">
      <w:start w:val="1"/>
      <w:numFmt w:val="bullet"/>
      <w:lvlText w:val=""/>
      <w:lvlJc w:val="left"/>
      <w:pPr>
        <w:ind w:left="6002" w:hanging="250"/>
      </w:pPr>
      <w:rPr>
        <w:rFonts w:ascii="Symbol" w:hAnsi="Symbol" w:cs="Symbol" w:hint="default"/>
        <w:lang w:val="ru-RU" w:eastAsia="en-US" w:bidi="ar-SA"/>
      </w:rPr>
    </w:lvl>
    <w:lvl w:ilvl="5">
      <w:start w:val="1"/>
      <w:numFmt w:val="bullet"/>
      <w:lvlText w:val=""/>
      <w:lvlJc w:val="left"/>
      <w:pPr>
        <w:ind w:left="6696" w:hanging="250"/>
      </w:pPr>
      <w:rPr>
        <w:rFonts w:ascii="Symbol" w:hAnsi="Symbol" w:cs="Symbol" w:hint="default"/>
        <w:lang w:val="ru-RU" w:eastAsia="en-US" w:bidi="ar-SA"/>
      </w:rPr>
    </w:lvl>
    <w:lvl w:ilvl="6">
      <w:start w:val="1"/>
      <w:numFmt w:val="bullet"/>
      <w:lvlText w:val=""/>
      <w:lvlJc w:val="left"/>
      <w:pPr>
        <w:ind w:left="7390" w:hanging="250"/>
      </w:pPr>
      <w:rPr>
        <w:rFonts w:ascii="Symbol" w:hAnsi="Symbol" w:cs="Symbol" w:hint="default"/>
        <w:lang w:val="ru-RU" w:eastAsia="en-US" w:bidi="ar-SA"/>
      </w:rPr>
    </w:lvl>
    <w:lvl w:ilvl="7">
      <w:start w:val="1"/>
      <w:numFmt w:val="bullet"/>
      <w:lvlText w:val=""/>
      <w:lvlJc w:val="left"/>
      <w:pPr>
        <w:ind w:left="8084" w:hanging="250"/>
      </w:pPr>
      <w:rPr>
        <w:rFonts w:ascii="Symbol" w:hAnsi="Symbol" w:cs="Symbol" w:hint="default"/>
        <w:lang w:val="ru-RU" w:eastAsia="en-US" w:bidi="ar-SA"/>
      </w:rPr>
    </w:lvl>
    <w:lvl w:ilvl="8">
      <w:start w:val="1"/>
      <w:numFmt w:val="bullet"/>
      <w:lvlText w:val=""/>
      <w:lvlJc w:val="left"/>
      <w:pPr>
        <w:ind w:left="8778" w:hanging="250"/>
      </w:pPr>
      <w:rPr>
        <w:rFonts w:ascii="Symbol" w:hAnsi="Symbol" w:cs="Symbol" w:hint="default"/>
        <w:lang w:val="ru-RU"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121d"/>
    <w:pPr>
      <w:widowControl w:val="fals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link w:val="10"/>
    <w:uiPriority w:val="9"/>
    <w:qFormat/>
    <w:rsid w:val="0003121d"/>
    <w:pPr>
      <w:ind w:left="112" w:firstLine="708"/>
      <w:jc w:val="both"/>
      <w:outlineLvl w:val="0"/>
    </w:pPr>
    <w:rPr>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2e0c97"/>
    <w:rPr>
      <w:rFonts w:ascii="Segoe UI" w:hAnsi="Segoe UI" w:cs="Segoe UI"/>
      <w:sz w:val="18"/>
      <w:szCs w:val="18"/>
    </w:rPr>
  </w:style>
  <w:style w:type="character" w:styleId="Style14">
    <w:name w:val="Интернет-ссылка"/>
    <w:basedOn w:val="DefaultParagraphFont"/>
    <w:uiPriority w:val="99"/>
    <w:unhideWhenUsed/>
    <w:rsid w:val="00d17159"/>
    <w:rPr>
      <w:color w:val="0563C1" w:themeColor="hyperlink"/>
      <w:u w:val="single"/>
    </w:rPr>
  </w:style>
  <w:style w:type="character" w:styleId="Style15" w:customStyle="1">
    <w:name w:val="Верхний колонтитул Знак"/>
    <w:basedOn w:val="DefaultParagraphFont"/>
    <w:link w:val="a6"/>
    <w:uiPriority w:val="99"/>
    <w:qFormat/>
    <w:rsid w:val="00776a4c"/>
    <w:rPr/>
  </w:style>
  <w:style w:type="character" w:styleId="Style16" w:customStyle="1">
    <w:name w:val="Нижний колонтитул Знак"/>
    <w:basedOn w:val="DefaultParagraphFont"/>
    <w:link w:val="a8"/>
    <w:uiPriority w:val="99"/>
    <w:qFormat/>
    <w:rsid w:val="00776a4c"/>
    <w:rPr/>
  </w:style>
  <w:style w:type="character" w:styleId="11" w:customStyle="1">
    <w:name w:val="Заголовок 1 Знак"/>
    <w:basedOn w:val="DefaultParagraphFont"/>
    <w:link w:val="1"/>
    <w:uiPriority w:val="9"/>
    <w:qFormat/>
    <w:rsid w:val="0003121d"/>
    <w:rPr>
      <w:rFonts w:ascii="Times New Roman" w:hAnsi="Times New Roman" w:eastAsia="Times New Roman" w:cs="Times New Roman"/>
      <w:b/>
      <w:bCs/>
      <w:sz w:val="28"/>
      <w:szCs w:val="28"/>
    </w:rPr>
  </w:style>
  <w:style w:type="character" w:styleId="Style17" w:customStyle="1">
    <w:name w:val="Основной текст Знак"/>
    <w:basedOn w:val="DefaultParagraphFont"/>
    <w:link w:val="aa"/>
    <w:uiPriority w:val="1"/>
    <w:qFormat/>
    <w:rsid w:val="0003121d"/>
    <w:rPr>
      <w:rFonts w:ascii="Times New Roman" w:hAnsi="Times New Roman" w:eastAsia="Times New Roman" w:cs="Times New Roman"/>
      <w:sz w:val="28"/>
      <w:szCs w:val="28"/>
    </w:rPr>
  </w:style>
  <w:style w:type="paragraph" w:styleId="Style18">
    <w:name w:val="Заголовок"/>
    <w:basedOn w:val="Normal"/>
    <w:next w:val="Style19"/>
    <w:qFormat/>
    <w:pPr>
      <w:keepNext w:val="true"/>
      <w:spacing w:before="240" w:after="120"/>
    </w:pPr>
    <w:rPr>
      <w:rFonts w:ascii="PT Sans" w:hAnsi="PT Sans" w:eastAsia="Tahoma" w:cs="Noto Sans Devanagari"/>
      <w:sz w:val="28"/>
      <w:szCs w:val="28"/>
    </w:rPr>
  </w:style>
  <w:style w:type="paragraph" w:styleId="Style19">
    <w:name w:val="Body Text"/>
    <w:basedOn w:val="Normal"/>
    <w:link w:val="ab"/>
    <w:uiPriority w:val="1"/>
    <w:qFormat/>
    <w:rsid w:val="0003121d"/>
    <w:pPr>
      <w:ind w:left="112" w:firstLine="708"/>
      <w:jc w:val="both"/>
    </w:pPr>
    <w:rPr>
      <w:sz w:val="28"/>
      <w:szCs w:val="28"/>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ascii="PT Sans" w:hAnsi="PT Sans" w:cs="Noto Sans Devanagari"/>
      <w:i/>
      <w:iCs/>
      <w:sz w:val="24"/>
      <w:szCs w:val="24"/>
    </w:rPr>
  </w:style>
  <w:style w:type="paragraph" w:styleId="Style22">
    <w:name w:val="Указатель"/>
    <w:basedOn w:val="Normal"/>
    <w:qFormat/>
    <w:pPr>
      <w:suppressLineNumbers/>
    </w:pPr>
    <w:rPr>
      <w:rFonts w:ascii="PT Sans" w:hAnsi="PT Sans" w:cs="Noto Sans Devanagari"/>
    </w:rPr>
  </w:style>
  <w:style w:type="paragraph" w:styleId="ConsPlusNormal" w:customStyle="1">
    <w:name w:val="ConsPlusNormal"/>
    <w:qFormat/>
    <w:rsid w:val="00ad02c5"/>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 w:customStyle="1">
    <w:name w:val="ConsPlusTitle"/>
    <w:qFormat/>
    <w:rsid w:val="00ad02c5"/>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ad02c5"/>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BalloonText">
    <w:name w:val="Balloon Text"/>
    <w:basedOn w:val="Normal"/>
    <w:link w:val="a4"/>
    <w:uiPriority w:val="99"/>
    <w:semiHidden/>
    <w:unhideWhenUsed/>
    <w:qFormat/>
    <w:rsid w:val="002e0c97"/>
    <w:pPr/>
    <w:rPr>
      <w:rFonts w:ascii="Segoe UI" w:hAnsi="Segoe UI" w:cs="Segoe UI"/>
      <w:sz w:val="18"/>
      <w:szCs w:val="18"/>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776a4c"/>
    <w:pPr>
      <w:tabs>
        <w:tab w:val="clear" w:pos="708"/>
        <w:tab w:val="center" w:pos="4677" w:leader="none"/>
        <w:tab w:val="right" w:pos="9355" w:leader="none"/>
      </w:tabs>
    </w:pPr>
    <w:rPr/>
  </w:style>
  <w:style w:type="paragraph" w:styleId="Style25">
    <w:name w:val="Footer"/>
    <w:basedOn w:val="Normal"/>
    <w:link w:val="a9"/>
    <w:uiPriority w:val="99"/>
    <w:unhideWhenUsed/>
    <w:rsid w:val="00776a4c"/>
    <w:pPr>
      <w:tabs>
        <w:tab w:val="clear" w:pos="708"/>
        <w:tab w:val="center" w:pos="4677" w:leader="none"/>
        <w:tab w:val="right" w:pos="9355" w:leader="none"/>
      </w:tabs>
    </w:pPr>
    <w:rPr/>
  </w:style>
  <w:style w:type="paragraph" w:styleId="ListParagraph">
    <w:name w:val="List Paragraph"/>
    <w:basedOn w:val="Normal"/>
    <w:uiPriority w:val="1"/>
    <w:qFormat/>
    <w:rsid w:val="0003121d"/>
    <w:pPr>
      <w:ind w:left="112" w:firstLine="708"/>
      <w:jc w:val="both"/>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LAW&amp;n=43920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6404-BA62-4798-A0CA-9006B4F4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LibreOffice/6.4.4.2$Linux_X86_64 LibreOffice_project/40$Build-2</Application>
  <Pages>43</Pages>
  <Words>8501</Words>
  <Characters>65729</Characters>
  <CharactersWithSpaces>74730</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2024-03-29T02:45:00Z</dcterms:created>
  <dc:creator>Марина Юрьевна</dc:creator>
  <dc:description/>
  <dc:language>ru-RU</dc:language>
  <cp:lastModifiedBy/>
  <cp:lastPrinted>2024-04-25T06:28:00Z</cp:lastPrinted>
  <dcterms:modified xsi:type="dcterms:W3CDTF">2024-05-02T15:09:26Z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