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55689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keepNext w:val="true"/>
        <w:numPr>
          <w:ilvl w:val="0"/>
          <w:numId w:val="0"/>
        </w:numPr>
        <w:ind w:left="-540" w:right="-365" w:hanging="0"/>
        <w:jc w:val="center"/>
        <w:outlineLvl w:val="0"/>
        <w:rPr>
          <w:b/>
          <w:b/>
          <w:sz w:val="26"/>
        </w:rPr>
      </w:pPr>
      <w:r>
        <w:rPr>
          <w:b/>
          <w:sz w:val="26"/>
        </w:rPr>
        <w:t>АДМИНИСТРАЦИЯ  ДАЛЬНЕРЕЧЕНС</w:t>
      </w:r>
      <w:r>
        <w:rPr>
          <w:b/>
          <w:spacing w:val="32"/>
          <w:sz w:val="26"/>
        </w:rPr>
        <w:t>КОГО</w:t>
      </w:r>
      <w:r>
        <w:rPr>
          <w:b/>
          <w:sz w:val="26"/>
        </w:rPr>
        <w:t xml:space="preserve">  МУНИЦИПАЛЬНОГО  РАЙОНА     </w:t>
      </w:r>
    </w:p>
    <w:p>
      <w:pPr>
        <w:pStyle w:val="Normal"/>
        <w:ind w:left="-540" w:right="-365" w:hanging="18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keepNext w:val="true"/>
        <w:numPr>
          <w:ilvl w:val="0"/>
          <w:numId w:val="0"/>
        </w:numPr>
        <w:ind w:left="-540" w:right="-365" w:hanging="180"/>
        <w:jc w:val="center"/>
        <w:outlineLvl w:val="0"/>
        <w:rPr>
          <w:b/>
          <w:b/>
          <w:sz w:val="26"/>
        </w:rPr>
      </w:pPr>
      <w:r>
        <w:rPr>
          <w:b/>
          <w:sz w:val="2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/>
        <w:t xml:space="preserve">  </w:t>
      </w:r>
      <w:r>
        <w:rPr/>
        <w:tab/>
      </w:r>
      <w:r>
        <w:rPr>
          <w:b/>
          <w:u w:val="single"/>
        </w:rPr>
        <w:t>14 марта 2024г.</w:t>
      </w:r>
      <w:r>
        <w:rPr/>
        <w:t xml:space="preserve">                                      </w:t>
      </w:r>
      <w:r>
        <w:rPr>
          <w:b/>
        </w:rPr>
        <w:t>г. Дальнереченск</w:t>
      </w:r>
      <w:r>
        <w:rPr/>
        <w:t xml:space="preserve">                                                   </w:t>
      </w:r>
      <w:r>
        <w:rPr>
          <w:b/>
        </w:rPr>
        <w:t xml:space="preserve"> </w:t>
      </w:r>
      <w:r>
        <w:rPr>
          <w:b/>
          <w:u w:val="single"/>
        </w:rPr>
        <w:t>№127 -па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создании межведомственной комиссии по организации отдыха,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оздоровления и занятости детей </w:t>
      </w:r>
    </w:p>
    <w:p>
      <w:pPr>
        <w:pStyle w:val="Normal"/>
        <w:spacing w:lineRule="auto" w:line="276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на основании Устава Дальнереченского муниципального района, в целях обеспечения отдыха, оздоровления и занятости детей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Создать межведомственную комиссию по организации отдыха, оздоровления и занятости детей и утвердить ее состав (приложение 1).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2.  Утвердить Положение о межведомственной комиссии по организации отдыха, оздоровления и занятости детей (приложение 2).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план работы межведомственной комиссии по организации отдыха, оздоровления и занятости детей (приложение 3)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администрации Дальнереченского муниципального района от 21 февраля 2023 года №112-па «О создании межведомственной комиссии по организации отдыха, оздоровления и занятости детей» считать утратившим силу.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  <w:tab/>
        <w:tab/>
        <w:tab/>
        <w:t>В.С.Дернов</w:t>
      </w:r>
      <w:r>
        <w:br w:type="page"/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6228"/>
        <w:gridCol w:w="3660"/>
      </w:tblGrid>
      <w:tr>
        <w:trPr/>
        <w:tc>
          <w:tcPr>
            <w:tcW w:w="6228" w:type="dxa"/>
            <w:tcBorders/>
          </w:tcPr>
          <w:p>
            <w:pPr>
              <w:pStyle w:val="Normal"/>
              <w:pageBreakBefore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60" w:type="dxa"/>
            <w:tcBorders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ДМР</w:t>
            </w:r>
          </w:p>
          <w:p>
            <w:pPr>
              <w:pStyle w:val="Normal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14.03.2024г  №127-па </w:t>
            </w:r>
          </w:p>
          <w:p>
            <w:pPr>
              <w:pStyle w:val="Normal"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center" w:pos="4677" w:leader="none"/>
          <w:tab w:val="left" w:pos="5535" w:leader="none"/>
        </w:tabs>
        <w:rPr>
          <w:b/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>Состав</w:t>
        <w:tab/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организации отдыха,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оздоровления и занятости детей 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Попов Александр Григорьевич, заместитель Главы администрации Дальнереченского муниципального района; </w:t>
      </w:r>
      <w:r>
        <w:rPr>
          <w:sz w:val="26"/>
        </w:rPr>
        <w:t>председатель межведомственной комиссии;</w:t>
      </w:r>
    </w:p>
    <w:p>
      <w:pPr>
        <w:pStyle w:val="BodyTextIndent2"/>
        <w:tabs>
          <w:tab w:val="left" w:pos="0" w:leader="none"/>
          <w:tab w:val="left" w:pos="851" w:leader="none"/>
        </w:tabs>
        <w:spacing w:lineRule="auto" w:line="276"/>
        <w:rPr>
          <w:sz w:val="26"/>
        </w:rPr>
      </w:pPr>
      <w:r>
        <w:rPr>
          <w:sz w:val="26"/>
        </w:rPr>
        <w:t>- Гуцалюк Наталья Викторовна, директор МКУ «Управление народного образования» Дальнереченского муниципального района, заместитель председателя межведомственной комиссии;</w:t>
      </w:r>
    </w:p>
    <w:p>
      <w:pPr>
        <w:pStyle w:val="BodyTextIndent2"/>
        <w:tabs>
          <w:tab w:val="left" w:pos="0" w:leader="none"/>
          <w:tab w:val="left" w:pos="851" w:leader="none"/>
        </w:tabs>
        <w:spacing w:lineRule="auto" w:line="276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- Данилова Елена Ивановна, специалист МКУ «УНО» ДМР, секретарь комиссии</w:t>
      </w:r>
    </w:p>
    <w:p>
      <w:pPr>
        <w:pStyle w:val="BodyTextIndent2"/>
        <w:tabs>
          <w:tab w:val="left" w:pos="0" w:leader="none"/>
          <w:tab w:val="left" w:pos="851" w:leader="none"/>
        </w:tabs>
        <w:spacing w:lineRule="auto" w:line="276"/>
        <w:rPr>
          <w:sz w:val="26"/>
        </w:rPr>
      </w:pPr>
      <w:r>
        <w:rPr>
          <w:sz w:val="26"/>
        </w:rPr>
        <w:t>-Шестернина Анна Станиславовна, начальник отдела ГОЧС и мобилизационной работы, член комиссии;</w:t>
      </w:r>
    </w:p>
    <w:p>
      <w:pPr>
        <w:pStyle w:val="BodyTextIndent2"/>
        <w:tabs>
          <w:tab w:val="left" w:pos="0" w:leader="none"/>
          <w:tab w:val="left" w:pos="851" w:leader="none"/>
        </w:tabs>
        <w:spacing w:lineRule="auto" w:line="276"/>
        <w:rPr>
          <w:sz w:val="26"/>
        </w:rPr>
      </w:pPr>
      <w:r>
        <w:rPr>
          <w:sz w:val="26"/>
        </w:rPr>
        <w:t>-Черновец Елена Петровна, главный специалист 1 разряда по государственному управлению охраны труда, член комиссии;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  <w:szCs w:val="26"/>
        </w:rPr>
        <w:t>Харитонова Ольга Владимировна</w:t>
      </w:r>
      <w:r>
        <w:rPr>
          <w:sz w:val="26"/>
        </w:rPr>
        <w:t>, ведущий специалист-эксперт территориального отдела Управления Федеральной службы по надзору в сфере защиты прав потребителей и благополучия человека по Приморскому краю в г. Лесозаводске, член комиссии;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 Белоносов Евгений Анатольевич –начальник  ОНДиПР по  г.Дальнереченску и Дальнереченскому муниципальному району УНДиПР  МЧС ГУ России по Приморскому краю, подполковник внутренней службы, член комиссии;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 Комелягина Ирина Игоревна –инспектор (по пропаганде БДД) ОГИБДД МО МВД России «Дальнереченский», ст.лейтенант полиции, член комиссии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</w:t>
      </w:r>
      <w:r>
        <w:rPr/>
        <w:t xml:space="preserve"> </w:t>
      </w:r>
      <w:r>
        <w:rPr>
          <w:sz w:val="26"/>
        </w:rPr>
        <w:t xml:space="preserve">Звягинцева Светлана Владимировна, </w:t>
        <w:tab/>
        <w:t>начальник отдела опеки и попечительства Дальнереченского муниципального района, член комиссии;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-Демчук Маргарита Валерьевна, ответственный секретарь  комиссии по делам несовершеннолетних защите их прав при администрации Дальнереченского муниципального района;</w:t>
      </w:r>
    </w:p>
    <w:p>
      <w:pPr>
        <w:pStyle w:val="BodyTextIndent2"/>
        <w:tabs>
          <w:tab w:val="left" w:pos="0" w:leader="none"/>
          <w:tab w:val="left" w:pos="993" w:leader="none"/>
        </w:tabs>
        <w:spacing w:lineRule="auto" w:line="276"/>
        <w:rPr>
          <w:sz w:val="26"/>
        </w:rPr>
      </w:pPr>
      <w:r>
        <w:rPr>
          <w:sz w:val="26"/>
        </w:rPr>
        <w:t>-Лалетина Елена Николаевна, заместитель главного врача по амбулаторно-поликлинической работе КГБУЗ «Дальнереченская центральная городская больница», член комиссии;</w:t>
      </w:r>
    </w:p>
    <w:p>
      <w:pPr>
        <w:pStyle w:val="Normal"/>
        <w:tabs>
          <w:tab w:val="clear" w:pos="708"/>
          <w:tab w:val="left" w:pos="3206" w:leader="none"/>
        </w:tabs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337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78"/>
      </w:tblGrid>
      <w:tr>
        <w:trPr/>
        <w:tc>
          <w:tcPr>
            <w:tcW w:w="3378" w:type="dxa"/>
            <w:tcBorders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ДМР</w:t>
            </w:r>
          </w:p>
          <w:p>
            <w:pPr>
              <w:pStyle w:val="Normal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14.03.2024г  №127-па 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межведомственной комиссии по организации отдыха,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оздоровления и занятости детей</w:t>
      </w:r>
    </w:p>
    <w:p>
      <w:pPr>
        <w:pStyle w:val="Normal"/>
        <w:ind w:hanging="137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137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Межведомственная комиссия по организации отдыха, оздоровления и занятости детей (далее – Комиссия) образована в целях координации деятельности всех служб, структур, отделов администрации округа.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своей деятельности Комиссия руководствуется Конституцией РФ, федеральными законами, уставом Дальнереченского городского округа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Основными задачами Комиссии является рассмотрение вопросов, требующих межведомственной координации в создании условий для отдыха, оздоровления и занятости детей: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приоритетных направлений и форм организации отдыха, оздоровления детей и подростков;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проектов нормативно-правовых документов, регулирующих организацию отдыха, оздоровления детей; 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анализ и обобщение информации о состоянии и тенденциях организации отдыха и оздоровления детей;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оперативный контроль за ходом оздоровительной работы.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Комиссия для осуществления возложенных на нее задач имеет право: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заслушивать ответственных лиц о выполнении своих обязанностей;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и получать в установленном порядке от отделов администрации информацию, необходимую для исполнения своих функций.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Заседания Комиссии проводятся по мере необходимости, но не реже одного раза в месяц, и считаются правомочными, если на них присутствует более половины ее членов. Дату проведения заседаний Комиссии определяет председатель межведомственной комиссии, а в его отсутствие – заместитель председателя.</w:t>
      </w:r>
    </w:p>
    <w:p>
      <w:pPr>
        <w:pStyle w:val="Normal"/>
        <w:spacing w:lineRule="auto" w:line="360"/>
        <w:ind w:firstLine="708"/>
        <w:jc w:val="both"/>
        <w:rPr>
          <w:b/>
          <w:b/>
          <w:szCs w:val="26"/>
        </w:rPr>
      </w:pPr>
      <w:r>
        <w:rPr>
          <w:b/>
          <w:szCs w:val="26"/>
        </w:rPr>
      </w:r>
      <w:r>
        <w:br w:type="page"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27"/>
        <w:gridCol w:w="3343"/>
      </w:tblGrid>
      <w:tr>
        <w:trPr/>
        <w:tc>
          <w:tcPr>
            <w:tcW w:w="6227" w:type="dxa"/>
            <w:tcBorders/>
          </w:tcPr>
          <w:p>
            <w:pPr>
              <w:pStyle w:val="Normal"/>
              <w:pageBreakBefore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43" w:type="dxa"/>
            <w:tcBorders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ДМР</w:t>
            </w:r>
          </w:p>
          <w:p>
            <w:pPr>
              <w:pStyle w:val="Normal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14.03.2024г  №127 -па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1080" w:hanging="24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080" w:hanging="24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ПЛАН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межведомственной комиссии по организации отдыха, оздоровления и занятости детей Дальнереченского муниципального района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32"/>
        <w:gridCol w:w="4098"/>
        <w:gridCol w:w="1523"/>
        <w:gridCol w:w="3417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Создание финансово-экономических, организационных и правовых механизмов, обеспечивающих стабилизацию и развитие системы оздоровления, отдыха и занятости детей и подростков </w:t>
            </w:r>
          </w:p>
        </w:tc>
      </w:tr>
      <w:tr>
        <w:trPr>
          <w:trHeight w:val="129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Подготовка нормативно-правовой базы организации летнего отдыха, оздоровления и занятости детей и подростков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Е.И.., специалист МКУ «УНО» ДМР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Обеспечение условий для сохранения и укрепления здоровья детей и подростков в летнее время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Обеспечение лагерей с дневным пребыванием детей  медицинскими кадрами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Лалетина Елена Николаевна, заместитель главного врача по амбулаторно-поликлинической работе КГБУЗ «Дальнереченская центральная городская больница»;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Проведение комплекса мероприятий по формированию здорового образа жизни среди детей и подростков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Лалетина Елена Николаевна, заместитель главного врача по амбулаторно-поликлинической работе КГБУЗ «Дальнереченская центральная городская больница»;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Организация работы по созданию необходимых санитарно-эпидемиологических условий в пришкольных лагерях общеобразовательных учреждений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Проведение подготовительной работы по созданию необходимых санитарно-эпидемиологических условий  лагерей дневного пребывания к работе в летний период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tabs>
                <w:tab w:val="left" w:pos="0" w:leader="none"/>
                <w:tab w:val="left" w:pos="993" w:leader="none"/>
              </w:tabs>
              <w:spacing w:lineRule="auto" w:line="276"/>
              <w:ind w:right="34" w:firstLine="709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Харитонова Ольга Владимировна</w:t>
            </w:r>
            <w:r>
              <w:rPr>
                <w:sz w:val="26"/>
              </w:rPr>
              <w:t xml:space="preserve">, ведущий специалист-эксперт территориального отдела Управления Федеральной службы по надзору в сфере защиты прав потребителей и благополучия человека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Контроль за обеспечением санитарно-эпидемиологического благополучия в пришкольных лагерях дневного пребывания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ЛОК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tabs>
                <w:tab w:val="left" w:pos="0" w:leader="none"/>
                <w:tab w:val="left" w:pos="993" w:leader="none"/>
              </w:tabs>
              <w:spacing w:lineRule="auto" w:line="276"/>
              <w:ind w:righ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Ольга Владимировна</w:t>
            </w:r>
            <w:r>
              <w:rPr>
                <w:sz w:val="26"/>
              </w:rPr>
              <w:t xml:space="preserve">, ведущий специалист-эксперт территориального отдела Управления Федеральной службы по надзору в сфере защиты прав потребителей и благополучия человека 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Требования, предъявляемые ОГПН г. Дальнереченска и Дальнереченского района по пожарному надзору к организации летнего оздоровления, отдыха и занятости детей и подростков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Контроль за соблюдением  требований  организации противопожарной безопасности в пришкольных лагерях общеобразовательных учреждений.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В течение ЛОК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Белоносов Е.А.,  начальник  ОНДиПР г.Дальнереченска и ДМР УНДиПР  МЧС России по Приморскому краю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Организация общественного правопорядка в летний период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Профилактика безнадзорности и правонарушений несовершеннолетних в период каникул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ЛОК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Занятость подростков в летний период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 Обеспечение временного трудоустройства несовершеннолетних граждан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Сухоносова М.Н., начальник отделения КГКУ «ПЦЗН» в г Дальнереченск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 Заключение договоров о совместной деятельности с работодателями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 Осуществление контроля за учреждениями и организациями по выполнению условий договоров о совместной деятельности, создании условий труда и соблюдение техники безопасности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Черновец Елена Петровна – главный специалист 1 разряда по государственному управлению охраны труда.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Информационное обеспечение летней оздоровительной кампании </w:t>
            </w:r>
          </w:p>
        </w:tc>
      </w:tr>
      <w:tr>
        <w:trPr>
          <w:trHeight w:val="225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 Подготовка и проведение рекламных мероприятий в средствах массовой информации по организации отдыха и оздоровления детей и подростков в период летних каникул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 специалист МКУ «УНО» ДМР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7.2.Освещение оздоровительной кампании в средствах массовой информации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ЛОК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8.Организация образовательно-воспитательной, культурно-массовой и оздоровительной работы с детьми и подростками в период летних каникул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Проведение культурно-массовых мероприятий для оздоровительных лагерей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Щур Е.А., директор РИДЦ ДМР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Организация занятости и профилактической работы с детьми  группы  социального риска в период летних каникул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общеобразовательных учреждений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Проведение комплекса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России «Дальнереченский»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Организация и контроль летнего отдыха и занятости опекаемых детей, из приемных семей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 xml:space="preserve">Звягинцева Светлана Владимировна, </w:t>
              <w:tab/>
              <w:t>начальник отдела опеки и попечительства Дальнереченского муниципального района, член комиссии;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 Организация отдыха и занятости несовершеннолетних, состоящих на учете в КПН и ЗП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Демчук Маргарита Валерьевна, ответственный секретарь  комиссии по делам несовершеннолетних защите их прав при АДМР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 Предоставление отчетов  о проведении летней оздоровительной кампании на территории Дальнереченского городского округа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 Подготовка статистической и другой отчетности в межведомственную комиссию по организации отдыха, оздоровления и занятости детей Дальнереченского городского округа в летнюю кампанию 2015 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Е.И., специалист МКУ «УНО» ДМР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4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473af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4473af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473a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qFormat/>
    <w:rsid w:val="004473af"/>
    <w:pPr>
      <w:tabs>
        <w:tab w:val="clear" w:pos="708"/>
        <w:tab w:val="left" w:pos="0" w:leader="none"/>
      </w:tabs>
      <w:ind w:right="-286" w:firstLine="709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8109-0AF0-4E70-9F7C-C55C0591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LibreOffice/6.4.4.2$Linux_X86_64 LibreOffice_project/40$Build-2</Application>
  <Pages>6</Pages>
  <Words>1118</Words>
  <Characters>8486</Characters>
  <CharactersWithSpaces>9663</CharactersWithSpaces>
  <Paragraphs>123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2017-04-17T06:54:00Z</dcterms:created>
  <dc:creator>Пользователь</dc:creator>
  <dc:description/>
  <dc:language>ru-RU</dc:language>
  <cp:lastModifiedBy/>
  <cp:lastPrinted>2024-03-14T07:02:00Z</cp:lastPrinted>
  <dcterms:modified xsi:type="dcterms:W3CDTF">2024-03-14T17:35:30Z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