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780" w:leader="none"/>
          <w:tab w:val="left" w:pos="5445" w:leader="none"/>
        </w:tabs>
        <w:jc w:val="center"/>
        <w:rPr>
          <w:sz w:val="40"/>
        </w:rPr>
      </w:pPr>
      <w:r>
        <w:rPr/>
        <w:drawing>
          <wp:inline distT="0" distB="0" distL="0" distR="0">
            <wp:extent cx="532765" cy="67564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1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</w:p>
    <w:p>
      <w:pPr>
        <w:pStyle w:val="Normal"/>
        <w:rPr/>
      </w:pPr>
      <w:r>
        <w:rPr/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190"/>
        <w:gridCol w:w="3190"/>
        <w:gridCol w:w="3191"/>
      </w:tblGrid>
      <w:tr>
        <w:trPr>
          <w:trHeight w:val="238" w:hRule="atLeast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b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 xml:space="preserve">                        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г. Дальнереченск                                  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tabs>
                <w:tab w:val="clear" w:pos="708"/>
                <w:tab w:val="center" w:pos="4960" w:leader="none"/>
                <w:tab w:val="left" w:pos="7360" w:leader="none"/>
              </w:tabs>
              <w:jc w:val="right"/>
              <w:rPr>
                <w:b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№   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-па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административный регламент,  утвержденный постановлением администрации Дальнереченского муниципального района от 20.04.2017 № 236-па «Об утверждении административного регламента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</w:t>
      </w:r>
    </w:p>
    <w:p>
      <w:pPr>
        <w:pStyle w:val="Normal"/>
        <w:spacing w:lineRule="auto" w:line="36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дошкольного образования»» 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tabs>
          <w:tab w:val="clear" w:pos="708"/>
          <w:tab w:val="left" w:pos="1035" w:leader="none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во исполнение пп. 3 п. 4 Постановления Совета Федерации Федерального Собрания Российской Федерации «О реализации государственной социальной политики в условиях новых вызовов от 19.07.2023 № 438-СФ, 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tabs>
          <w:tab w:val="clear" w:pos="708"/>
          <w:tab w:val="left" w:pos="103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3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tabs>
          <w:tab w:val="clear" w:pos="708"/>
          <w:tab w:val="left" w:pos="1035" w:leader="none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административный регламент предоставления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образования», утвержденный постановлением администрации Дальнереченского муниципального района от 20.04.2017 № 236-па (далее – регламент),  внести следующие изменения: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«Общие положения» п. 2 «Круг заявителей» п.п. 2.1.2. регламента дополнить подпунктом с) следующего содержания: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«с) детей студенческих семей».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II. «Стандарт предоставления муниципальной услуги» п. 9, пп. 9.1.1, «в» регламента дополнить абзацем следующего содержания: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справка с места учебы (для студенческих семей)</w:t>
      </w:r>
    </w:p>
    <w:p>
      <w:pPr>
        <w:pStyle w:val="Normal"/>
        <w:widowControl w:val="false"/>
        <w:spacing w:lineRule="auto" w:line="3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по исполнению настоящего постановления возложить на директора </w:t>
      </w:r>
      <w:r>
        <w:rPr>
          <w:bCs/>
          <w:sz w:val="28"/>
          <w:szCs w:val="28"/>
        </w:rPr>
        <w:t>Муниципального казенного учреждения «Управление народного образования»</w:t>
      </w:r>
      <w:r>
        <w:rPr>
          <w:sz w:val="28"/>
          <w:szCs w:val="28"/>
        </w:rPr>
        <w:t xml:space="preserve"> Дальнереченского муниципального района Н.В.Гуцалюк.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законную силу со дня его обнародования в установленном порядке.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</w:t>
        <w:tab/>
        <w:tab/>
        <w:tab/>
        <w:t xml:space="preserve">    </w:t>
        <w:tab/>
        <w:tab/>
        <w:tab/>
        <w:t xml:space="preserve"> В.С. Дернов</w:t>
      </w:r>
    </w:p>
    <w:p>
      <w:pPr>
        <w:pStyle w:val="Normal"/>
        <w:spacing w:lineRule="exact" w:line="2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>
      <w:pPr>
        <w:pStyle w:val="Normal"/>
        <w:rPr>
          <w:sz w:val="26"/>
          <w:szCs w:val="26"/>
        </w:rPr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NTTimes/Cyrillic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12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ba122e"/>
    <w:pPr>
      <w:keepNext w:val="true"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a122e"/>
    <w:rPr>
      <w:rFonts w:ascii="NTTimes/Cyrillic" w:hAnsi="NTTimes/Cyrillic" w:eastAsia="Times New Roman" w:cs="Times New Roman"/>
      <w:b/>
      <w:sz w:val="24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ba122e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a122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11d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12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LibreOffice/6.4.4.2$Linux_X86_64 LibreOffice_project/40$Build-2</Application>
  <Pages>2</Pages>
  <Words>250</Words>
  <Characters>1977</Characters>
  <CharactersWithSpaces>2387</CharactersWithSpaces>
  <Paragraphs>21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2023-11-02T06:42:00Z</dcterms:created>
  <dc:creator>Владелец</dc:creator>
  <dc:description/>
  <dc:language>ru-RU</dc:language>
  <cp:lastModifiedBy/>
  <cp:lastPrinted>2023-12-04T06:00:00Z</cp:lastPrinted>
  <dcterms:modified xsi:type="dcterms:W3CDTF">2023-12-04T16:27:28Z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