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0" distL="0" distR="0">
            <wp:extent cx="533400" cy="676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80" w:right="-615" w:hanging="0"/>
        <w:jc w:val="both"/>
        <w:rPr>
          <w:rFonts w:ascii="Times New Roman" w:hAnsi="Times New Roman" w:eastAsia="Times New Roman" w:cs="Times New Roman"/>
          <w:b/>
          <w:b/>
          <w:spacing w:val="-2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pacing w:val="-2"/>
          <w:sz w:val="26"/>
          <w:szCs w:val="26"/>
          <w:lang w:eastAsia="ru-RU"/>
        </w:rPr>
        <w:t xml:space="preserve">АДМИНИСТРАЦИЯ ДАЛЬНЕРЕЧЕНСКОГО МУНИЦИПАЛЬНОГО РАЙОНА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-540" w:hanging="0"/>
        <w:jc w:val="center"/>
        <w:rPr>
          <w:rFonts w:ascii="Times New Roman" w:hAnsi="Times New Roman" w:eastAsia="Times New Roman" w:cs="Times New Roman"/>
          <w:spacing w:val="4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48"/>
          <w:sz w:val="28"/>
          <w:szCs w:val="28"/>
          <w:lang w:eastAsia="ru-RU"/>
        </w:rPr>
        <w:t xml:space="preserve">ПРОЕКТ </w:t>
      </w:r>
      <w:r>
        <w:rPr>
          <w:rFonts w:eastAsia="Times New Roman" w:cs="Times New Roman" w:ascii="Times New Roman" w:hAnsi="Times New Roman"/>
          <w:spacing w:val="48"/>
          <w:sz w:val="28"/>
          <w:szCs w:val="28"/>
          <w:lang w:eastAsia="ru-RU"/>
        </w:rPr>
        <w:t>ПОСТАНОВЛЕНИ</w:t>
      </w:r>
      <w:r>
        <w:rPr>
          <w:rFonts w:eastAsia="Times New Roman" w:cs="Times New Roman" w:ascii="Times New Roman" w:hAnsi="Times New Roman"/>
          <w:spacing w:val="48"/>
          <w:sz w:val="28"/>
          <w:szCs w:val="28"/>
          <w:lang w:eastAsia="ru-RU"/>
        </w:rPr>
        <w:t>Я</w:t>
      </w:r>
    </w:p>
    <w:p>
      <w:pPr>
        <w:pStyle w:val="Normal"/>
        <w:tabs>
          <w:tab w:val="clear" w:pos="708"/>
          <w:tab w:val="left" w:pos="83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tabs>
          <w:tab w:val="clear" w:pos="708"/>
          <w:tab w:val="left" w:pos="3420" w:leader="none"/>
        </w:tabs>
        <w:spacing w:lineRule="auto" w:line="240" w:before="0" w:after="0"/>
        <w:ind w:left="-180" w:hanging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color w:val="auto"/>
          <w:kern w:val="0"/>
          <w:sz w:val="20"/>
          <w:szCs w:val="20"/>
          <w:u w:val="single"/>
          <w:lang w:val="ru-RU" w:eastAsia="ru-RU" w:bidi="ar-SA"/>
        </w:rPr>
        <w:t xml:space="preserve">                   </w:t>
      </w: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ru-RU"/>
        </w:rPr>
        <w:t>г.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ab/>
        <w:t xml:space="preserve">  г. Дальнереченск</w:t>
        <w:tab/>
        <w:tab/>
        <w:tab/>
        <w:tab/>
        <w:t xml:space="preserve">          </w:t>
      </w: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ru-RU"/>
        </w:rPr>
        <w:t xml:space="preserve">№   -па      </w:t>
      </w:r>
    </w:p>
    <w:p>
      <w:pPr>
        <w:pStyle w:val="Normal"/>
        <w:overflowPunct w:val="false"/>
        <w:spacing w:lineRule="auto" w:line="240" w:before="0" w:after="0"/>
        <w:ind w:left="283" w:hanging="283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overflowPunct w:val="false"/>
        <w:spacing w:lineRule="auto" w:line="240" w:before="0" w:after="0"/>
        <w:ind w:left="283" w:hanging="283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192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Дальнереченского муниципального района от 29 сентября 2023 года №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>56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7-па «Об утверждении Примерного положения об оплате труда </w:t>
      </w:r>
    </w:p>
    <w:p>
      <w:pPr>
        <w:pStyle w:val="Normal"/>
        <w:widowControl w:val="false"/>
        <w:spacing w:lineRule="auto" w:line="192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работников отдельных муниципальных учреждений</w:t>
      </w:r>
    </w:p>
    <w:p>
      <w:pPr>
        <w:pStyle w:val="Normal"/>
        <w:widowControl w:val="false"/>
        <w:spacing w:lineRule="auto" w:line="192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Дальнереченского муниципального района»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Arial" w:ascii="Arial" w:hAnsi="Arial"/>
          <w:color w:val="222222"/>
          <w:sz w:val="21"/>
          <w:szCs w:val="21"/>
          <w:shd w:fill="FFFFFF" w:val="clear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shd w:fill="FFFFFF" w:val="clear"/>
          <w:lang w:eastAsia="ru-RU"/>
        </w:rPr>
        <w:t xml:space="preserve">В соответствии с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>Решением Думы Дальнереченского муниципального района от 23.11.2023 г. №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 412-М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НПА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shd w:fill="FFFFFF" w:val="clear"/>
          <w:em w:val="none"/>
          <w:lang w:val="ru-RU" w:eastAsia="ru-RU" w:bidi="ar-SA"/>
        </w:rPr>
        <w:t xml:space="preserve"> "О внесении изменений в решение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Думы ДМР от 22.12.2022 года № 334-МНПА "О бюджете Дальнереченского муниципального района на 2023 год и плановый период 2024 и 2025 годов"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shd w:fill="auto" w:val="clear"/>
          <w:lang w:eastAsia="ru-RU"/>
        </w:rPr>
        <w:t>, на основании Устава Дальнереченского муниципального района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shd w:fill="FFFFFF" w:val="clear"/>
          <w:lang w:eastAsia="ru-RU"/>
        </w:rPr>
        <w:t xml:space="preserve">, администрация Дальнереченского муниципального района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ПОСТАНОВЛЯЕТ: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pacing w:lineRule="auto" w:line="360" w:before="57" w:after="5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1. Провести индексацию с 1 декабря 2023 года минимальных размеров должностных окладов работников отдельных муниципальных учреждений Дальнереченского муниципального района путем увеличения в 1,1847 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раза.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Внести изменения в Примерное </w:t>
      </w:r>
      <w:r>
        <w:fldChar w:fldCharType="begin"/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instrText> HYPERLINK "../../../../../../../../../C:/Users/%D0%92%D0%BB%D0%B0%D0%B4%D0%B5%D0%BB%D0%B5%D1%86/AppData/Local/Microsoft/Windows/Temporary%20Internet%20Files/Content.Outlook/RLKC4YTW/%D0%94%D0%BB%D1%8F%20%D0%91%D0%A3%D0%90%D0%A3%D0%9A%D0%A3%20%D0%BE%D1%82%20%D1%84%D0%B8%D0%BD%D0%BE%D0%B2.docx" \l "P43"</w:instrText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положение</w:t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об оплате труда работников отдельных муниципальных учреждений Дальнереченского муниципального района, утвержденное постановлением администрации Дальнереченсого муниципального района от 29 сентября 2023 года № 567-па (далее - Положение):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2.1. пункты 9,10,11 раздела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Положения изложить в следующей редакции: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28"/>
          <w:szCs w:val="28"/>
        </w:rPr>
        <w:t xml:space="preserve">«9. Минимальные размеры окладов (должностных окладов), ставок заработной платы работников, занимающих должности специалистов и служащих, устанавливаются на основе отнесения занимаемых ими должностей к профессиональным квалификационным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группам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(далее – ПКГ),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</w:t>
      </w:r>
      <w:r>
        <w:rPr>
          <w:rFonts w:cs="Times New Roman" w:ascii="Times New Roman" w:hAnsi="Times New Roman"/>
          <w:sz w:val="30"/>
          <w:szCs w:val="30"/>
        </w:rPr>
        <w:t>»: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tbl>
      <w:tblPr>
        <w:tblW w:w="93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007"/>
        <w:gridCol w:w="3763"/>
        <w:gridCol w:w="2586"/>
      </w:tblGrid>
      <w:tr>
        <w:trPr>
          <w:trHeight w:val="1313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Должности, отнесенные</w:t>
            </w:r>
          </w:p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Минимальный размер должностного оклада,</w:t>
            </w:r>
          </w:p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руб.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Общеотраслевые должности служащих первого уровня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777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Кассир, архивариус, секретарь, делопроизводитель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6009</w:t>
            </w:r>
          </w:p>
        </w:tc>
      </w:tr>
      <w:tr>
        <w:trPr>
          <w:trHeight w:val="1777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6244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Общеотраслевые должности служащих второго уровня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336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Диспетчер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7841</w:t>
            </w:r>
          </w:p>
        </w:tc>
      </w:tr>
      <w:tr>
        <w:trPr>
          <w:trHeight w:val="480" w:hRule="atLeast"/>
        </w:trPr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Заведующий хозяйством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8626</w:t>
            </w:r>
          </w:p>
        </w:tc>
      </w:tr>
      <w:tr>
        <w:trPr>
          <w:trHeight w:val="2320" w:hRule="atLeast"/>
        </w:trPr>
        <w:tc>
          <w:tcPr>
            <w:tcW w:w="3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Должности служащих первого квалификационного уровня по которым устанавливается производное должностное наименование «старший»: старший диспетчер</w:t>
            </w:r>
          </w:p>
        </w:tc>
        <w:tc>
          <w:tcPr>
            <w:tcW w:w="2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50" w:hRule="atLeast"/>
        </w:trPr>
        <w:tc>
          <w:tcPr>
            <w:tcW w:w="3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внутридолжностная категория</w:t>
            </w:r>
          </w:p>
        </w:tc>
        <w:tc>
          <w:tcPr>
            <w:tcW w:w="2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777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Должности служащих первого квалификационного уровня, по которым устанавливаться I внутридолжностная категория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9040</w:t>
            </w:r>
          </w:p>
        </w:tc>
      </w:tr>
      <w:tr>
        <w:trPr>
          <w:trHeight w:val="495" w:hRule="atLeast"/>
        </w:trPr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Механик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9311</w:t>
            </w:r>
          </w:p>
        </w:tc>
      </w:tr>
      <w:tr>
        <w:trPr>
          <w:trHeight w:val="1650" w:hRule="atLeast"/>
        </w:trPr>
        <w:tc>
          <w:tcPr>
            <w:tcW w:w="3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Должности служащих первого квалификационного уровня, по которым устанавливаться производное наименование «ведущий»</w:t>
            </w:r>
          </w:p>
        </w:tc>
        <w:tc>
          <w:tcPr>
            <w:tcW w:w="2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Отсутствует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12427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777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(Инженер-программист) программист, бухгалтер, документовед, экономист, юрисконсульт, специалист по кадрам, менеджер, специалист по защите информации, инженер по охране труда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13303</w:t>
            </w:r>
          </w:p>
        </w:tc>
      </w:tr>
      <w:tr>
        <w:trPr>
          <w:trHeight w:val="1777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внутридолжностная категория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13698</w:t>
            </w:r>
          </w:p>
        </w:tc>
      </w:tr>
      <w:tr>
        <w:trPr>
          <w:trHeight w:val="1777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внутридолжностная категория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14108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14533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Главные специалисты: в отделах, отделениях, лабораториях, мастерских; заместитель  главного бухгалтера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14968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Общеотраслевые должности служащих четвертого уровня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998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15431</w:t>
            </w:r>
          </w:p>
        </w:tc>
      </w:tr>
      <w:tr>
        <w:trPr>
          <w:trHeight w:val="984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15897</w:t>
            </w:r>
          </w:p>
        </w:tc>
      </w:tr>
      <w:tr>
        <w:trPr>
          <w:trHeight w:val="970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16374</w:t>
            </w:r>
          </w:p>
        </w:tc>
      </w:tr>
    </w:tbl>
    <w:p>
      <w:pPr>
        <w:pStyle w:val="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10. Минимальные размеры окладов (должностных окладов), ставок заработной платы работников учреждений, осуществляющих              профессиональную деятельность по профессиям рабочих, устанавливаются на основе отнесения занимаемых ими должностей к квалификационным уровням </w:t>
      </w:r>
      <w:hyperlink r:id="rId4">
        <w:r>
          <w:rPr>
            <w:rFonts w:cs="Times New Roman" w:ascii="Times New Roman" w:hAnsi="Times New Roman"/>
            <w:sz w:val="28"/>
            <w:szCs w:val="28"/>
          </w:rPr>
          <w:t>ПКГ</w:t>
        </w:r>
      </w:hyperlink>
      <w:r>
        <w:rPr>
          <w:rFonts w:cs="Times New Roman" w:ascii="Times New Roman" w:hAnsi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tbl>
      <w:tblPr>
        <w:tblW w:w="93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007"/>
        <w:gridCol w:w="3792"/>
        <w:gridCol w:w="2557"/>
      </w:tblGrid>
      <w:tr>
        <w:trPr>
          <w:trHeight w:val="1265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Квалификационный уровень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Должности, отнесенные</w:t>
            </w:r>
          </w:p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к квалификационным уровням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Минимальный размер должностного оклада,</w:t>
            </w:r>
          </w:p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руб.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Общеотраслевые профессии рабочих первого уровня</w:t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1-й квалификационный уровень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 xml:space="preserve"> дворник; сторож (вахтер); уборщик служебных помещений; подсобный рабочий, курьер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30"/>
                <w:szCs w:val="3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30"/>
                <w:szCs w:val="30"/>
                <w:lang w:val="ru-RU" w:eastAsia="ru-RU" w:bidi="ar-SA"/>
              </w:rPr>
              <w:t>7413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Общеотраслевые профессии рабочих второго уровня</w:t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1-й квалификационный уровень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280" w:afterAutospacing="0" w:after="0"/>
              <w:ind w:right="-108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водитель автомобиля;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 xml:space="preserve"> электромонтёр, электрик, плотник, рабочий по комплексному обслуживанию и ремонту зданий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hanging="61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9521</w:t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2-й квалификационный уровень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hanging="61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9811</w:t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-108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hanging="61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10105</w:t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Наименования профессий рабочих, предусмотренных 1 - 3 квалификационными уровнями  настоящей профессиональной квалификационной группы, выполняющих важные (особо важные) и ответственные (особо ответственные работы): водитель автобуса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hanging="61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10407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11. Минимальные размеры окладов (должностных окладов), ставок заработной платы по должностям, не вошедшим в профессиональные квалификационные группы: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</w:r>
    </w:p>
    <w:tbl>
      <w:tblPr>
        <w:tblW w:w="93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96"/>
        <w:gridCol w:w="4759"/>
      </w:tblGrid>
      <w:tr>
        <w:trPr>
          <w:trHeight w:val="1204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Должности, не вошедшие</w:t>
            </w:r>
          </w:p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в профессиональные квалификационные группы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Минимальный размер оклада (должностного оклада), ставки</w:t>
            </w:r>
          </w:p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заработной платы,</w:t>
            </w:r>
          </w:p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руб.</w:t>
            </w:r>
          </w:p>
        </w:tc>
      </w:tr>
      <w:tr>
        <w:trPr>
          <w:trHeight w:val="352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192"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Специалист ИТ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30"/>
                <w:szCs w:val="3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30"/>
                <w:szCs w:val="30"/>
                <w:lang w:val="ru-RU" w:eastAsia="en-US" w:bidi="ar-SA"/>
              </w:rPr>
              <w:t>13303</w:t>
            </w:r>
          </w:p>
        </w:tc>
      </w:tr>
      <w:tr>
        <w:trPr/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Специалист по методической работе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30"/>
                <w:szCs w:val="3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30"/>
                <w:szCs w:val="30"/>
                <w:lang w:val="ru-RU" w:eastAsia="en-US" w:bidi="ar-SA"/>
              </w:rPr>
              <w:t>13303</w:t>
            </w:r>
          </w:p>
        </w:tc>
      </w:tr>
      <w:tr>
        <w:trPr/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Главный специалист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30"/>
                <w:szCs w:val="3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30"/>
                <w:szCs w:val="30"/>
                <w:lang w:val="ru-RU" w:eastAsia="en-US" w:bidi="ar-SA"/>
              </w:rPr>
              <w:t>14968</w:t>
            </w:r>
          </w:p>
        </w:tc>
      </w:tr>
      <w:tr>
        <w:trPr/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Системный администратор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30"/>
                <w:szCs w:val="3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30"/>
                <w:szCs w:val="30"/>
                <w:lang w:val="ru-RU" w:eastAsia="en-US" w:bidi="ar-SA"/>
              </w:rPr>
              <w:t>13303</w:t>
            </w:r>
          </w:p>
        </w:tc>
      </w:tr>
      <w:tr>
        <w:trPr/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Специалист по закупкам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30"/>
                <w:szCs w:val="3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30"/>
                <w:szCs w:val="30"/>
                <w:lang w:val="ru-RU" w:eastAsia="en-US" w:bidi="ar-SA"/>
              </w:rPr>
              <w:t>13303</w:t>
            </w:r>
          </w:p>
        </w:tc>
      </w:tr>
      <w:tr>
        <w:trPr/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Оперативный дежурный ЕДДС-112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30"/>
                <w:szCs w:val="3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30"/>
                <w:szCs w:val="30"/>
                <w:lang w:val="ru-RU" w:eastAsia="en-US" w:bidi="ar-SA"/>
              </w:rPr>
              <w:t>7841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 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Интернет.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Контроль за исполнением настоящего постановления возлагаю на заместителя главы администрации Дальнереченского муниципального района Попова А.Г.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Настоящее постановление вступает в силу со дня его принятия.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ru-RU" w:bidi="ar-SA"/>
        </w:rPr>
        <w:t>Глава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Дальнереченского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муниципального района                                      </w:t>
        <w:tab/>
        <w:tab/>
        <w:tab/>
        <w:tab/>
        <w:t xml:space="preserve">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В.С. Дернов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Courier New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Verdana">
    <w:charset w:val="01"/>
    <w:family w:val="swiss"/>
    <w:pitch w:val="default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Normal (Web)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2c9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3"/>
    <w:qFormat/>
    <w:rsid w:val="00882b98"/>
    <w:pPr>
      <w:keepNext w:val="true"/>
      <w:spacing w:lineRule="exact" w:line="30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Style19"/>
    <w:next w:val="Style20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2"/>
    <w:qFormat/>
    <w:rsid w:val="00882b98"/>
    <w:rPr>
      <w:rFonts w:ascii="Times New Roman" w:hAnsi="Times New Roman" w:eastAsia="Times New Roman" w:cs="Times New Roman"/>
      <w:b/>
      <w:bCs/>
      <w:sz w:val="24"/>
      <w:szCs w:val="20"/>
      <w:lang w:eastAsia="ru-RU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df0409"/>
    <w:rPr>
      <w:rFonts w:ascii="Tahoma" w:hAnsi="Tahoma" w:cs="Tahoma"/>
      <w:sz w:val="16"/>
      <w:szCs w:val="16"/>
    </w:rPr>
  </w:style>
  <w:style w:type="character" w:styleId="Style13" w:customStyle="1">
    <w:name w:val="Верхний колонтитул Знак"/>
    <w:basedOn w:val="DefaultParagraphFont"/>
    <w:link w:val="a7"/>
    <w:uiPriority w:val="99"/>
    <w:qFormat/>
    <w:rsid w:val="00df0409"/>
    <w:rPr/>
  </w:style>
  <w:style w:type="character" w:styleId="Style14" w:customStyle="1">
    <w:name w:val="Нижний колонтитул Знак"/>
    <w:basedOn w:val="DefaultParagraphFont"/>
    <w:link w:val="a9"/>
    <w:uiPriority w:val="99"/>
    <w:qFormat/>
    <w:rsid w:val="00df040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Основной текст Знак"/>
    <w:basedOn w:val="DefaultParagraphFont"/>
    <w:link w:val="ab"/>
    <w:semiHidden/>
    <w:qFormat/>
    <w:rsid w:val="008e039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1" w:customStyle="1">
    <w:name w:val="Основной текст с отступом 2 Знак"/>
    <w:basedOn w:val="DefaultParagraphFont"/>
    <w:link w:val="2"/>
    <w:semiHidden/>
    <w:qFormat/>
    <w:rsid w:val="008e0396"/>
    <w:rPr>
      <w:rFonts w:ascii="Times New Roman" w:hAnsi="Times New Roman" w:eastAsia="Times New Roman" w:cs="Times New Roman"/>
      <w:spacing w:val="6"/>
      <w:sz w:val="28"/>
      <w:szCs w:val="20"/>
      <w:lang w:eastAsia="ru-RU"/>
    </w:rPr>
  </w:style>
  <w:style w:type="character" w:styleId="Style16" w:customStyle="1">
    <w:name w:val="Текст Знак"/>
    <w:basedOn w:val="DefaultParagraphFont"/>
    <w:link w:val="ad"/>
    <w:semiHidden/>
    <w:qFormat/>
    <w:rsid w:val="00882b98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7" w:customStyle="1">
    <w:name w:val="Основной текст_"/>
    <w:link w:val="21"/>
    <w:qFormat/>
    <w:locked/>
    <w:rsid w:val="0045379c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18">
    <w:name w:val="Интернет-ссылка"/>
    <w:basedOn w:val="DefaultParagraphFont"/>
    <w:uiPriority w:val="99"/>
    <w:semiHidden/>
    <w:unhideWhenUsed/>
    <w:rsid w:val="00494e87"/>
    <w:rPr>
      <w:color w:val="0000FF"/>
      <w:u w:val="single"/>
    </w:rPr>
  </w:style>
  <w:style w:type="character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c"/>
    <w:semiHidden/>
    <w:unhideWhenUsed/>
    <w:rsid w:val="008e0396"/>
    <w:pPr>
      <w:spacing w:lineRule="auto" w:line="360" w:before="0" w:after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1">
    <w:name w:val="List"/>
    <w:basedOn w:val="Style20"/>
    <w:pPr/>
    <w:rPr>
      <w:rFonts w:ascii="Times New Roman" w:hAnsi="Times New Roman"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f040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6"/>
    <w:uiPriority w:val="99"/>
    <w:unhideWhenUsed/>
    <w:rsid w:val="00df040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8"/>
    <w:uiPriority w:val="99"/>
    <w:unhideWhenUsed/>
    <w:rsid w:val="00df040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" w:customStyle="1">
    <w:name w:val="ConsPlusTitle"/>
    <w:qFormat/>
    <w:rsid w:val="00df040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df040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nhideWhenUsed/>
    <w:qFormat/>
    <w:rsid w:val="00df04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ligncenter" w:customStyle="1">
    <w:name w:val="align-center"/>
    <w:basedOn w:val="Normal"/>
    <w:qFormat/>
    <w:rsid w:val="00723f03"/>
    <w:pPr>
      <w:spacing w:lineRule="auto" w:line="240" w:before="0" w:after="223"/>
      <w:jc w:val="center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Alignright" w:customStyle="1">
    <w:name w:val="align-right"/>
    <w:basedOn w:val="Normal"/>
    <w:qFormat/>
    <w:rsid w:val="00723f03"/>
    <w:pPr>
      <w:spacing w:lineRule="auto" w:line="240" w:before="0" w:after="223"/>
      <w:jc w:val="right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Formattext" w:customStyle="1">
    <w:name w:val="formattext"/>
    <w:basedOn w:val="Normal"/>
    <w:qFormat/>
    <w:rsid w:val="00723f03"/>
    <w:pPr>
      <w:spacing w:lineRule="auto" w:line="240" w:before="0" w:after="223"/>
      <w:jc w:val="both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semiHidden/>
    <w:unhideWhenUsed/>
    <w:qFormat/>
    <w:rsid w:val="008e0396"/>
    <w:pPr>
      <w:spacing w:lineRule="auto" w:line="240" w:before="0" w:after="0"/>
      <w:ind w:firstLine="567"/>
      <w:jc w:val="both"/>
    </w:pPr>
    <w:rPr>
      <w:rFonts w:ascii="Times New Roman" w:hAnsi="Times New Roman" w:eastAsia="Times New Roman" w:cs="Times New Roman"/>
      <w:spacing w:val="6"/>
      <w:sz w:val="28"/>
      <w:szCs w:val="20"/>
      <w:lang w:eastAsia="ru-RU"/>
    </w:rPr>
  </w:style>
  <w:style w:type="paragraph" w:styleId="PlainText">
    <w:name w:val="Plain Text"/>
    <w:basedOn w:val="Normal"/>
    <w:link w:val="ae"/>
    <w:semiHidden/>
    <w:unhideWhenUsed/>
    <w:qFormat/>
    <w:rsid w:val="00882b98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Default" w:customStyle="1">
    <w:name w:val="Default"/>
    <w:qFormat/>
    <w:rsid w:val="00882b9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12" w:customStyle="1">
    <w:name w:val="Стиль 1."/>
    <w:basedOn w:val="Normal"/>
    <w:qFormat/>
    <w:rsid w:val="00900530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111" w:customStyle="1">
    <w:name w:val="Стиль 1.1."/>
    <w:basedOn w:val="Normal"/>
    <w:qFormat/>
    <w:rsid w:val="00900530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1111" w:customStyle="1">
    <w:name w:val="Стиль 1.1.1."/>
    <w:basedOn w:val="Normal"/>
    <w:qFormat/>
    <w:rsid w:val="00900530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11111" w:customStyle="1">
    <w:name w:val="Стиль 1.1.1.1."/>
    <w:basedOn w:val="Normal"/>
    <w:qFormat/>
    <w:rsid w:val="00900530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13" w:customStyle="1">
    <w:name w:val="Стиль ппп_1)"/>
    <w:basedOn w:val="Normal"/>
    <w:qFormat/>
    <w:rsid w:val="00900530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Style27" w:customStyle="1">
    <w:name w:val="Стиль ппп_а)"/>
    <w:basedOn w:val="Normal"/>
    <w:qFormat/>
    <w:rsid w:val="00900530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22" w:customStyle="1">
    <w:name w:val="Основной текст2"/>
    <w:basedOn w:val="Normal"/>
    <w:link w:val="af"/>
    <w:qFormat/>
    <w:rsid w:val="0045379c"/>
    <w:pPr>
      <w:shd w:val="clear" w:color="auto" w:fill="FFFFFF"/>
      <w:spacing w:lineRule="auto" w:before="120" w:after="420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Standard" w:customStyle="1">
    <w:name w:val="Standard"/>
    <w:qFormat/>
    <w:rsid w:val="0045379c"/>
    <w:pPr>
      <w:widowControl/>
      <w:suppressAutoHyphens w:val="true"/>
      <w:bidi w:val="0"/>
      <w:spacing w:lineRule="auto" w:line="240" w:before="0" w:after="0"/>
      <w:ind w:firstLine="851"/>
      <w:jc w:val="left"/>
    </w:pPr>
    <w:rPr>
      <w:rFonts w:ascii="Times New Roman" w:hAnsi="Times New Roman" w:eastAsia="Arial Unicode MS" w:cs="F"/>
      <w:color w:val="auto"/>
      <w:kern w:val="2"/>
      <w:sz w:val="28"/>
      <w:szCs w:val="22"/>
      <w:lang w:val="ru-RU" w:eastAsia="en-US" w:bidi="ar-SA"/>
    </w:rPr>
  </w:style>
  <w:style w:type="paragraph" w:styleId="7" w:customStyle="1">
    <w:name w:val="Основной текст7"/>
    <w:basedOn w:val="Standard"/>
    <w:qFormat/>
    <w:rsid w:val="0045379c"/>
    <w:pPr/>
    <w:rPr/>
  </w:style>
  <w:style w:type="paragraph" w:styleId="S1" w:customStyle="1">
    <w:name w:val="s_1"/>
    <w:basedOn w:val="Normal"/>
    <w:qFormat/>
    <w:rsid w:val="00494e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8" w:customStyle="1">
    <w:name w:val="Знак Знак Знак"/>
    <w:basedOn w:val="Normal"/>
    <w:qFormat/>
    <w:rsid w:val="00b07050"/>
    <w:pPr>
      <w:spacing w:lineRule="exact" w:line="240" w:before="0" w:after="160"/>
    </w:pPr>
    <w:rPr>
      <w:rFonts w:ascii="Verdana" w:hAnsi="Verdana"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413e1"/>
    <w:pPr>
      <w:spacing w:before="0" w:after="200"/>
      <w:ind w:left="720" w:hanging="0"/>
      <w:contextualSpacing/>
    </w:pPr>
    <w:rPr/>
  </w:style>
  <w:style w:type="paragraph" w:styleId="Style31">
    <w:name w:val="Style3"/>
    <w:basedOn w:val="Normal"/>
    <w:qFormat/>
    <w:pPr>
      <w:widowControl w:val="false"/>
      <w:spacing w:lineRule="exact" w:line="226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2"/>
    <w:rsid w:val="00e07d1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EFEFD8216A5CFEBD46B8E259557621BD99658CA35BDCBDA9FB7530E3C31A273C30A49722A019FCNF11I" TargetMode="External"/><Relationship Id="rId4" Type="http://schemas.openxmlformats.org/officeDocument/2006/relationships/hyperlink" Target="consultantplus://offline/ref=EFEFD8216A5CFEBD46B8E259557621BD966888A25FDCBDA9FB7530E3C31A273C30A49722A019FCNF11I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03572-2D42-4A5A-B057-50AFF249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Application>LibreOffice/6.4.4.2$Linux_X86_64 LibreOffice_project/40$Build-2</Application>
  <Pages>7</Pages>
  <Words>775</Words>
  <Characters>6278</Characters>
  <CharactersWithSpaces>7049</CharactersWithSpaces>
  <Paragraphs>120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2017-09-27T07:47:00Z</dcterms:created>
  <dc:creator>Владелец</dc:creator>
  <dc:description/>
  <dc:language>ru-RU</dc:language>
  <cp:lastModifiedBy/>
  <cp:lastPrinted>2023-11-27T17:17:15Z</cp:lastPrinted>
  <dcterms:modified xsi:type="dcterms:W3CDTF">2023-11-28T09:35:00Z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