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 продлении срока действия муниципальной программы  Дальнереченского муниципального района 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"Развитие кадрового потенциала системы общего образования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в Дальнереченском муниципальном районе в 2021-2025 годах"</w:t>
      </w:r>
    </w:p>
    <w:p>
      <w:pPr>
        <w:pStyle w:val="Normal"/>
        <w:spacing w:lineRule="auto" w:line="276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 2026 год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Indent2"/>
        <w:spacing w:lineRule="auto" w:line="240" w:before="0" w:after="0"/>
        <w:jc w:val="both"/>
        <w:rPr>
          <w:sz w:val="20"/>
          <w:szCs w:val="20"/>
        </w:rPr>
      </w:pPr>
      <w:r>
        <w:rPr>
          <w:sz w:val="26"/>
          <w:szCs w:val="26"/>
        </w:rPr>
        <w:tab/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 (в редакции постановления администрации Дальнереченского муниципального района от 14.09.2022 № 527-па),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1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Продлить срок действия муниципальной программы Дальнереченского муниципального района 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утвержденной постановлением администрации Дальнереченского муниципального района от 29 июля 2021г № 330-па., на 2026 год и изложить текст программы в соответствии с приложением к постановлению</w:t>
      </w:r>
    </w:p>
    <w:p>
      <w:pPr>
        <w:pStyle w:val="Normal"/>
        <w:widowControl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2023-2026 годы.</w:t>
      </w:r>
    </w:p>
    <w:p>
      <w:pPr>
        <w:pStyle w:val="Normal"/>
        <w:widowControl/>
        <w:numPr>
          <w:ilvl w:val="0"/>
          <w:numId w:val="1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1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Дальнереченского муниципального района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>УТВЕРЖДЕНА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 xml:space="preserve">постановлением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color w:val="FF0000"/>
          <w:szCs w:val="29"/>
          <w:lang w:bidi="ar-SA"/>
        </w:rPr>
        <w:t xml:space="preserve">          </w:t>
      </w:r>
      <w:r>
        <w:rPr>
          <w:rFonts w:cs="Times New Roman" w:ascii="Times New Roman" w:hAnsi="Times New Roman"/>
          <w:szCs w:val="29"/>
          <w:u w:val="single"/>
        </w:rPr>
        <w:t xml:space="preserve"> года</w:t>
      </w:r>
      <w:r>
        <w:rPr>
          <w:rFonts w:cs="Times New Roman" w:ascii="Times New Roman" w:hAnsi="Times New Roman"/>
          <w:szCs w:val="29"/>
        </w:rPr>
        <w:t xml:space="preserve"> №   </w:t>
      </w:r>
      <w:r>
        <w:rPr>
          <w:rFonts w:cs="Times New Roman" w:ascii="Times New Roman" w:hAnsi="Times New Roman"/>
          <w:szCs w:val="29"/>
          <w:u w:val="single"/>
        </w:rPr>
        <w:t>-па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cs="Times New Roman" w:ascii="Times New Roman" w:hAnsi="Times New Roman"/>
          <w:szCs w:val="29"/>
          <w:u w:val="single"/>
        </w:rPr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9"/>
          <w:u w:val="single"/>
        </w:rPr>
        <w:t xml:space="preserve">  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>МУНИЦИПАЛЬНАЯ ПРОГРАММА</w:t>
        <w:br/>
        <w:t>«Развитие кадрового потенциала системы общего образования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районе»</w:t>
      </w:r>
      <w:bookmarkEnd w:id="0"/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lineRule="auto" w:line="240" w:before="0" w:after="0"/>
        <w:ind w:left="20" w:hanging="0"/>
        <w:rPr/>
      </w:pPr>
      <w:bookmarkStart w:id="1" w:name="bookmark1"/>
      <w:r>
        <w:rPr/>
        <w:t>ПАСПОРТ</w:t>
      </w:r>
      <w:bookmarkEnd w:id="1"/>
    </w:p>
    <w:p>
      <w:pPr>
        <w:pStyle w:val="31"/>
        <w:shd w:val="clear" w:fill="FFFFFF"/>
        <w:spacing w:lineRule="auto" w:line="240" w:before="0" w:after="0"/>
        <w:rPr/>
      </w:pPr>
      <w:r>
        <w:rPr/>
        <w:t>муниципальной программы</w:t>
        <w:br/>
        <w:t>«Развитие кадрового потенциала системы общего образования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 в 2021-2026 годах»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</w:r>
    </w:p>
    <w:tbl>
      <w:tblPr>
        <w:tblStyle w:val="a3"/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2"/>
        <w:gridCol w:w="6664"/>
      </w:tblGrid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64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Участники программы</w:t>
            </w:r>
          </w:p>
        </w:tc>
        <w:tc>
          <w:tcPr>
            <w:tcW w:w="6664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Образовательные учреждения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Проекты, реализуемые в рамках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ru-RU"/>
              </w:rPr>
              <w:t>Национальный проект «Образование»:</w:t>
              <w:br/>
              <w:t>региональный проект «Современная школа»;</w:t>
              <w:br/>
              <w:t>региональный проект «Успех каждого ребенка»;</w:t>
              <w:br/>
              <w:t>региональный проект «Цифровая образовательная среда»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Цель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ru-RU"/>
              </w:rPr>
              <w:t xml:space="preserve">Повышение качества общего образования посредством вхождения в  единую федеральную систему научно-методического сопровождения педагогических работников и управленческих кадров, охватывающую не менее 50%  учителей Дальнереченского муниципального района 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Задачи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ind w:left="34" w:right="48" w:hanging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создание условий для развития кадрового потенциала в Дальнереченском районе: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 xml:space="preserve">создание равных возможностей для позитивной социализации и успешности каждого ребенка посредством внедрения целевой модели наставничества;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совершенствование механизмов управления качеством образования на муниципальном уровне и уровне образовательного учреждения, внедрение цифровых технологий в сфере управления образованием</w:t>
            </w:r>
          </w:p>
        </w:tc>
      </w:tr>
      <w:tr>
        <w:trPr>
          <w:trHeight w:val="1691" w:hRule="atLeast"/>
        </w:trPr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Целевые индикаторы и показатели программы/стартовое значение показателя по состоянию на 01.09.2021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 дошкольных образовательных организаций, которым при прохождении аттестации присвоена первая или высшая категория / 50%;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 общеобразовательных организаций, которым при прохождении аттестации присвоена первая или высшая категория / 58%;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 дополнительного образования, которым при прохождении аттестации присвоена первая или высшая категория / 33%;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</w:t>
            </w:r>
            <w:r>
              <w:rPr>
                <w:rFonts w:eastAsia="Arial Unicode MS" w:cs="Arial Unicode MS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по заказу администрации Дальнереченского муниципального района / 0 чел.;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/ 60%;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/ 35%;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работников, прошедших добровольную независимую оценку квалификации / 8,6%;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учащихся, по которым осуществляется ведение цифрового профиля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/ 8,6%.</w:t>
            </w:r>
          </w:p>
        </w:tc>
      </w:tr>
      <w:tr>
        <w:trPr>
          <w:trHeight w:val="698" w:hRule="atLeast"/>
        </w:trPr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Сроки реализации мероприятий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2021-2025 годы без деления на этапы</w:t>
            </w:r>
          </w:p>
        </w:tc>
      </w:tr>
      <w:tr>
        <w:trPr>
          <w:trHeight w:val="698" w:hRule="atLeast"/>
        </w:trPr>
        <w:tc>
          <w:tcPr>
            <w:tcW w:w="3542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Объёмы и источники финансирования программы по годам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Предполагаемый объем финансирования программы за счет средств краевого бюджета: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2021 год  -  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2022 год  –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2023 год  – 1730000,00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2024 год  – 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2025 год -    1535000,00 рублей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2026 год -     0,00 рублей</w:t>
            </w:r>
          </w:p>
          <w:p>
            <w:pPr>
              <w:pStyle w:val="Normal"/>
              <w:widowControl/>
              <w:ind w:firstLine="34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за счёт средств районного бюджета: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2021 год – 366700,00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2022 год – 622500,00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2023 год – 389000,00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2024 год – 389000,00 рублей.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2025 год -  0,00 рублей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2026 год – 100000,00 рублей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</w:t>
            </w:r>
          </w:p>
        </w:tc>
      </w:tr>
      <w:tr>
        <w:trPr>
          <w:trHeight w:val="698" w:hRule="atLeast"/>
        </w:trPr>
        <w:tc>
          <w:tcPr>
            <w:tcW w:w="3542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В Дальнереченском районе внедрена система аттестации руководителей образовательных учреждений;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ежегодно всем (100%) аттестующимся педагогическим работникам присваивается квалификационная категория не ниже имеющейся;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обеспечение доли руководящих и педагогических работников  муниципальных общеобразовательных организаций, своевременно прошедших очное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работников, прошедших добровольную независимую оценку квалификации, не менее 10%;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 - внутренней системы оценки качества образования), до 98 %;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увеличение доли учащихся, по которым осуществляется ведение цифрового профиля, до 30%;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- 100% педагогов в возрасте до 35 лет в первые 3 года работы вовлечены в различные формы поддержки и сопровождения;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 не менее 1;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2" w:name="bookmark2"/>
      <w:r>
        <w:rPr>
          <w:rFonts w:cs="Times New Roman" w:ascii="Times New Roman" w:hAnsi="Times New Roman"/>
          <w:b/>
          <w:bCs/>
          <w:sz w:val="28"/>
          <w:szCs w:val="28"/>
        </w:rPr>
        <w:t xml:space="preserve">Характеристика </w:t>
      </w:r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проблемы и обоснование необходимости ее решения программными методами.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основу социальной политики Дальнереченского муниципального района  положена системная работа по реализации национальных проектов, направленных на улучшение жизни граждан, в том числе на повышение качества общего образования. До 2026 года в районе будут реализованы региональные проекты в сфере образования: «Современная школа» (с 01.09.2021 центр образования естественнонаучной и технологической направленностей «Точка роста» начнёт действовать на базе МОБУ «СОШ с.Малиново»), «Успех каждого ребенка», «Цифровая образовательная среда» ( с 01.09.2021 в проект включено МОБУ «СОШ с.Веденка»), «Учитель будущего».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Принятые за последние 5 лет меры позволяют говорить о позитивных изменениях в муниципальной системе общего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районе реализуются стандарты дошкольного образования, исполняются требования к образовательной программе, рабочей программе воспитания, новой образовательной среде, результатам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Продолжаются процессы совершенствования структуры и содержания начального общего, основного общего и среднего общего образования. Развитие системы общего образования осуществляется в условиях введения федеральных государственных образовательных стандартов.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Вместе с тем 70%  школ района по состоянию на 01.07.2021 имеют статус школ с низкими образовательными результатами. Все общеобразовательные организации района работают со сложным контингентом обучающихся -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обеспечить возможность проведения дополнительных занятий с такими учащимися, осуществлять социально-педагогическое сопровождение, тьюторство.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Важный фактор, оказывающий влияние на качество образования, распространение современных технологий и методов преподавания, - состояние кадрового потенциала на всех его уровнях, одним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Вызовы современного развития общества и системы образования в том числе определяют новые проблемы и дефициты квалификации и профессионализма педагогических и руководящих работников муниципальных образовательных учреждений. Для решения возникших  и(или) вскрытых проблем в условиях формирования и функционирования единой федеральной системы научно-методического сопровождения педагогических работников и управленческих кадров требуется: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использование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программ, стажировок на базе успешных школ;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фасилитация переноса приобретенных (усовершенствованных) профессиональных компетенций в ежедневную педагогическую (управленческую) практику;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выявление, систематизация, отбор и распространение новых рациональных и эффективных педагогических (управленческих) практик;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создание и развитие распределенной сети муниципальной методической поддержки, муниципальных тьюторов (это могут быть опытные педагоги, руководители ОУ, руководители РМО, руководители (координаторы) муниципальных проектов).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районе в 100%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50%.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Поэтому планомерная работа по улучшению кадрового потенциала системы образования Дальнереченского района остается актуальной.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 01.07.2021  система образования района насчитывает 362 работника, из них 15 - руководящие работники, 158 - педагогические работники.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целом, образовательный уровень работников образования Дальнереченского района достаточно высок. Большинство руководителей и учителей общеобразовательных организаций имеют высшее профессиональное образование - 100% и 64% соответственно.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дошкольных учреждениях данный показатель составляет: 66,7% заведующих и(или) руководителей структурных подразделений «Детский сад» и 22,6% педагогов с высшим образованием;</w:t>
        <w:tab/>
        <w:t>руководители учреждений дополнительного образования - 100%, педагоги ДО – 37,5% (среднее 64,5%).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Число работников образования, аттестованных на высшую, первую квалификационные категории, составляет 48,2%. Доля педработников школ и ДОУ аттестованных на квалификационные категории составляет 45,7%.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Доля учителей пенсионного возраста составляет 34,2 % (из 116 человек), доля учителей в возрасте до 35 лет - 6,7 %. Доля руководителей образовательных учреждений пенсионного возраста составляет 46,7%. Обновление педагогического корпуса происходит недостаточными темпами.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Профессиональные задачи, стоящие перед педагогами дошкольного, общего и дополнительного образования, а также перед руководителями муниципальных образовательных организаций, позволяют говорить о необходимости совершенствования системы повышения квалификации,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переподготовки и аттестации кадров в системе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Такая система должна опираться на:</w:t>
      </w:r>
    </w:p>
    <w:p>
      <w:pPr>
        <w:pStyle w:val="ListParagraph"/>
        <w:numPr>
          <w:ilvl w:val="0"/>
          <w:numId w:val="10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эффективную модель закрепления молодых педагогических кадров в образовательных организациях района, действующую на основе формирования и поддержки высокого социально-экономического статуса работников образования: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заключение выпускниками муниципальных общеобразовательных организаций договоров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предоставление жилья молодому специалисту и места работы в муниципальной системе образования;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вовлечение молодого специалиста в течение первых 3 лет работы в различные формы поддержки и сопровождения (наставничества различных моделей и форм);</w:t>
      </w:r>
    </w:p>
    <w:p>
      <w:pPr>
        <w:pStyle w:val="ListParagraph"/>
        <w:numPr>
          <w:ilvl w:val="0"/>
          <w:numId w:val="10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расширение и поддержку мотивации и условий развития профессиональных компетенций руководителей и педагогов.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связи с вышеизложенным мероприятия настоящей программы будут направлены на обеспечение системы образования высококвалифицированными кадрами, в том числе участие в федеральной программе «Земский учитель», создание условий для устойчивого развития профессионализма работников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Цели и задачи Программы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 программы: обеспечение системы образования Дальнереченского района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формированию и распространению инновационных педагогических практик обучения и развития детей.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создание условий для повышения квалификации, профессиональной переподготовки и аттестации работников образования;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и закрепление высокого социально-экономического статуса;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Оценка решения поставленных задач обеспечивается анализом динамики целевых индикаторов. Значения целевых индикаторов определены по результатам анализа данных показателей за прошлые годы, сложившихся тенденций, факторов и условий, определяющих их динамику. </w:t>
      </w:r>
    </w:p>
    <w:p>
      <w:pPr>
        <w:pStyle w:val="Normal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Основными документами, определяющими стратегию развития системы муниципального образования в сфере развития кадрового потенциала, являются: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Федеральный закон от 29.12.2012 № 273-ФЗ «Об образовании в Российской Федерации»;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указы Президента Российской Федерации: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07.05.2012 № 599 «О мерах по реализации государственной политики в области образования и науки»;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29.05.2017 № 240 «Об объявлении в Российской Федерации Десятилетия детства»;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07.05.2018 № 204 «О национальных целях и стратегических задачах развития Российской Федерации на период до 2024 года»;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Министерства Просвещения РФ от 4 февраля 2021 года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Приоритеты муниципальной образовательной политики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ab/>
        <w:t>в сфере профессиональной подготовки, переподготовки, повышения квалификации педагогических работников и развития кадрового потенциала: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обеспечение роста престижа профессии педагогических и руководящих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Образовательной системе района необходимы кадры для решения следующих задач: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сфере дошкольного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ФГОС ДО, 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 (Приказ Минпросвещения России № 373 от 31 июля 2020), сохранение 100% доступности дошкольного образования для детей в возрасте от 3 до 7 лет;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сфере общего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в общеобразовательных организациях федерального государственного образовательного стандарта  начального общего, ФГОС основного общего и ФГОС среднего общего образования;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создание условий для выявления и развития творческих и интеллектуальных способностей талантливых детей;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развитие системы комплексного мониторинга качества образования;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сфере дополнительного образования детей: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системы образования и детского творчества естественнонаучной и технической направленности.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Сведения о показателях (целевых индикаторах) Программы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Дальнереченского муниципального района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Муниципальная программа «Развитие кадрового потенциала системы общего образования на территории Дальнереченского муниципального района на 2020 -2026 г.г»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9"/>
        <w:gridCol w:w="4110"/>
        <w:gridCol w:w="1276"/>
        <w:gridCol w:w="3792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Показатель(индикатор) наименование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Ед.изм.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Значение показателя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1.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50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2.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 общеобразовательных организаций, которым при прохождении аттестации присвоена первая или высшая категория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58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3.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 дополнительного образования, которым при прохождении аттестации присвоена первая или высшая категория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33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4.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60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5.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35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6.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8,6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7.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8,6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реализации программы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программы будет осуществляться в период с 2021 по 2026 год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основных мероприятий Программы</w:t>
      </w:r>
    </w:p>
    <w:p>
      <w:pPr>
        <w:pStyle w:val="Normal"/>
        <w:widowControl/>
        <w:ind w:left="108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Программа состоит из основных мероприятий, которые отражают актуальные и перспективные направления развития системы образования Дальнереченского района.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программе определены стратегические направления в соответствии с национальными и региональными проектами.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Обеспечение высокого качества образования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образования и его повышения является объективная и охватывающая все уровни образования система оценки качества.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Поэтому все мероприятия программы условно делятся на 3 группы: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1.Содействие в повышении квалификации и переподготовки работников образования Дальнереченского муниципального района: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</w:t>
        <w:tab/>
        <w:t>обеспечение переподготовки и повышения квалификации педагогических и управленческих кадров для системы образования в соответствии с требованиями ФГОС ДО, ФГОС НОО, ФГОС ООО, ФГОС СОО и профессиональных стандартов педагогов; проведение районных семинаров, практикумов для повышения квалификации педагогических работников в рамках работы районной методической службы.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</w:t>
        <w:tab/>
        <w:t>проведение мониторинга профессионального развития работников образования (в том числе проведение ежегодной олимпиады для методических команд школ).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Выявление, поощрение и распространение лучших практик и образцов деятельности образовательных организаций и педагогов: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</w:t>
        <w:tab/>
        <w:t xml:space="preserve">проведение профессиональных конкурсов; </w:t>
        <w:tab/>
        <w:t>назначение денежных выплат на поощрение лучших учителей (победителей и призёров муниципальных конкурсов, руководителей успешных муниципальных проектов);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</w:t>
        <w:tab/>
        <w:t>иные меры поддержки развития кадрового потенциала системы образования, направленные на повышение интереса к педагогической профессии, популяризацию лучших образцов педагогической деятельности, обобщение опыта педагогов-мастеров, формирование высокого социального и профессионального статуса педагогического труда (фестивали, конференции, мастер-классы).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Обеспечение социальных гарантий и льгот педагогическим работникам муниципальных образовательных организаций: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Социальные обязательства со стороны государства по обеспечению социальных гарантий и льгот педагогическим работникам образовательных организаций;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льготы работникам образования при приобретении путевок на санаторно-курортное лечение.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Создание условий для роста количества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основных мероприятий программы представлен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Механизм реализации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Ответственный исполнитель программы – МКУ «УНО» ДМР - определяет участников мероприятий программы.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целью организации и контроля реализации мероприятий программы привлекается муниципальный методический совет, который проводит совещания по анализу, контролю, мониторингу и регулированию процесса реализации программы и ежегодно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МКУ «УНО» ДМР: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рекомендует участникам программы осуществлять разработку отдельных мероприятий, планов их реализации;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подготавливает ежеквартальные и годовой отчеты о ходе реализации программы, представляет их в установленном порядке и сроки.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Участники программы: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реализации и формирования сводных отчетов (в срок до 10 числа месяца, следующего за отчетным кварталом);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обеспечивают эффективное использование средств, выделяемых на реализацию программы.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7. Ресурсное обеспечение Программы</w:t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Финансирование программы осуществляется за счет средств: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краевого бюджета - в соответствии с законом Приморского края о краевом бюджете на соответствующий финансовый год и на плановый период;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Общий объем финансирования программы составляет   8472200,00 рублей, из них: из краевого бюджета -  6605000,00 рублей, из районного бюджета – 1867200,00 рублей. 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 краевого бюджета: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 год  -  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2022 год  – 1535000,00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2023 год  – 1730000,00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2024 год  –  1805000,00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2025 год -    1535000,00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2026 год -     0,00 рублей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счёт средств районного бюджета: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 год – 366700,00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2022 год – 622500,00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2023 год – 389000,00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2024 год – 389000,00 рублей.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2025 год -  0,00 рублей.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2026 год -  100000,00 рублей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финансирования программы подлежит ежегодному уточнению при формировании краевого и районного бюджетов на очередной финансовый год и на плановый период.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2021-2025 годах».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Управление реализацией Программы и контроль за ходом ее исполнения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возможным рискам реализации программы относятся: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программы. Важно также демонстрировать достижения реализации программы и формировать группы лидеров.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Оценка эффективности реализации  программы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реализации программы планируется достижение следующих конечных результатов: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Дальнереченском районе внедрена система аттестации руководителей образовательных учреждений;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- 100% аттестующимся педагогическим работникам присваивается квалификационная категория не ниже имеющейся;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доля педагогических работников, прошедших добровольную независимую оценку квалификации не менее 10%;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образования), до 98 %;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увеличение доли учащихся, по которым осуществляется ведение цифрового профиля, до 30%;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- 100% педагогов в возрасте до 35 лет в первые 3 года работы вовлечены в различные формы поддержки и сопровождения;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2021-2026годах»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41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6"/>
        <w:gridCol w:w="1565"/>
        <w:gridCol w:w="1139"/>
        <w:gridCol w:w="1198"/>
        <w:gridCol w:w="980"/>
        <w:gridCol w:w="905"/>
        <w:gridCol w:w="910"/>
        <w:gridCol w:w="895"/>
        <w:gridCol w:w="910"/>
        <w:gridCol w:w="899"/>
        <w:gridCol w:w="914"/>
        <w:gridCol w:w="896"/>
        <w:gridCol w:w="909"/>
        <w:gridCol w:w="897"/>
        <w:gridCol w:w="908"/>
        <w:gridCol w:w="891"/>
      </w:tblGrid>
      <w:tr>
        <w:trPr/>
        <w:tc>
          <w:tcPr>
            <w:tcW w:w="596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п/п 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мероприятия  </w:t>
            </w:r>
          </w:p>
        </w:tc>
        <w:tc>
          <w:tcPr>
            <w:tcW w:w="1139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соисполнители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ЦСР</w:t>
            </w:r>
          </w:p>
        </w:tc>
        <w:tc>
          <w:tcPr>
            <w:tcW w:w="10914" w:type="dxa"/>
            <w:gridSpan w:val="12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 w:bidi="ar-SA"/>
              </w:rPr>
            </w:r>
          </w:p>
        </w:tc>
      </w:tr>
      <w:tr>
        <w:trPr/>
        <w:tc>
          <w:tcPr>
            <w:tcW w:w="596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1139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Первый 2021 год планового периода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Второй 2022 год планового периода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 местного бюджета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Третий 2023 год планового периода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2024 год планового периода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Пятый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2025 год планового периода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Шестой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2026 год планового периода</w:t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в Дальнереченском муниципальном районе в 2021-2024 годах»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1100000000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2157500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622500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2119000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Отдельные мероприятия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366700,00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2157500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622500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2119000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119Е100000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1730000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 w:bidi="ar-SA"/>
              </w:rPr>
              <w:t>119Е193140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1730000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1.2.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ru-RU" w:bidi="ru-RU"/>
              </w:rPr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1.2.1.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1190223130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1.3.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1.3.1.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1.4.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1.4.1.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9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\</w:t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ind w:left="1601" w:hanging="7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44521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3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445213"/>
    <w:pPr>
      <w:widowControl/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2627-A85E-437F-AB5B-D2DF362D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LibreOffice/6.4.4.2$Linux_X86_64 LibreOffice_project/40$Build-2</Application>
  <Pages>18</Pages>
  <Words>3929</Words>
  <Characters>30194</Characters>
  <CharactersWithSpaces>34328</CharactersWithSpaces>
  <Paragraphs>442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2022-10-20T07:24:00Z</cp:lastPrinted>
  <dcterms:modified xsi:type="dcterms:W3CDTF">2023-11-15T12:47:53Z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