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>
        <w:rPr>
          <w:sz w:val="26"/>
          <w:lang w:val="ru-RU"/>
        </w:rPr>
        <w:t>Е</w:t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ru-RU" w:eastAsia="zh-CN" w:bidi="hi-IN"/>
        </w:rPr>
        <w:t xml:space="preserve">24 января 2023 </w:t>
      </w:r>
      <w:r>
        <w:rPr>
          <w:rFonts w:cs="Times New Roman" w:ascii="Times New Roman" w:hAnsi="Times New Roman"/>
          <w:b/>
          <w:u w:val="single"/>
        </w:rPr>
        <w:t>года</w:t>
      </w: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  <w:u w:val="single"/>
        </w:rPr>
        <w:t>№</w:t>
      </w:r>
      <w:r>
        <w:rPr>
          <w:rFonts w:cs="Times New Roman" w:ascii="Times New Roman" w:hAnsi="Times New Roman"/>
          <w:b/>
          <w:u w:val="single"/>
        </w:rPr>
        <w:t>38</w:t>
      </w:r>
      <w:r>
        <w:rPr>
          <w:rFonts w:cs="Times New Roman" w:ascii="Times New Roman" w:hAnsi="Times New Roman"/>
          <w:b/>
          <w:u w:val="single"/>
        </w:rPr>
        <w:t xml:space="preserve"> 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отмене некоторых постановлений администрации Дальнереченского муниципального района</w:t>
      </w:r>
      <w:bookmarkStart w:id="0" w:name="_Hlk125630666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в целях приведения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cs="Times New Roman" w:ascii="Times New Roman" w:hAnsi="Times New Roman"/>
          <w:sz w:val="28"/>
          <w:szCs w:val="28"/>
          <w:highlight w:val="black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Признать утратившими силу следующие постановления администрации Дальнереченского муниципального района: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21.09.2010 № 316 "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Об утверждении Административного регламента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исполнения муниципальной функции "Ведение реестра муниципальных контрактов, заключенных по итогам размещения заказов на поставки товаров, выполнение работ, оказание услуг для нужд Дальнереченского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23.04.2013 № 177-па "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Об утверждении регламента предоставления администрацией Дальнереченского муниципального района услуги "Выдача градостроительных планов земельных участков</w:t>
      </w:r>
      <w:r>
        <w:rPr>
          <w:rFonts w:cs="Times New Roman" w:ascii="Times New Roman" w:hAnsi="Times New Roman"/>
          <w:sz w:val="28"/>
          <w:szCs w:val="28"/>
        </w:rPr>
        <w:t>";</w:t>
      </w:r>
      <w:bookmarkStart w:id="1" w:name="_Hlk125552196"/>
      <w:bookmarkEnd w:id="1"/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11.09.2013 № 417-па "О внесении изменений в Приложение № 1 к муниципальной долгосрочной целевой программе "Комплексное развитие систем коммунальной инфраструктуры Дальнереченского муниципального района на 2012-2015 годы", утвержденной постановлением администрации Дальнереченского муниципального района от 18 января 2012 года № 9-па";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25.11.2013 № 510а-па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 внесении изменений в Административный регламент по предоставлению муниципальной услуги "Организация по требованию населения общественных экологических экспертиз», утвержденный постановлением администрации Дальнереченского муниципального района от 23.05.2013 № 241-па</w:t>
      </w:r>
      <w:r>
        <w:rPr>
          <w:rFonts w:cs="Times New Roman" w:ascii="Times New Roman" w:hAnsi="Times New Roman"/>
          <w:sz w:val="28"/>
          <w:szCs w:val="28"/>
        </w:rPr>
        <w:t>";</w:t>
      </w:r>
      <w:bookmarkStart w:id="2" w:name="_Hlk125559688"/>
      <w:bookmarkEnd w:id="2"/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26.03.2014 № 70-па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Об утверждении административного регламента предоставления администрацией Дальнереченского муниципального района муниципальной услуги "Предоставление земельных участков из земель сельскохозяйственного назначения для создания фермерского хозяйства и осуществления его деятельности</w:t>
      </w:r>
      <w:r>
        <w:rPr>
          <w:rFonts w:cs="Times New Roman" w:ascii="Times New Roman" w:hAnsi="Times New Roman"/>
          <w:sz w:val="28"/>
          <w:szCs w:val="28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- от 23.07.2014 № 253-па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 внесении изменений в постановление администрации Дальнереченского муниципального района от 12.03.2013 № 106-па "Об утверждении административного регламента предоставления муниципальной услуги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>
        <w:rPr>
          <w:rFonts w:cs="Times New Roman" w:ascii="Times New Roman" w:hAnsi="Times New Roman"/>
          <w:color w:val="auto"/>
          <w:sz w:val="28"/>
          <w:szCs w:val="28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- от 28.11.2014 № 400-па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О внесении изменений в Регламент предоставления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администрацией Дальнереченского муниципального района услуги "Выдача градостроительных планов земельных участков", утвержденный постановлением администрации Дальнереченского муниципального района от 23.04.2013 № 177-па</w:t>
      </w:r>
      <w:r>
        <w:rPr>
          <w:rFonts w:cs="Times New Roman" w:ascii="Times New Roman" w:hAnsi="Times New Roman"/>
          <w:sz w:val="28"/>
          <w:szCs w:val="28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-от 19.08.2015 № 250-па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Об утверждении административного регламента предоставления администрацией Дальнереченского муниципального района муниципальной услуги "Признание граждан малоимущими в целях принятия их на учет в качестве нуждающихся в жилых помещениях, предоставляемых по договорам социального найма";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15.09.2015 № 282-па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Об утверждении административного регламента предоставления администрацией Дальнереченского муниципального района муниципальной услуги "Библиотечное обслуживание населения</w:t>
      </w:r>
      <w:r>
        <w:rPr>
          <w:rFonts w:cs="Times New Roman" w:ascii="Times New Roman" w:hAnsi="Times New Roman"/>
          <w:sz w:val="28"/>
          <w:szCs w:val="28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- от 22.03.2016 № 116-па "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ru-RU" w:bidi="ar-SA"/>
        </w:rPr>
        <w:t>О внесении изменений в постановление администрации Дальнереченского муниципального района от 26 марта 2014 года № 71-па "Об утверждении административного регламента оказания муниципальной услуги "Предоставление информации из реестра муниципальной собственности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- от 22.03.2016 № 117-па "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ru-RU" w:bidi="ar-SA"/>
        </w:rPr>
        <w:t>О внесении изменений в постановление администрации Дальнереченского муниципального района от 18 марта 2013 года № 125-па "Об утверждении административного регламента предоставления администрацией Дальнереченского муниципального района муниципальной услуги «Выдача справок об участии в приватизации жилых помещений";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bCs/>
          <w:sz w:val="28"/>
          <w:szCs w:val="28"/>
        </w:rPr>
        <w:t>- от 25.07.2016 № 428-па "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ru-RU" w:bidi="ar-SA"/>
        </w:rPr>
        <w:t>О внесении дополнений в административный регламент предоставления администрацией Дальнереченского муниципального района муниципальной услуги «Выдача разрешений на ввод объектов в эксплуатацию», утвержденный постановлением администрации Дальнереченского муниципального района от 30.03.2016 № 134-па";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bCs/>
          <w:sz w:val="28"/>
          <w:szCs w:val="28"/>
        </w:rPr>
        <w:t>- от 29.08.2016 № 490-па "</w:t>
      </w:r>
      <w:r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отдела внутреннего муниципального финансового контроля управления финансов администрации Дальнереченского муниципального района по исполнению муниципальной функции "Осуществление внутреннего муниципального финансового контроля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ru-RU" w:bidi="ar-SA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- от 13.03.2017 № 139-па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 внесении изменений в административный регламент предоставления администрацией Дальнереченского муниципального района муниципальной услуги "Выдача разрешений на строительство", утвержденный постановлением администрации Дальнереченского муниципального района от 28.03.2016г. № 125-па";</w:t>
      </w:r>
      <w:bookmarkStart w:id="3" w:name="_Hlk125621160"/>
      <w:bookmarkEnd w:id="3"/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- от 13.03.2017 № 140-па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 внесении изменений в административный регламент предоставления администрацией Дальнереченского муниципального района муниципальной услуги "Выдача разрешений на ввод объектов в эксплуатацию", утвержденный постановлением администрации Дальнереченского муниципального района от 30.03.2016г. № 134-па";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26.01.2018 № 33-па "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>Об утверждении Стандартов осуществления внутреннего муниципального финансового контроля</w:t>
      </w:r>
      <w:r>
        <w:rPr>
          <w:rFonts w:cs="Times New Roman" w:ascii="Times New Roman" w:hAnsi="Times New Roman"/>
          <w:sz w:val="28"/>
          <w:szCs w:val="28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22.02.2019 № 69-па "О внесении изменений в постановление администрации Дальнереченского муниципального района от 16.11.2013 г. № 471 - па "Об утверждении порядка использования бюджетных средств резервного фонда администрации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25.11.2019 № 504-па "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ru-RU" w:bidi="ar-SA"/>
        </w:rPr>
        <w:t>Об утверждении административного регламента предоставления муниципальной услуги "Прием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>
        <w:rPr>
          <w:rFonts w:cs="Times New Roman" w:ascii="Times New Roman" w:hAnsi="Times New Roman"/>
          <w:bCs/>
          <w:sz w:val="28"/>
          <w:szCs w:val="28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10.01.2020 № 6-па "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ru-RU" w:bidi="ar-SA"/>
        </w:rPr>
        <w:t>О внесении изменений в административный регламент предоставления муниципальной услуги "Прием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>
        <w:rPr>
          <w:rFonts w:cs="Times New Roman" w:ascii="Times New Roman" w:hAnsi="Times New Roman"/>
          <w:bCs/>
          <w:sz w:val="28"/>
          <w:szCs w:val="28"/>
        </w:rPr>
        <w:t>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17.12.2021 № 579-па "Об утверждении перечня главных администраторов доходов бюджета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31.01.2022 № 37-па "О внесении изменений в постановление Администрации Дальнереченского муниципального района от 17 декабря 2021г №579-па "Об утверждении перечня главных администраторов доходов бюджета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02.03.2022 № 92-па "О внесении изменений в постановление Администрации Дальнереченского муниципального района от 17 декабря 2021г №579-па "Об утверждении перечня главных администраторов доходов бюджета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06.12.2022 № 692-па "О внесении изменений в постановление Администрации Дальнереченского муниципального района от 17 декабря 2021г №579-па "Об утверждении перечня главных администраторов доходов бюджета Дальнереченского муниципального района";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16.11.2022 № 655-па "О внесении изменений в постановление администрации Дальнереченского муниципального района от 17.12.2019г. №551-па «Об утверждении муниципальной программы "Противодействие коррупции в Дальнереченском муниципальном районе на 2020-2024 годы".".</w:t>
      </w:r>
    </w:p>
    <w:p>
      <w:pPr>
        <w:pStyle w:val="Normal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3. </w:t>
      </w:r>
      <w:r>
        <w:rPr>
          <w:rFonts w:cs="Times New Roman" w:ascii="Times New Roman" w:hAnsi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                              В.С. Дернов                           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type w:val="nextPage"/>
      <w:pgSz w:w="11906" w:h="16838"/>
      <w:pgMar w:left="1410" w:right="617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f0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fals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fals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6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Application>LibreOffice/6.4.4.2$Linux_X86_64 LibreOffice_project/40$Build-2</Application>
  <Pages>3</Pages>
  <Words>849</Words>
  <Characters>6871</Characters>
  <CharactersWithSpaces>7885</CharactersWithSpaces>
  <Paragraphs>36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2023-01-24T23:12:00Z</dcterms:created>
  <dc:creator>GlEkonom</dc:creator>
  <dc:description/>
  <dc:language>ru-RU</dc:language>
  <cp:lastModifiedBy/>
  <cp:lastPrinted>2023-01-26T03:03:00Z</cp:lastPrinted>
  <dcterms:modified xsi:type="dcterms:W3CDTF">2023-08-10T15:10:22Z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