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</w:t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 продлении срока действия муниципальной программы  Дальнереченского муниципального района 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"Развитие кадрового потенциала системы общего образования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в Дальнереченском муниципальном районе в 2021-2024 годах"</w:t>
      </w:r>
    </w:p>
    <w:p>
      <w:pPr>
        <w:pStyle w:val="Normal"/>
        <w:spacing w:lineRule="auto" w:line="276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 2025 год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Indent2"/>
        <w:spacing w:lineRule="auto" w:line="240" w:before="0" w:after="0"/>
        <w:jc w:val="both"/>
        <w:rPr>
          <w:sz w:val="20"/>
          <w:szCs w:val="20"/>
        </w:rPr>
      </w:pPr>
      <w:r>
        <w:rPr>
          <w:sz w:val="26"/>
          <w:szCs w:val="26"/>
        </w:rPr>
        <w:tab/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 (в редакции постановления администрации Дальнереченского муниципального района от 14.09.2022 № 527-па),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Продлить срок действия муниципальной программы Дальнереченского муниципального района 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утвержденной постановлением администрации Дальнереченского муниципального района от 29 июля 2021г № 330-па., на 2025 год и изложить текст программы в соответствии с приложением к постановлению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2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И. о. главы Дальнереченского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муниципального района                                                                            А.Г.Попов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  <w:bookmarkStart w:id="1" w:name="_GoBack"/>
      <w:bookmarkStart w:id="2" w:name="_GoBack"/>
      <w:bookmarkEnd w:id="2"/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>УТВЕРЖДЕНА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 xml:space="preserve">постановлением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color w:val="FF0000"/>
          <w:szCs w:val="29"/>
          <w:lang w:bidi="ar-SA"/>
        </w:rPr>
        <w:t xml:space="preserve"> </w:t>
      </w:r>
      <w:r>
        <w:rPr>
          <w:rFonts w:cs="Times New Roman" w:ascii="Times New Roman" w:hAnsi="Times New Roman"/>
          <w:szCs w:val="29"/>
          <w:u w:val="single"/>
        </w:rPr>
        <w:t xml:space="preserve">  года</w:t>
      </w:r>
      <w:r>
        <w:rPr>
          <w:rFonts w:cs="Times New Roman" w:ascii="Times New Roman" w:hAnsi="Times New Roman"/>
          <w:szCs w:val="29"/>
        </w:rPr>
        <w:t xml:space="preserve"> № </w:t>
      </w:r>
      <w:r>
        <w:rPr>
          <w:rFonts w:cs="Times New Roman" w:ascii="Times New Roman" w:hAnsi="Times New Roman"/>
          <w:szCs w:val="29"/>
          <w:u w:val="single"/>
        </w:rPr>
        <w:t>-па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cs="Times New Roman" w:ascii="Times New Roman" w:hAnsi="Times New Roman"/>
          <w:szCs w:val="29"/>
          <w:u w:val="single"/>
        </w:rPr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9"/>
          <w:u w:val="single"/>
        </w:rPr>
        <w:t xml:space="preserve">  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>МУНИЦИПАЛЬНАЯ ПРОГРАММА</w:t>
        <w:br/>
        <w:t>«Развитие кадрового потенциала системы общего образования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районе»</w:t>
      </w:r>
      <w:bookmarkEnd w:id="0"/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lineRule="auto" w:line="240" w:before="0" w:after="0"/>
        <w:ind w:left="20" w:hanging="0"/>
        <w:rPr/>
      </w:pPr>
      <w:bookmarkStart w:id="3" w:name="bookmark1"/>
      <w:r>
        <w:rPr/>
        <w:t>ПАСПОРТ</w:t>
      </w:r>
      <w:bookmarkEnd w:id="3"/>
    </w:p>
    <w:p>
      <w:pPr>
        <w:pStyle w:val="31"/>
        <w:shd w:val="clear" w:fill="FFFFFF"/>
        <w:spacing w:lineRule="auto" w:line="240" w:before="0" w:after="0"/>
        <w:rPr/>
      </w:pPr>
      <w:r>
        <w:rPr/>
        <w:t>муниципальной программы</w:t>
        <w:br/>
        <w:t>«Развитие кадрового потенциала системы общего образования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 в 2021-2025 годах»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</w:r>
    </w:p>
    <w:tbl>
      <w:tblPr>
        <w:tblStyle w:val="a3"/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2"/>
        <w:gridCol w:w="6664"/>
      </w:tblGrid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Ответственный исполнитель программы</w:t>
            </w:r>
          </w:p>
        </w:tc>
        <w:tc>
          <w:tcPr>
            <w:tcW w:w="6664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Участники программы</w:t>
            </w:r>
          </w:p>
        </w:tc>
        <w:tc>
          <w:tcPr>
            <w:tcW w:w="6664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Образовательные учреждения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Управление финансов администрации Дальнереченского муниципального района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Проекты, реализуемые в рамках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>Национальный проект «Образование»:</w:t>
              <w:br/>
              <w:t>региональный проект «Современная школа»;</w:t>
              <w:br/>
              <w:t>региональный проект «Успех каждого ребенка»;</w:t>
              <w:br/>
              <w:t>региональный проект «Цифровая образовательная среда»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Цель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 xml:space="preserve">Повышение качества общего образования посредством вхождения в  единую федеральную систему научно-методического сопровождения педагогических работников и управленческих кадров, охватывающую не менее 50%  учителей Дальнереченского муниципального района </w:t>
            </w:r>
          </w:p>
        </w:tc>
      </w:tr>
      <w:tr>
        <w:trPr/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Задачи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ind w:left="34" w:right="48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создание условий для развития кадрового потенциала в Дальнереченском районе: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создание равных возможностей для позитивной социализации и успешности каждого ребенка посредством внедрения целевой модели наставничества;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  <w:t>совершенствование механизмов управления качеством образования на муниципальном уровне и уровне образовательного учреждения, внедрение цифровых технологий в сфере управления образованием</w:t>
            </w:r>
          </w:p>
        </w:tc>
      </w:tr>
      <w:tr>
        <w:trPr>
          <w:trHeight w:val="1691" w:hRule="atLeast"/>
        </w:trPr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Целевые индикаторы и показатели программы/стартовое значение показателя по состоянию на 01.09.2021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дошкольных образовательных организаций, которым при прохождении аттестации присвоена первая или высшая категория / 50%;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общеобразовательных организаций, которым при прохождении аттестации присвоена первая или высшая категория / 58%;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дополнительного образования, которым при прохождении аттестации присвоена первая или высшая категория / 33%;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 заказу администрации Дальнереченского муниципального района / 0 чел.;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/ 60%;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/ 35%;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 / 8,6%;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учащихся, по которым осуществляется ведение цифрового профиля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/ 8,6%.</w:t>
            </w:r>
          </w:p>
        </w:tc>
      </w:tr>
      <w:tr>
        <w:trPr>
          <w:trHeight w:val="698" w:hRule="atLeast"/>
        </w:trPr>
        <w:tc>
          <w:tcPr>
            <w:tcW w:w="3542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Сроки реализации мероприятий программы</w:t>
            </w:r>
          </w:p>
        </w:tc>
        <w:tc>
          <w:tcPr>
            <w:tcW w:w="6664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2021-2025 годы без деления на этапы</w:t>
            </w:r>
          </w:p>
        </w:tc>
      </w:tr>
      <w:tr>
        <w:trPr>
          <w:trHeight w:val="698" w:hRule="atLeast"/>
        </w:trPr>
        <w:tc>
          <w:tcPr>
            <w:tcW w:w="3542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Объёмы и источники финансирования программы по годам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Предполагаемый объем финансирования программы за счет средств краевого бюджета: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 -  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 –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 – 1730000,00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 – 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2025 год -    1535000,00 рублей</w:t>
            </w:r>
          </w:p>
          <w:p>
            <w:pPr>
              <w:pStyle w:val="Normal"/>
              <w:widowControl/>
              <w:ind w:firstLine="34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за счёт средств районного бюджета: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– 366700,00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– 622500,00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– 389000,00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– 389000,00 рублей.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2025 год -  0,00 рублей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</w:t>
            </w:r>
          </w:p>
        </w:tc>
      </w:tr>
      <w:tr>
        <w:trPr>
          <w:trHeight w:val="698" w:hRule="atLeast"/>
        </w:trPr>
        <w:tc>
          <w:tcPr>
            <w:tcW w:w="3542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В Дальнереченском районе внедрена система аттестации руководителей образовательных учреждений;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ежегодно всем (100%) аттестующимся педагогическим работникам присваивается квалификационная категория не ниже имеющейся;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обеспечение доли руководящих и педагогических работников  муниципальных общеобразовательных организаций, своевременно прошедших очное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квалификации, не менее 10%;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 - внутренней системы оценки качества образования), до 98 %;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учащихся, по которым осуществляется ведение цифрового профиля, до 30%;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- 100% педагогов в возрасте до 35 лет в первые 3 года работы вовлечены в различные формы поддержки и сопровождения;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 не менее 1;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4" w:name="bookmark2"/>
      <w:r>
        <w:rPr>
          <w:rFonts w:cs="Times New Roman" w:ascii="Times New Roman" w:hAnsi="Times New Roman"/>
          <w:b/>
          <w:bCs/>
          <w:sz w:val="28"/>
          <w:szCs w:val="28"/>
        </w:rPr>
        <w:t>Характеристика сферы реализации программы</w:t>
      </w:r>
      <w:bookmarkEnd w:id="4"/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основу социальной политики Дальнереченского муниципального района  положена системная работа по реализации национальных проектов, направленных на улучшение жизни граждан, в том числе на повышение качества общего образования. До 2026 года в районе будут реализованы региональные проекты в сфере образования: «Современная школа» (с 01.09.2021 центр образования естественнонаучной и технологической направленностей «Точка роста» начнёт действовать на базе МОБУ «СОШ с.Малиново»), «Успех каждого ребенка», «Цифровая образовательная среда» ( с 01.09.2021 в проект включено МОБУ «СОШ с.Веденка»), «Учитель будущего».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Принятые за последние 5 лет меры позволяют говорить о позитивных изменениях в муниципальной системе общего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районе реализуются стандарты дошкольного образования, исполняются требования к образовательной программе, рабочей программе воспитания, новой образовательной среде, результатам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Продолжаются процессы совершенствования структуры и содержания начального общего, основного общего и среднего общего образования. Развитие системы общего образования осуществляется в условиях введения федеральных государственных образовательных стандартов.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70%  школ района по состоянию на 01.07.2021 имеют статус школ с низкими образовательными результатами. Все общеобразовательные организации района работают со сложным контингентом обучающихся -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обеспечить возможность проведения дополнительных занятий с такими учащимися, осуществлять социально-педагогическое сопровождение, тьюторство.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Важный фактор, оказывающий влияние на качество образования, распространение современных технологий и методов преподавания, - состояние кадрового потенциала на всех его уровнях, одним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Вызовы современного развития общества и системы образования в том числе определяют новые проблемы и дефициты квалификации и профессионализма педагогических и руководящих работников муниципальных образовательных учреждений. Для решения возникших  и(или) вскрытых проблем в условиях формирования и функционирования единой федеральной системы научно-методического сопровождения педагогических работников и управленческих кадров требуется: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программ, стажировок на базе успешных школ;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фасилитация переноса приобретенных (усовершенствованных) профессиональных компетенций в ежедневную педагогическую (управленческую) практику;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выявление, систематизация, отбор и распространение новых рациональных и эффективных педагогических (управленческих) практик;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и развитие распределенной сети муниципальной методической поддержки, муниципальных тьюторов (это могут быть опытные педагоги, руководители ОУ, руководители РМО, руководители (координаторы) муниципальных проектов).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районе в 100%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50%.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Поэтому планомерная работа по улучшению кадрового потенциала системы образования Дальнереченского района остается актуальной.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01.07.2021  система образования района насчитывает 362 работника, из них 15 - руководящие работники, 158 - педагогические работники.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целом, образовательный уровень работников образования Дальнереченского района достаточно высок. Большинство руководителей и учителей общеобразовательных организаций имеют высшее профессиональное образование - 100% и 64% соответственно.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дошкольных учреждениях данный показатель составляет: 66,7% заведующих и(или) руководителей структурных подразделений «Детский сад» и 22,6% педагогов с высшим образованием;</w:t>
        <w:tab/>
        <w:t>руководители учреждений дополнительного образования - 100%, педагоги ДО – 37,5% (среднее 64,5%).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Число работников образования, аттестованных на высшую, первую квалификационные категории, составляет 48,2%. Доля педработников школ и ДОУ аттестованных на квалификационные категории составляет 45,7%.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Доля учителей пенсионного возраста составляет 34,2 % (из 116 человек), доля учителей в возрасте до 35 лет - 6,7 %. Доля руководителей образовательных учреждений пенсионного возраста составляет 46,7%. Обновление педагогического корпуса происходит недостаточными темпами.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Профессиональные задачи, стоящие перед педагогами дошкольного, общего и дополнительного образования, а также перед руководителями муниципальных образовательных организаций, позволяют говорить о необходимости совершенствования системы повышения квалификации,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переподготовки и аттестации кадров в системе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Такая система должна опираться на: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эффективную модель закрепления молодых педагогических кадров в образовательных организациях района, действующую на основе формирования и поддержки высокого социально-экономического статуса работников образования: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заключение выпускниками муниципальных общеобразовательных организаций договоров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предоставление жилья молодому специалисту и места работы в муниципальной системе образования;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вовлечение молодого специалиста в течение первых 3 лет работы в различные формы поддержки и сопровождения (наставничества различных моделей и форм);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расширение и поддержку мотивации и условий развития профессиональных компетенций руководителей и педагогов.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связи с вышеизложенным мероприятия настоящей программы будут направлены на обеспечение системы образования высококвалифицированными кадрами, в том числе участие в федеральной программе «Земский учитель», создание условий для устойчивого развития профессионализма работников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программы, ее цели и задачи, описание основных ожидаемых конечных результатов  программы, сроков ее реализации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документами, определяющими стратегию развития системы муниципального образования в сфере развития кадрового потенциала, являются: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указы Президента Российской Федерации: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07.05.2012 № 599 «О мерах по реализации государственной политики в области образования и науки»;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29.05.2017 № 240 «Об объявлении в Российской Федерации Десятилетия детства»;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07.05.2018 № 204 «О национальных целях и стратегических задачах развития Российской Федерации на период до 2024 года»;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распоряжение Министерства Просвещения РФ от 4 февраля 2021 года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муниципальной образовательной политики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 сфере профессиональной подготовки, переподготовки, повышения квалификации педагогических работников и развития кадрового потенциала: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Образовательной системе района необходимы кадры для решения следующих задач: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дошкольного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ФГОС ДО, 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 (Приказ Минпросвещения России № 373 от 31 июля 2020), сохранение 100% доступности дошкольного образования для детей в возрасте от 3 до 7 лет;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общего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в общеобразовательных организациях федерального государственного образовательного стандарта  начального общего, ФГОС основного общего и ФГОС среднего общего образования;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системы комплексного мониторинга качества образования;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дополнительного образования детей: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системы образования и детского творчества естественнонаучной и технической направленности.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 программы: обеспечение системы образования Дальнереченского района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формированию и распространению инновационных педагогических практик обучения и развития детей.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повышения квалификации, профессиональной переподготовки и аттестации работников образования;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 закрепление высокого социально-экономического статуса;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решения поставленных задач обеспечивается анализом динамики целевых индикаторов. Значения целевых индикаторов определены по результатам анализа данных показателей за прошлые годы, сложившихся тенденций, факторов и условий, определяющих их динамику.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Ожидаемые конечные результаты реализации 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Дальнереченском районе внедрена система аттестации руководителей образовательных учреждений;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аттестующимся педагогическим работникам присваивается квалификационная категория не ниже имеющейся;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доля педагогических работников, прошедших добровольную независимую оценку квалификации не менее 10%;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образования), до 98 %;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учащихся, по которым осуществляется ведение цифрового профиля, до 30%;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педагогов в возрасте до 35 лет в первые 3 года работы вовлечены в различные формы поддержки и сопровождения;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2.4. Сроки реализации  программы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будет осуществляться в период с 2021 по 2025 год.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5" w:name="bookmark3"/>
      <w:r>
        <w:rPr>
          <w:rFonts w:cs="Times New Roman" w:ascii="Times New Roman" w:hAnsi="Times New Roman"/>
          <w:b/>
          <w:bCs/>
          <w:sz w:val="28"/>
          <w:szCs w:val="28"/>
        </w:rPr>
        <w:t>Обобщенная характеристика мероприятий программы</w:t>
      </w:r>
      <w:bookmarkEnd w:id="5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состоит из основных мероприятий, которые отражают актуальные и перспективные направления развития системы образования Дальнереченского района.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программе определены стратегические направления в соответствии с национальными и региональными проектами.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высокого качества образования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образования и его повышения является объективная и охватывающая все уровни образования система оценки качества.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все мероприятия программы условно делятся на 3 группы: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1.Содействие в повышении квалификации и переподготовки работников образования Дальнереченского муниципального района: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обеспечение переподготовки и повышения квалификации педагогических и управленческих кадров для системы образования в соответствии с требованиями ФГОС ДО, ФГОС НОО, ФГОС ООО, ФГОС СОО и профессиональных стандартов педагогов; проведение районных семинаров, практикумов для повышения квалификации педагогических работников в рамках работы районной методической службы.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проведение мониторинга профессионального развития работников образования (в том числе проведение ежегодной олимпиады для методических команд школ).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Выявление, поощрение и распространение лучших практик и образцов деятельности образовательных организаций и педагогов: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 xml:space="preserve">проведение профессиональных конкурсов; </w:t>
        <w:tab/>
        <w:t>назначение денежных выплат на поощрение лучших учителей (победителей и призёров муниципальных конкурсов, руководителей успешных муниципальных проектов);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иные меры поддержки развития кадрового потенциала системы образования, направленные на повышение интереса к педагогической профессии, популяризацию лучших образцов педагогической деятельности, обобщение опыта педагогов-мастеров, формирование высокого социального и профессионального статуса педагогического труда (фестивали, конференции, мастер-классы).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Обеспечение социальных гарантий и льгот педагогическим работникам муниципальных образовательных организаций: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обязательства со стороны государства по обеспечению социальных гарантий и льгот педагогическим работникам образовательных организаций;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льготы работникам образования при приобретении  путевок на санаторно-курортное лечение.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Создание условий для роста количества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основных мероприятий программы представлен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2.6.Общий объем финансовых ресурсов, необходимых для реализации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программы осуществляется за счет средств: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краевого бюджета - в соответствии с законом Приморского края о краевом бюджете на соответствующий финансовый год и на плановый период;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объем финансирования программы составляет   8 102 200,00 рублей, из них: из краевого бюджета -  6335000,00 рублей, из районного бюджета – 1 767 200,00 рублей. </w:t>
      </w:r>
    </w:p>
    <w:p>
      <w:pPr>
        <w:pStyle w:val="Normal"/>
        <w:widowControl/>
        <w:ind w:left="284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Предполагаемый объем финансирования программы за счет средств  краевого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 -  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 – 1535000,00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 – 1730000,00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 –  1535000,00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2025 год -    1535000,00 рублей;</w:t>
      </w:r>
    </w:p>
    <w:p>
      <w:pPr>
        <w:pStyle w:val="Normal"/>
        <w:widowControl/>
        <w:ind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за счёт средств районного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– 366700,00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– 622500,00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– 389000,00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– 389000,00 рублей.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2025 год -  0,00 рублей.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финансирования программы подлежит ежегодному уточнению при формировании краевого и районного бюджетов на очередной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Normal"/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2021-2025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Анализ рисков реализации программы и описание мер управления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рисками реализации 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возможным рискам реализации программы относятся: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программы. Важно также демонстрировать достижения реализации программы и формировать группы лидеров.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50" w:hanging="45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bookmark4"/>
      <w:r>
        <w:rPr>
          <w:rFonts w:cs="Times New Roman" w:ascii="Times New Roman" w:hAnsi="Times New Roman"/>
          <w:b/>
          <w:bCs/>
          <w:sz w:val="28"/>
          <w:szCs w:val="28"/>
        </w:rPr>
        <w:t>Механизм реализации программы</w:t>
      </w:r>
      <w:bookmarkEnd w:id="6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исполнитель программы – МКУ  «УНО» ДМР - определяет участников мероприятий программы.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организации и контроля реализации мероприятий программы привлекается муниципальный методический совет, который проводит совещания по анализу, контролю, мониторингу и регулированию процесса реализации программы и ежегодно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«УНО» ДМР: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рекомендует участникам программы осуществлять разработку отдельных мероприятий, планов их реализации;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подготавливает ежеквартальные и годовой отчеты о ходе реализации программы, представляет их в установленном порядке и сроки.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программы: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вносят ответственному исполнителю предложения о необходимости внесения изменений в программу;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реализации и формирования сводных отчетов (в срок до 10 числа месяца, следующего за отчетным кварталом);</w:t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обеспечивают эффективное использование средств, выделяемых на реализацию программы.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2021-2025годах»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1064"/>
        <w:gridCol w:w="971"/>
        <w:gridCol w:w="1062"/>
        <w:gridCol w:w="970"/>
        <w:gridCol w:w="1065"/>
        <w:gridCol w:w="967"/>
        <w:gridCol w:w="1102"/>
        <w:gridCol w:w="1084"/>
        <w:gridCol w:w="1133"/>
        <w:gridCol w:w="1133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2025 год планового периода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2157500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622500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2119000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1924000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366700,00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366700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2157500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622500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2119000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1924000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389000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1730000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1730000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265700,00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265700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260000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265700,00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265700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260000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31000,00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31000,00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240500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107000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107000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31000,00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31000,00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240500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107000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70000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122000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1601" w:hanging="7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44521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3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445213"/>
    <w:pPr>
      <w:widowControl/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C392-2C8C-4E97-BD60-3BF176FD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LibreOffice/6.4.4.2$Linux_X86_64 LibreOffice_project/40$Build-2</Application>
  <Pages>15</Pages>
  <Words>3718</Words>
  <Characters>28844</Characters>
  <CharactersWithSpaces>33046</CharactersWithSpaces>
  <Paragraphs>385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2022-10-20T07:24:00Z</cp:lastPrinted>
  <dcterms:modified xsi:type="dcterms:W3CDTF">2022-11-15T09:43:09Z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