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403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pt;height:1.35pt" o:ole="">
            <v:imagedata r:id="rId4" o:title=""/>
          </v:shape>
          <o:OLEObject Type="Embed" ProgID="" ShapeID="ole_rId3" DrawAspect="Content" ObjectID="_988810818" r:id="rId3"/>
        </w:objec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  <w:sz w:val="24"/>
          <w:szCs w:val="24"/>
        </w:rPr>
      </w:pPr>
      <w:r>
        <w:rPr>
          <w:b/>
          <w:spacing w:val="48"/>
          <w:sz w:val="24"/>
          <w:szCs w:val="24"/>
        </w:rPr>
        <w:t xml:space="preserve">ПРОЕКТ </w:t>
      </w:r>
      <w:r>
        <w:rPr>
          <w:b/>
          <w:spacing w:val="48"/>
          <w:sz w:val="24"/>
          <w:szCs w:val="24"/>
        </w:rPr>
        <w:t>ПОСТАНОВЛЕНИ</w:t>
      </w:r>
      <w:r>
        <w:rPr>
          <w:b/>
          <w:spacing w:val="48"/>
          <w:sz w:val="24"/>
          <w:szCs w:val="24"/>
        </w:rPr>
        <w:t>Я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spacing w:val="48"/>
          <w:sz w:val="28"/>
          <w:szCs w:val="28"/>
        </w:rPr>
      </w:pPr>
      <w:r>
        <w:rPr>
          <w:b w:val="false"/>
          <w:bCs w:val="false"/>
          <w:color w:val="000000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none"/>
        </w:rPr>
        <w:t xml:space="preserve">                        </w:t>
      </w:r>
      <w:r>
        <w:rPr>
          <w:b/>
          <w:bCs/>
          <w:color w:val="000000"/>
          <w:sz w:val="24"/>
          <w:szCs w:val="24"/>
          <w:u w:val="none"/>
        </w:rPr>
        <w:t>г.                                   г. Дальнереченск</w:t>
        <w:tab/>
        <w:tab/>
        <w:t xml:space="preserve">                            №  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1.1. Приложение № 2 к Постановлению изложить в редакции приложения к настоящему Постановлению.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   В.С.Дернов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134" w:right="567" w:header="0" w:top="624" w:footer="0" w:bottom="680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 xml:space="preserve">к постановлению администрации 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>Дальнереченского муниципального района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color w:val="000000"/>
          <w:sz w:val="20"/>
          <w:szCs w:val="20"/>
          <w:shd w:fill="auto" w:val="clear"/>
        </w:rPr>
        <w:t>от                №    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2020-2024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5975" w:type="dxa"/>
        <w:jc w:val="left"/>
        <w:tblInd w:w="-4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665"/>
        <w:gridCol w:w="13"/>
        <w:gridCol w:w="827"/>
        <w:gridCol w:w="901"/>
        <w:gridCol w:w="571"/>
        <w:gridCol w:w="568"/>
        <w:gridCol w:w="1786"/>
        <w:gridCol w:w="29"/>
        <w:gridCol w:w="1019"/>
        <w:gridCol w:w="855"/>
        <w:gridCol w:w="735"/>
        <w:gridCol w:w="736"/>
        <w:gridCol w:w="13"/>
        <w:gridCol w:w="722"/>
        <w:gridCol w:w="1859"/>
      </w:tblGrid>
      <w:tr>
        <w:trPr>
          <w:tblHeader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тыс. рублей,</w:t>
            </w: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001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0390000000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 в.т.ч.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10 136,87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федеральный бюджет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«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  <w:shd w:fill="auto" w:val="clear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/>
                <w:sz w:val="20"/>
                <w:szCs w:val="20"/>
                <w:shd w:fill="auto" w:val="clear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24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2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техническое переоснащение сельскохозяйственного производства, </w:t>
            </w:r>
            <w:r>
              <w:rPr>
                <w:rFonts w:cs="Times New Roman"/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>приобретение техники,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Популяризация продукции местных прои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зводителей; содействие в участии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  <w:shd w:fill="auto" w:val="clear"/>
              </w:rPr>
              <w:t>уемых проектах на территории Приморского края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123462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Итого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Развитие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eastAsia="ru-RU"/>
              </w:rPr>
              <w:t>социально ориентированных некоммерческих организаций</w:t>
            </w:r>
            <w:r>
              <w:rPr>
                <w:b w:val="false"/>
                <w:bCs w:val="false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eastAsia="ru-RU"/>
              </w:rPr>
              <w:t>социально ориентированных некоммерческих организаций.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Application>LibreOffice/6.4.4.2$Linux_X86_64 LibreOffice_project/40$Build-2</Application>
  <Pages>6</Pages>
  <Words>982</Words>
  <Characters>7344</Characters>
  <CharactersWithSpaces>8560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2022-10-20T09:01:47Z</cp:lastPrinted>
  <dcterms:modified xsi:type="dcterms:W3CDTF">2022-10-20T09:43:04Z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