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  <w:lang w:val="ru-RU"/>
        </w:rPr>
      </w:pPr>
      <w:r>
        <w:rPr/>
        <w:drawing>
          <wp:inline distT="0" distB="0" distL="0" distR="0">
            <wp:extent cx="55245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ДАЛЬНЕРЕЧЕНСКОГО МУНИЦИПАЛЬНОГО РАЙОНА</w:t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ПРОЕКТ </w:t>
      </w:r>
      <w:r>
        <w:rPr>
          <w:b/>
          <w:sz w:val="26"/>
          <w:szCs w:val="26"/>
          <w:lang w:val="ru-RU"/>
        </w:rPr>
        <w:t>ПОСТАНОВЛЕНИ</w:t>
      </w:r>
      <w:r>
        <w:rPr>
          <w:b/>
          <w:sz w:val="26"/>
          <w:szCs w:val="26"/>
          <w:lang w:val="ru-RU"/>
        </w:rPr>
        <w:t>Я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 xml:space="preserve">г                      г. Дальнереченск                                  № -па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О внесении изменений в постановление Администрации Дальнереченского муниципального района от 17 декабря 2021г №579-па «Об утверждении перечня главных администраторов доходов бюджета 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w:t>Дальнереченского муниципального района»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ind w:left="-567" w:firstLine="680"/>
        <w:jc w:val="both"/>
        <w:rPr>
          <w:lang w:val="ru-RU"/>
        </w:rPr>
      </w:pPr>
      <w:r>
        <w:rPr>
          <w:lang w:val="ru-RU"/>
        </w:rPr>
        <w:t xml:space="preserve">В соответствии с Бюджетным кодексом Российской Федерации, Федеральным Законом от 06.10.2003г № 131-ФЗ «Об общих принципах организации местного самоуправления в Российской Федерации»,  постановлениями  Правительства Российской Федерации от 16 сентября 2021года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и 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Дальнереченского муниципального района </w:t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567"/>
        <w:jc w:val="both"/>
        <w:rPr>
          <w:lang w:val="ru-RU"/>
        </w:rPr>
      </w:pPr>
      <w:r>
        <w:rPr>
          <w:lang w:val="ru-RU"/>
        </w:rPr>
        <w:t>ПОСТАНОВЛЯЕТ:</w:t>
      </w:r>
    </w:p>
    <w:p>
      <w:pPr>
        <w:pStyle w:val="Normal"/>
        <w:ind w:firstLine="567"/>
        <w:jc w:val="both"/>
        <w:rPr>
          <w:bCs/>
          <w:lang w:val="ru-RU"/>
        </w:rPr>
      </w:pPr>
      <w:r>
        <w:rPr>
          <w:bCs/>
          <w:lang w:val="ru-RU"/>
        </w:rPr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1.Внести в постановление Администрации Дальнереченского муниципального района от 17 декабря 2021г. № 579-па «Об утверждении перечня главных администраторов доходов бюджета Дальнереченского муниципального района» следующие изменения:</w:t>
      </w:r>
    </w:p>
    <w:p>
      <w:pPr>
        <w:pStyle w:val="Normal"/>
        <w:ind w:left="-567" w:firstLine="567"/>
        <w:jc w:val="both"/>
        <w:rPr>
          <w:lang w:val="ru-RU"/>
        </w:rPr>
      </w:pPr>
      <w:r>
        <w:rPr>
          <w:lang w:val="ru-RU"/>
        </w:rPr>
        <w:t>1.Изложить приложение №1 «Перечень главных администраторов доходов бюджета Дальнереченского муниципального района - 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района» к Постановлению в новой редакции.</w:t>
      </w:r>
    </w:p>
    <w:p>
      <w:pPr>
        <w:pStyle w:val="ConsPlusNormal1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Настоящее постановление подлежит размещению на официальном сайте администрации Дальнереченского муниципального района.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3. Контроль за исполнением настоящего постановления возложить на заместителя главы администрации Попова А.Г.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</w:t>
      </w:r>
      <w:r>
        <w:rPr>
          <w:lang w:val="ru-RU"/>
        </w:rPr>
        <w:t>4.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Дальнереченского муниципального района, начиная с бюджета на 2022 год и на плановый период 2023 и 2024 годов.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  <w:t xml:space="preserve">          </w:t>
      </w:r>
    </w:p>
    <w:p>
      <w:pPr>
        <w:pStyle w:val="Normal"/>
        <w:ind w:left="-567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right="14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Глава Дальнереченского </w:t>
      </w:r>
    </w:p>
    <w:p>
      <w:pPr>
        <w:pStyle w:val="ConsPlusNormal1"/>
        <w:ind w:left="-567"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                                                                           В.С. Дернов</w:t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b/>
          <w:b/>
          <w:bCs/>
          <w:sz w:val="24"/>
          <w:szCs w:val="24"/>
          <w:lang w:val="ru-RU"/>
        </w:rPr>
      </w:pPr>
      <w:r>
        <w:rPr>
          <w:rFonts w:cs="Arial" w:ascii="Arial" w:hAnsi="Arial"/>
          <w:b/>
          <w:bCs/>
          <w:sz w:val="24"/>
          <w:szCs w:val="24"/>
          <w:lang w:val="ru-RU"/>
        </w:rPr>
      </w:r>
    </w:p>
    <w:p>
      <w:pPr>
        <w:pStyle w:val="Normal"/>
        <w:ind w:firstLine="567"/>
        <w:rPr>
          <w:rFonts w:ascii="Arial" w:hAnsi="Arial" w:cs="Arial"/>
          <w:sz w:val="24"/>
          <w:szCs w:val="24"/>
          <w:lang w:val="ru-RU"/>
        </w:rPr>
      </w:pPr>
      <w:r>
        <w:rPr>
          <w:rFonts w:cs="Arial" w:ascii="Arial" w:hAnsi="Arial"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ind w:left="4253" w:hanging="0"/>
        <w:jc w:val="right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>
        <w:rPr>
          <w:sz w:val="24"/>
          <w:szCs w:val="24"/>
          <w:lang w:val="ru-RU"/>
        </w:rPr>
        <w:t>Приложение №1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ind w:left="4253" w:hang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Дальнереченского муниципального</w:t>
      </w:r>
    </w:p>
    <w:p>
      <w:pPr>
        <w:pStyle w:val="Normal"/>
        <w:ind w:left="4253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  <w:r>
        <w:rPr>
          <w:sz w:val="24"/>
          <w:szCs w:val="24"/>
          <w:lang w:val="ru-RU"/>
        </w:rPr>
        <w:t>района</w:t>
      </w:r>
    </w:p>
    <w:p>
      <w:pPr>
        <w:pStyle w:val="Normal"/>
        <w:ind w:left="4253" w:hang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</w:t>
      </w:r>
      <w:r>
        <w:rPr>
          <w:sz w:val="24"/>
          <w:szCs w:val="24"/>
          <w:u w:val="single"/>
          <w:lang w:val="ru-RU"/>
        </w:rPr>
        <w:t>г.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u w:val="single"/>
          <w:lang w:val="ru-RU"/>
        </w:rPr>
        <w:t>№  -па</w:t>
      </w:r>
    </w:p>
    <w:p>
      <w:pPr>
        <w:pStyle w:val="Normal"/>
        <w:ind w:left="4253" w:hanging="0"/>
        <w:jc w:val="center"/>
        <w:rPr>
          <w:rFonts w:ascii="Arial" w:hAnsi="Arial" w:cs="Arial"/>
          <w:b/>
          <w:b/>
          <w:sz w:val="24"/>
          <w:szCs w:val="24"/>
          <w:lang w:val="ru-RU"/>
        </w:rPr>
      </w:pPr>
      <w:r>
        <w:rPr>
          <w:rFonts w:cs="Arial" w:ascii="Arial" w:hAnsi="Arial"/>
          <w:b/>
          <w:sz w:val="24"/>
          <w:szCs w:val="24"/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Перечень главных администраторов 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доходов бюджета Дальнереченского муниципального района –органов местного самоуправления,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бюджета Дальнереченского муниципального района</w:t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tbl>
      <w:tblPr>
        <w:tblStyle w:val="ad"/>
        <w:tblW w:w="9776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4"/>
        <w:gridCol w:w="2836"/>
        <w:gridCol w:w="5806"/>
      </w:tblGrid>
      <w:tr>
        <w:trPr>
          <w:trHeight w:val="750" w:hRule="atLeast"/>
        </w:trPr>
        <w:tc>
          <w:tcPr>
            <w:tcW w:w="3970" w:type="dxa"/>
            <w:gridSpan w:val="2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806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Наименование главного администратора доходов бюджета Дальнереченского муниципального района// наименование кода вида (подвида) доходов бюджета Дальнереченского муниципального района</w:t>
            </w:r>
          </w:p>
        </w:tc>
      </w:tr>
      <w:tr>
        <w:trPr>
          <w:trHeight w:val="750" w:hRule="atLeast"/>
        </w:trPr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главного админист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ратора доходов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Код группы, подгруппы, статьи и вида дохода бюджета</w:t>
            </w:r>
          </w:p>
        </w:tc>
        <w:tc>
          <w:tcPr>
            <w:tcW w:w="5806" w:type="dxa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Администрация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1 08 07150 01 1000 110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1 08 07150 01 4000 110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1 11 05013 05 0000 120</w:t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1 11 05025 05 0000 120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1 11 05035 05 0000 120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1 11 05075 05 0000 120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1 11 05313 05 0000 120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1 11 09045 05 0000 120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1 13 01075 05 0000 130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1 13 02065 05 0000 130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1 14 02052 05 0000 440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1 14 02053 05 0000 410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1 14 02053 05 0000 440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1 14 06013 05 0000 430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1 14 06025 05 0000 430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1 15 02050 05 0000 140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1 16 02020 02 0000 140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1 16 07090 05 0000 140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1 16 10081 05 0000 140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1 16 10123 01 0051 140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1 16 11050 01 0000 140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1 16 11064 01 0000 140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Прочие неналоговые доходы бюджетов муниципальных районов </w:t>
            </w:r>
          </w:p>
        </w:tc>
      </w:tr>
      <w:tr>
        <w:trPr/>
        <w:tc>
          <w:tcPr>
            <w:tcW w:w="113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836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>
              <w:top w:val="nil"/>
            </w:tcBorders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2 07 05030 05 0000 150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2 02 35082 05 0000 150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2 02 35120 05 0000 150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2 02 35260 05 0000 150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2 02 35930 05 0000 150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2 02 36900 05 0000 150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субвенции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2 18 05030 05 0000 150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001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2 19 60010 05 0000 150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suppressAutoHyphens w:val="false"/>
              <w:jc w:val="both"/>
              <w:rPr>
                <w:rFonts w:eastAsia="Calibri"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sz w:val="24"/>
                <w:szCs w:val="24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Дума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002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</w:pPr>
            <w:r>
              <w:rPr>
                <w:rFonts w:eastAsia="Calibri" w:eastAsiaTheme="minorHAnsi"/>
                <w:bCs/>
                <w:sz w:val="24"/>
                <w:szCs w:val="24"/>
                <w:lang w:val="ru-RU" w:eastAsia="en-US"/>
              </w:rPr>
              <w:t>Прочие доходы от компенсации затрат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казенное учреждение «Управление народного образования» Дальнереченского муниципального района 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1 13 01995 05 0000 130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1 13 02995 05 0000 130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доходы от компенсации затрат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1 16 07010 05 0000 140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2 02 25097 05 0000 150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Субсидии бюджетам муниципальных образований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2 02 35304 05 0000 150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2 02 45303 05 0000 150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Контрольно-счетная палата Дальнереченского муниципального района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004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b/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Управление финансов администрации Дальнереченского муниципального района Приморского края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1 17 01050 05 0000 180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Невыясненные поступления, зачисляемые  в бюджеты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1 17 05050 05 0000 180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неналоговые доходы бюджетов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1 17 15030 05 0000 150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Инициативные платежи, зачисляемые в бюджет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2 02 15001 05 0000 150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2 02 15002 05 0000 150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945 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2 02 29999 05 0000 150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субсидии бюджетам муниципальных районов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2 02 30024 05 0000 150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2 02 40014 05 0000 150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>
        <w:trPr/>
        <w:tc>
          <w:tcPr>
            <w:tcW w:w="113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945</w:t>
            </w:r>
          </w:p>
        </w:tc>
        <w:tc>
          <w:tcPr>
            <w:tcW w:w="2836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2 08 05000 05 0000 150</w:t>
            </w:r>
          </w:p>
        </w:tc>
        <w:tc>
          <w:tcPr>
            <w:tcW w:w="5806" w:type="dxa"/>
            <w:tcBorders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1 - государственная пошлина за выдачу разрешения на установку рекламной конструкции (основной платеж)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2 - государственная пошлина за выдачу разрешения на установку рекламной конструкции (прочие поступления)</w:t>
      </w:r>
    </w:p>
    <w:p>
      <w:pPr>
        <w:pStyle w:val="Normal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3 - плата за пользование жилым помещением (плата за наем) муниципального жилого фонда</w:t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703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22703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2146c9"/>
    <w:rPr>
      <w:rFonts w:ascii="Segoe UI" w:hAnsi="Segoe UI" w:eastAsia="Times New Roman" w:cs="Segoe UI"/>
      <w:sz w:val="18"/>
      <w:szCs w:val="18"/>
      <w:lang w:val="en-US"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Знак Знак Знак"/>
    <w:basedOn w:val="Normal"/>
    <w:qFormat/>
    <w:rsid w:val="002146c9"/>
    <w:pPr>
      <w:spacing w:beforeAutospacing="1" w:afterAutospacing="1"/>
    </w:pPr>
    <w:rPr>
      <w:rFonts w:ascii="Tahoma" w:hAnsi="Tahoma" w:cs="Tahoma"/>
      <w:sz w:val="20"/>
      <w:szCs w:val="20"/>
      <w:lang w:eastAsia="en-US"/>
    </w:rPr>
  </w:style>
  <w:style w:type="paragraph" w:styleId="ConsPlusNormal1" w:customStyle="1">
    <w:name w:val="ConsPlusNormal"/>
    <w:qFormat/>
    <w:rsid w:val="0022703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146c9"/>
    <w:pPr/>
    <w:rPr>
      <w:rFonts w:ascii="Segoe UI" w:hAnsi="Segoe UI" w:cs="Segoe UI"/>
      <w:sz w:val="18"/>
      <w:szCs w:val="18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2270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LibreOffice/6.4.4.2$Linux_X86_64 LibreOffice_project/40$Build-2</Application>
  <Pages>8</Pages>
  <Words>2077</Words>
  <Characters>14444</Characters>
  <CharactersWithSpaces>16695</CharactersWithSpaces>
  <Paragraphs>232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2022-01-12T23:40:00Z</dcterms:created>
  <dc:creator>Пользователь</dc:creator>
  <dc:description/>
  <dc:language>ru-RU</dc:language>
  <cp:lastModifiedBy/>
  <cp:lastPrinted>2022-01-31T07:55:00Z</cp:lastPrinted>
  <dcterms:modified xsi:type="dcterms:W3CDTF">2022-02-01T10:53:21Z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