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sz w:val="40"/>
          <w:szCs w:val="20"/>
          <w:lang w:eastAsia="ru-RU"/>
        </w:rPr>
      </w:pPr>
      <w:r>
        <w:rPr/>
        <w:drawing>
          <wp:inline distT="0" distB="0" distL="0" distR="0">
            <wp:extent cx="552450" cy="67564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2450" cy="675640"/>
                    </a:xfrm>
                    <a:prstGeom prst="rect">
                      <a:avLst/>
                    </a:prstGeom>
                  </pic:spPr>
                </pic:pic>
              </a:graphicData>
            </a:graphic>
          </wp:inline>
        </w:drawing>
      </w:r>
    </w:p>
    <w:p>
      <w:pPr>
        <w:pStyle w:val="Normal"/>
        <w:keepNext w:val="true"/>
        <w:numPr>
          <w:ilvl w:val="0"/>
          <w:numId w:val="0"/>
        </w:numPr>
        <w:spacing w:lineRule="auto" w:line="240" w:before="0" w:after="0"/>
        <w:jc w:val="center"/>
        <w:outlineLvl w:val="0"/>
        <w:rPr>
          <w:rFonts w:ascii="Times New Roman" w:hAnsi="Times New Roman" w:eastAsia="Times New Roman"/>
          <w:b/>
          <w:b/>
          <w:sz w:val="24"/>
          <w:szCs w:val="20"/>
          <w:lang w:eastAsia="ru-RU"/>
        </w:rPr>
      </w:pPr>
      <w:r>
        <w:rPr>
          <w:rFonts w:eastAsia="Times New Roman" w:ascii="Times New Roman" w:hAnsi="Times New Roman"/>
          <w:b/>
          <w:sz w:val="24"/>
          <w:szCs w:val="20"/>
          <w:lang w:eastAsia="ru-RU"/>
        </w:rPr>
      </w:r>
    </w:p>
    <w:p>
      <w:pPr>
        <w:pStyle w:val="Normal"/>
        <w:keepNext w:val="true"/>
        <w:numPr>
          <w:ilvl w:val="0"/>
          <w:numId w:val="0"/>
        </w:numPr>
        <w:spacing w:lineRule="auto" w:line="240" w:before="0" w:after="0"/>
        <w:ind w:left="-540" w:right="-365" w:hanging="0"/>
        <w:jc w:val="center"/>
        <w:outlineLvl w:val="0"/>
        <w:rPr>
          <w:rFonts w:ascii="Times New Roman" w:hAnsi="Times New Roman" w:eastAsia="Times New Roman"/>
          <w:b/>
          <w:b/>
          <w:sz w:val="26"/>
          <w:szCs w:val="20"/>
          <w:lang w:eastAsia="ru-RU"/>
        </w:rPr>
      </w:pPr>
      <w:r>
        <w:rPr>
          <w:rFonts w:eastAsia="Times New Roman" w:ascii="Times New Roman" w:hAnsi="Times New Roman"/>
          <w:b/>
          <w:sz w:val="26"/>
          <w:szCs w:val="20"/>
          <w:lang w:eastAsia="ru-RU"/>
        </w:rPr>
        <w:t>АДМИНИСТРАЦИЯ ДАЛЬНЕРЕЧЕНС</w:t>
      </w:r>
      <w:r>
        <w:rPr>
          <w:rFonts w:eastAsia="Times New Roman" w:ascii="Times New Roman" w:hAnsi="Times New Roman"/>
          <w:b/>
          <w:spacing w:val="32"/>
          <w:sz w:val="26"/>
          <w:szCs w:val="20"/>
          <w:lang w:eastAsia="ru-RU"/>
        </w:rPr>
        <w:t>КОГО</w:t>
      </w:r>
      <w:r>
        <w:rPr>
          <w:rFonts w:eastAsia="Times New Roman" w:ascii="Times New Roman" w:hAnsi="Times New Roman"/>
          <w:b/>
          <w:sz w:val="26"/>
          <w:szCs w:val="20"/>
          <w:lang w:eastAsia="ru-RU"/>
        </w:rPr>
        <w:t xml:space="preserve"> МУНИЦИПАЛЬНОГО РАЙОНА </w:t>
      </w:r>
    </w:p>
    <w:p>
      <w:pPr>
        <w:pStyle w:val="Normal"/>
        <w:spacing w:lineRule="auto" w:line="240" w:before="0" w:after="0"/>
        <w:ind w:left="-540" w:right="-365" w:hanging="180"/>
        <w:jc w:val="center"/>
        <w:rPr>
          <w:rFonts w:ascii="Times New Roman" w:hAnsi="Times New Roman" w:eastAsia="Times New Roman"/>
          <w:sz w:val="26"/>
          <w:szCs w:val="20"/>
          <w:lang w:eastAsia="ru-RU"/>
        </w:rPr>
      </w:pPr>
      <w:r>
        <w:rPr>
          <w:rFonts w:eastAsia="Times New Roman" w:ascii="Times New Roman" w:hAnsi="Times New Roman"/>
          <w:sz w:val="26"/>
          <w:szCs w:val="20"/>
          <w:lang w:eastAsia="ru-RU"/>
        </w:rPr>
      </w:r>
    </w:p>
    <w:p>
      <w:pPr>
        <w:pStyle w:val="Normal"/>
        <w:keepNext w:val="true"/>
        <w:numPr>
          <w:ilvl w:val="0"/>
          <w:numId w:val="0"/>
        </w:numPr>
        <w:spacing w:lineRule="auto" w:line="240" w:before="0" w:after="0"/>
        <w:ind w:left="-540" w:right="-365" w:hanging="180"/>
        <w:jc w:val="center"/>
        <w:outlineLvl w:val="0"/>
        <w:rPr>
          <w:rFonts w:ascii="Times New Roman" w:hAnsi="Times New Roman" w:eastAsia="Times New Roman"/>
          <w:b/>
          <w:b/>
          <w:sz w:val="26"/>
          <w:szCs w:val="20"/>
          <w:lang w:eastAsia="ru-RU"/>
        </w:rPr>
      </w:pPr>
      <w:r>
        <w:rPr>
          <w:rFonts w:eastAsia="Times New Roman" w:ascii="Times New Roman" w:hAnsi="Times New Roman"/>
          <w:b/>
          <w:sz w:val="26"/>
          <w:szCs w:val="20"/>
          <w:lang w:eastAsia="ru-RU"/>
        </w:rPr>
        <w:t xml:space="preserve">ПРОЕКТ </w:t>
      </w:r>
      <w:r>
        <w:rPr>
          <w:rFonts w:eastAsia="Times New Roman" w:ascii="Times New Roman" w:hAnsi="Times New Roman"/>
          <w:b/>
          <w:sz w:val="26"/>
          <w:szCs w:val="20"/>
          <w:lang w:eastAsia="ru-RU"/>
        </w:rPr>
        <w:t xml:space="preserve"> ПОСТАНОВЛЕНИ</w:t>
      </w:r>
      <w:r>
        <w:rPr>
          <w:rFonts w:eastAsia="Times New Roman" w:ascii="Times New Roman" w:hAnsi="Times New Roman"/>
          <w:b/>
          <w:sz w:val="26"/>
          <w:szCs w:val="20"/>
          <w:lang w:eastAsia="ru-RU"/>
        </w:rPr>
        <w:t>Я</w:t>
      </w:r>
    </w:p>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tabs>
          <w:tab w:val="clear" w:pos="708"/>
          <w:tab w:val="center" w:pos="4960" w:leader="none"/>
          <w:tab w:val="left" w:pos="7360" w:leader="none"/>
        </w:tabs>
        <w:spacing w:lineRule="auto" w:line="240" w:before="0" w:after="0"/>
        <w:rPr>
          <w:rFonts w:ascii="Times New Roman" w:hAnsi="Times New Roman" w:eastAsia="Times New Roman"/>
          <w:b/>
          <w:b/>
          <w:sz w:val="20"/>
          <w:szCs w:val="20"/>
          <w:u w:val="single"/>
          <w:lang w:eastAsia="ru-RU"/>
        </w:rPr>
      </w:pPr>
      <w:r>
        <w:rPr>
          <w:rFonts w:eastAsia="Times New Roman" w:ascii="Times New Roman" w:hAnsi="Times New Roman"/>
          <w:b/>
          <w:sz w:val="20"/>
          <w:szCs w:val="20"/>
          <w:u w:val="single"/>
          <w:lang w:eastAsia="ru-RU"/>
        </w:rPr>
        <w:t xml:space="preserve">           </w:t>
      </w:r>
      <w:r>
        <w:rPr>
          <w:rFonts w:eastAsia="Times New Roman" w:ascii="Times New Roman" w:hAnsi="Times New Roman"/>
          <w:b/>
          <w:sz w:val="20"/>
          <w:szCs w:val="20"/>
          <w:u w:val="single"/>
          <w:lang w:eastAsia="ru-RU"/>
        </w:rPr>
        <w:t>г.</w:t>
      </w:r>
      <w:r>
        <w:rPr>
          <w:rFonts w:eastAsia="Times New Roman" w:ascii="Times New Roman" w:hAnsi="Times New Roman"/>
          <w:sz w:val="20"/>
          <w:szCs w:val="20"/>
          <w:lang w:eastAsia="ru-RU"/>
        </w:rPr>
        <w:t xml:space="preserve">                                                               </w:t>
      </w:r>
      <w:r>
        <w:rPr>
          <w:rFonts w:eastAsia="Times New Roman" w:ascii="Times New Roman" w:hAnsi="Times New Roman"/>
          <w:b/>
          <w:sz w:val="20"/>
          <w:szCs w:val="20"/>
          <w:lang w:eastAsia="ru-RU"/>
        </w:rPr>
        <w:t>г. Дальнереченск</w:t>
      </w:r>
      <w:r>
        <w:rPr>
          <w:rFonts w:eastAsia="Times New Roman" w:ascii="Times New Roman" w:hAnsi="Times New Roman"/>
          <w:sz w:val="20"/>
          <w:szCs w:val="20"/>
          <w:lang w:eastAsia="ru-RU"/>
        </w:rPr>
        <w:t xml:space="preserve">                                                                 </w:t>
      </w:r>
      <w:r>
        <w:rPr>
          <w:rFonts w:eastAsia="Times New Roman" w:ascii="Times New Roman" w:hAnsi="Times New Roman"/>
          <w:b/>
          <w:sz w:val="20"/>
          <w:szCs w:val="20"/>
          <w:u w:val="single"/>
          <w:lang w:eastAsia="ru-RU"/>
        </w:rPr>
        <w:t>№-па</w:t>
      </w:r>
    </w:p>
    <w:p>
      <w:pPr>
        <w:pStyle w:val="Normal"/>
        <w:tabs>
          <w:tab w:val="clear" w:pos="708"/>
          <w:tab w:val="center" w:pos="4960" w:leader="none"/>
          <w:tab w:val="left" w:pos="7360" w:leader="none"/>
        </w:tabs>
        <w:spacing w:lineRule="auto" w:line="240" w:before="0" w:after="0"/>
        <w:rPr>
          <w:rFonts w:ascii="Times New Roman" w:hAnsi="Times New Roman" w:eastAsia="Times New Roman"/>
          <w:b/>
          <w:b/>
          <w:sz w:val="20"/>
          <w:szCs w:val="20"/>
          <w:u w:val="single"/>
          <w:lang w:eastAsia="ru-RU"/>
        </w:rPr>
      </w:pPr>
      <w:r>
        <w:rPr>
          <w:rFonts w:eastAsia="Times New Roman" w:ascii="Times New Roman" w:hAnsi="Times New Roman"/>
          <w:b/>
          <w:sz w:val="20"/>
          <w:szCs w:val="20"/>
          <w:u w:val="single"/>
          <w:lang w:eastAsia="ru-RU"/>
        </w:rPr>
      </w:r>
    </w:p>
    <w:p>
      <w:pPr>
        <w:pStyle w:val="Normal"/>
        <w:spacing w:lineRule="auto" w:line="240" w:before="0" w:after="0"/>
        <w:rPr>
          <w:rFonts w:ascii="Times New Roman" w:hAnsi="Times New Roman" w:eastAsia="Times New Roman"/>
          <w:bCs/>
          <w:sz w:val="20"/>
          <w:szCs w:val="20"/>
          <w:lang w:eastAsia="ru-RU"/>
        </w:rPr>
      </w:pPr>
      <w:r>
        <w:rPr>
          <w:rFonts w:eastAsia="Times New Roman" w:ascii="Times New Roman" w:hAnsi="Times New Roman"/>
          <w:bCs/>
          <w:sz w:val="20"/>
          <w:szCs w:val="20"/>
          <w:lang w:eastAsia="ru-RU"/>
        </w:rPr>
      </w:r>
    </w:p>
    <w:p>
      <w:pPr>
        <w:pStyle w:val="Normal"/>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sz w:val="28"/>
          <w:szCs w:val="28"/>
          <w:lang w:eastAsia="ru-RU"/>
        </w:rPr>
        <w:t xml:space="preserve">Об утверждении административного регламента предоставления муниципальной услуги </w:t>
      </w:r>
      <w:r>
        <w:rPr>
          <w:rFonts w:eastAsia="Times New Roman" w:ascii="Times New Roman" w:hAnsi="Times New Roman"/>
          <w:b/>
          <w:bCs/>
          <w:sz w:val="28"/>
          <w:szCs w:val="28"/>
          <w:lang w:eastAsia="ru-RU"/>
        </w:rPr>
        <w:t>«Предоставление гражданам в собственность или в аренду земельных участков, находящихся в ведении органов местного самоуправления или в собственности муниципального образования,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keepNext w:val="true"/>
        <w:keepLines/>
        <w:numPr>
          <w:ilvl w:val="0"/>
          <w:numId w:val="0"/>
        </w:numPr>
        <w:spacing w:lineRule="auto" w:line="240" w:before="0" w:after="0"/>
        <w:ind w:left="567" w:right="567" w:hanging="0"/>
        <w:jc w:val="both"/>
        <w:outlineLvl w:val="0"/>
        <w:rPr>
          <w:rFonts w:ascii="Times New Roman" w:hAnsi="Times New Roman"/>
          <w:sz w:val="26"/>
          <w:szCs w:val="26"/>
          <w:lang w:eastAsia="ru-RU"/>
        </w:rPr>
      </w:pPr>
      <w:r>
        <w:rPr>
          <w:rFonts w:ascii="Times New Roman" w:hAnsi="Times New Roman"/>
          <w:sz w:val="26"/>
          <w:szCs w:val="26"/>
          <w:lang w:eastAsia="ru-RU"/>
        </w:rPr>
        <w:t xml:space="preserve">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Федеральными законами от 06.10.2003г.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01.05.2016г. №119-ФЗ «</w:t>
      </w:r>
      <w:r>
        <w:rPr>
          <w:rFonts w:ascii="Times New Roman" w:hAnsi="Times New Roman"/>
          <w:bCs/>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sz w:val="28"/>
          <w:szCs w:val="28"/>
          <w:lang w:eastAsia="ru-RU"/>
        </w:rPr>
        <w:t>», постановлением администрации Дальнереченского муниципального района от 23.01.2012 г.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целях обеспечения информационной открытости деятельности органов местного самоуправления, повышения эффективности и доступности предоставляемых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spacing w:lineRule="auto" w:line="240" w:before="0" w:after="0"/>
        <w:ind w:firstLine="709"/>
        <w:jc w:val="both"/>
        <w:rPr>
          <w:rFonts w:ascii="Times New Roman" w:hAnsi="Times New Roman"/>
          <w:bCs/>
          <w:sz w:val="28"/>
          <w:szCs w:val="28"/>
          <w:lang w:eastAsia="ru-RU"/>
        </w:rPr>
      </w:pPr>
      <w:r>
        <w:rPr>
          <w:rFonts w:ascii="Times New Roman" w:hAnsi="Times New Roman"/>
          <w:bCs/>
          <w:sz w:val="28"/>
          <w:szCs w:val="28"/>
          <w:lang w:eastAsia="ru-RU"/>
        </w:rPr>
      </w:r>
    </w:p>
    <w:p>
      <w:pPr>
        <w:pStyle w:val="Normal"/>
        <w:spacing w:lineRule="auto" w:line="240" w:before="0" w:after="0"/>
        <w:ind w:firstLine="709"/>
        <w:jc w:val="both"/>
        <w:rPr>
          <w:rFonts w:ascii="Times New Roman" w:hAnsi="Times New Roman"/>
          <w:bCs/>
          <w:sz w:val="28"/>
          <w:szCs w:val="28"/>
          <w:lang w:eastAsia="ru-RU"/>
        </w:rPr>
      </w:pPr>
      <w:r>
        <w:rPr>
          <w:rFonts w:ascii="Times New Roman" w:hAnsi="Times New Roman"/>
          <w:bCs/>
          <w:sz w:val="28"/>
          <w:szCs w:val="28"/>
          <w:lang w:eastAsia="ru-RU"/>
        </w:rPr>
        <w:t>ПОСТАНОВЛЯЕТ:</w:t>
      </w:r>
    </w:p>
    <w:p>
      <w:pPr>
        <w:pStyle w:val="Normal"/>
        <w:spacing w:lineRule="auto" w:line="240" w:before="0" w:after="0"/>
        <w:ind w:firstLine="709"/>
        <w:jc w:val="both"/>
        <w:rPr>
          <w:sz w:val="27"/>
          <w:szCs w:val="27"/>
          <w:lang w:eastAsia="ru-RU"/>
        </w:rPr>
      </w:pPr>
      <w:r>
        <w:rPr>
          <w:sz w:val="27"/>
          <w:szCs w:val="27"/>
          <w:lang w:eastAsia="ru-RU"/>
        </w:rPr>
      </w:r>
    </w:p>
    <w:p>
      <w:pPr>
        <w:pStyle w:val="Normal"/>
        <w:numPr>
          <w:ilvl w:val="0"/>
          <w:numId w:val="1"/>
        </w:numPr>
        <w:spacing w:lineRule="auto" w:line="240" w:before="0" w:after="341"/>
        <w:ind w:left="0" w:firstLine="709"/>
        <w:jc w:val="both"/>
        <w:rPr>
          <w:rFonts w:ascii="Times New Roman" w:hAnsi="Times New Roman"/>
          <w:bCs/>
          <w:sz w:val="28"/>
          <w:szCs w:val="28"/>
          <w:lang w:eastAsia="ru-RU"/>
        </w:rPr>
      </w:pPr>
      <w:r>
        <w:rPr>
          <w:rFonts w:ascii="Times New Roman" w:hAnsi="Times New Roman"/>
          <w:bCs/>
          <w:sz w:val="28"/>
          <w:szCs w:val="28"/>
          <w:lang w:eastAsia="ru-RU"/>
        </w:rPr>
        <w:t xml:space="preserve">Утвердить административный регламент предоставления муниципальной услуги «Предоставление гражданам в собственность или в аренду земельных участков, находящихся в ведении органов местного самоуправления или в собственности муниципального образования,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p>
    <w:p>
      <w:pPr>
        <w:pStyle w:val="Normal"/>
        <w:numPr>
          <w:ilvl w:val="0"/>
          <w:numId w:val="1"/>
        </w:numPr>
        <w:spacing w:lineRule="auto" w:line="240" w:before="0" w:after="341"/>
        <w:ind w:left="0" w:firstLine="709"/>
        <w:jc w:val="both"/>
        <w:rPr>
          <w:rFonts w:ascii="Times New Roman" w:hAnsi="Times New Roman"/>
          <w:bCs/>
          <w:sz w:val="28"/>
          <w:szCs w:val="28"/>
          <w:lang w:eastAsia="ru-RU"/>
        </w:rPr>
      </w:pPr>
      <w:r>
        <w:rPr>
          <w:rFonts w:ascii="Times New Roman" w:hAnsi="Times New Roman"/>
          <w:bCs/>
          <w:sz w:val="28"/>
          <w:szCs w:val="28"/>
          <w:lang w:eastAsia="ru-RU"/>
        </w:rPr>
        <w:t>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w:t>
      </w:r>
    </w:p>
    <w:p>
      <w:pPr>
        <w:pStyle w:val="Normal"/>
        <w:numPr>
          <w:ilvl w:val="0"/>
          <w:numId w:val="1"/>
        </w:numPr>
        <w:spacing w:lineRule="auto" w:line="240" w:before="0" w:after="341"/>
        <w:ind w:left="0" w:firstLine="709"/>
        <w:jc w:val="both"/>
        <w:rPr>
          <w:rFonts w:ascii="Times New Roman" w:hAnsi="Times New Roman"/>
          <w:bCs/>
          <w:sz w:val="28"/>
          <w:szCs w:val="28"/>
          <w:lang w:eastAsia="ru-RU"/>
        </w:rPr>
      </w:pPr>
      <w:r>
        <w:rPr>
          <w:rFonts w:ascii="Times New Roman" w:hAnsi="Times New Roman"/>
          <w:bCs/>
          <w:sz w:val="28"/>
          <w:szCs w:val="28"/>
          <w:lang w:eastAsia="ru-RU"/>
        </w:rPr>
        <w:t>Контроль за исполнением постановления возложить на заместителя главы администрации Дальнереченского муниципального района Попова А.Г.</w:t>
      </w:r>
    </w:p>
    <w:p>
      <w:pPr>
        <w:pStyle w:val="Normal"/>
        <w:numPr>
          <w:ilvl w:val="0"/>
          <w:numId w:val="1"/>
        </w:numPr>
        <w:spacing w:lineRule="auto" w:line="240" w:before="0" w:after="341"/>
        <w:ind w:left="0" w:firstLine="709"/>
        <w:jc w:val="both"/>
        <w:rPr>
          <w:rFonts w:ascii="Times New Roman" w:hAnsi="Times New Roman"/>
          <w:bCs/>
          <w:sz w:val="28"/>
          <w:szCs w:val="28"/>
          <w:lang w:eastAsia="ru-RU"/>
        </w:rPr>
      </w:pPr>
      <w:r>
        <w:rPr>
          <w:rFonts w:ascii="Times New Roman" w:hAnsi="Times New Roman"/>
          <w:sz w:val="28"/>
          <w:szCs w:val="28"/>
          <w:lang w:eastAsia="ru-RU"/>
        </w:rPr>
        <w:t>Настоящее постановление вступает в силу со дня обнародования в установленном порядке.</w:t>
      </w:r>
    </w:p>
    <w:p>
      <w:pPr>
        <w:pStyle w:val="Normal"/>
        <w:numPr>
          <w:ilvl w:val="0"/>
          <w:numId w:val="2"/>
        </w:numPr>
        <w:tabs>
          <w:tab w:val="clear" w:pos="708"/>
          <w:tab w:val="left" w:pos="1431" w:leader="none"/>
        </w:tabs>
        <w:spacing w:lineRule="auto" w:line="240" w:before="0" w:after="341"/>
        <w:ind w:left="20" w:right="20" w:firstLine="20"/>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Глава Дальнереченского</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муниципального района</w:t>
        <w:tab/>
        <w:tab/>
        <w:tab/>
        <w:tab/>
        <w:tab/>
        <w:t xml:space="preserve">                            В.С. Дернов</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59" w:before="0" w:after="160"/>
        <w:rPr>
          <w:rFonts w:ascii="Times New Roman" w:hAnsi="Times New Roman" w:eastAsia="Times New Roman"/>
          <w:sz w:val="28"/>
          <w:szCs w:val="28"/>
          <w:lang w:eastAsia="ru-RU"/>
        </w:rPr>
      </w:pPr>
      <w:r>
        <w:rPr>
          <w:rFonts w:eastAsia="Times New Roman" w:ascii="Times New Roman" w:hAnsi="Times New Roman"/>
          <w:sz w:val="28"/>
          <w:szCs w:val="28"/>
          <w:lang w:eastAsia="ru-RU"/>
        </w:rPr>
      </w:r>
      <w:r>
        <w:br w:type="page"/>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uppressAutoHyphens w:val="true"/>
        <w:spacing w:lineRule="auto" w:line="360" w:before="0" w:after="0"/>
        <w:ind w:left="5387" w:hanging="0"/>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360" w:before="0" w:after="0"/>
        <w:ind w:left="4962"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УТВЕРЖДЕН</w:t>
      </w:r>
    </w:p>
    <w:p>
      <w:pPr>
        <w:pStyle w:val="Normal"/>
        <w:spacing w:lineRule="auto" w:line="360" w:before="0" w:after="0"/>
        <w:ind w:left="4962"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Постановлением администрации Дальнереченского муниципального района от                      г. №-па</w:t>
      </w:r>
    </w:p>
    <w:p>
      <w:pPr>
        <w:pStyle w:val="Normal"/>
        <w:widowControl w:val="false"/>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АДМИНИСТРАТИВНЫЙ РЕГЛАМЕНТ</w:t>
      </w:r>
    </w:p>
    <w:p>
      <w:pPr>
        <w:pStyle w:val="Normal"/>
        <w:widowControl w:val="false"/>
        <w:suppressAutoHyphens w:val="true"/>
        <w:spacing w:lineRule="auto" w:line="360" w:before="0" w:after="0"/>
        <w:jc w:val="center"/>
        <w:rPr>
          <w:rFonts w:ascii="Times New Roman" w:hAnsi="Times New Roman"/>
          <w:b/>
          <w:b/>
          <w:bCs/>
          <w:color w:val="000000"/>
          <w:sz w:val="24"/>
          <w:szCs w:val="24"/>
        </w:rPr>
      </w:pPr>
      <w:r>
        <w:rPr>
          <w:rFonts w:ascii="Times New Roman" w:hAnsi="Times New Roman"/>
          <w:bCs/>
          <w:color w:val="000000"/>
          <w:sz w:val="24"/>
          <w:szCs w:val="24"/>
        </w:rPr>
        <w:t>ПРЕДОСТАВЛЕНИЯ МУНИЦИПАЛЬНОЙ УСЛУГИ «ПРЕ</w:t>
      </w:r>
      <w:r>
        <w:rPr>
          <w:rFonts w:ascii="Times New Roman" w:hAnsi="Times New Roman"/>
          <w:bCs/>
          <w:color w:val="000000"/>
          <w:sz w:val="24"/>
          <w:szCs w:val="24"/>
        </w:rPr>
        <w:t>Д</w:t>
      </w:r>
      <w:r>
        <w:rPr>
          <w:rFonts w:ascii="Times New Roman" w:hAnsi="Times New Roman"/>
          <w:bCs/>
          <w:color w:val="000000"/>
          <w:sz w:val="24"/>
          <w:szCs w:val="24"/>
        </w:rPr>
        <w:t>ОСТАВЛЕНИЕ ГРАЖДАНАМ В СОБСТВЕННОСТЬ ИЛИ В АРЕНДУ ЗЕМЕЛЬНЫХ УЧАСТКОВ, НАХОДЯЩИХСЯ В ВЕДЕНИИ ОРГ</w:t>
      </w:r>
      <w:r>
        <w:rPr>
          <w:rFonts w:ascii="Times New Roman" w:hAnsi="Times New Roman"/>
          <w:bCs/>
          <w:color w:val="000000"/>
          <w:sz w:val="24"/>
          <w:szCs w:val="24"/>
        </w:rPr>
        <w:t>А</w:t>
      </w:r>
      <w:r>
        <w:rPr>
          <w:rFonts w:ascii="Times New Roman" w:hAnsi="Times New Roman"/>
          <w:bCs/>
          <w:color w:val="000000"/>
          <w:sz w:val="24"/>
          <w:szCs w:val="24"/>
        </w:rPr>
        <w:t>НОВ МЕСТНОГО САМОУПРАВЛЕНИЯ ИЛИ В СОБСТВЕННОСТИ МУНИЦИПАЛЬНОГО ОБРАЗОВАНИЯ, 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И О ВНЕСЕНИИ ИЗМЕНЕНИЙ В ОТДЕЛЬНЫЕ ЗАКОНОДАТЕЛЬНЫЕ АКТЫ РОССИЙСКОЙ ФЕДЕРАЦИИ»»</w:t>
      </w:r>
    </w:p>
    <w:p>
      <w:pPr>
        <w:pStyle w:val="Normal"/>
        <w:widowControl w:val="false"/>
        <w:spacing w:lineRule="auto" w:line="360" w:before="0" w:after="0"/>
        <w:ind w:firstLine="709"/>
        <w:jc w:val="both"/>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ListParagraph"/>
        <w:widowControl w:val="false"/>
        <w:numPr>
          <w:ilvl w:val="0"/>
          <w:numId w:val="12"/>
        </w:numPr>
        <w:spacing w:lineRule="auto" w:line="360" w:before="0" w:after="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ОБЩИЕ ПОЛОЖЕНИЯ</w:t>
      </w:r>
    </w:p>
    <w:p>
      <w:pPr>
        <w:pStyle w:val="Normal"/>
        <w:widowControl w:val="false"/>
        <w:spacing w:lineRule="auto" w:line="360" w:before="0" w:after="0"/>
        <w:ind w:left="360" w:hanging="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widowControl w:val="false"/>
        <w:spacing w:lineRule="auto" w:line="360" w:before="0" w:after="0"/>
        <w:ind w:left="709" w:hanging="0"/>
        <w:jc w:val="both"/>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t>1.</w:t>
        <w:tab/>
        <w:t>Предмет регулирования административного регламента</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1.1.</w:t>
        <w:tab/>
        <w:t>Настоящий административный регламент предоставления администрацией Дальнереченского муниципального района (далее – АДМР) муниципальной услуги «</w:t>
      </w:r>
      <w:r>
        <w:rPr>
          <w:rFonts w:eastAsia="Times New Roman" w:ascii="Times New Roman" w:hAnsi="Times New Roman"/>
          <w:bCs/>
          <w:color w:val="000000"/>
          <w:sz w:val="24"/>
          <w:szCs w:val="24"/>
          <w:lang w:eastAsia="ru-RU"/>
        </w:rPr>
        <w:t>Предоставление гражданам в собственность или в аренду земельных участков, находящихся в ведении органов местного самоуправления или в собственности муниципального образования,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eastAsia="Times New Roman" w:ascii="Times New Roman" w:hAnsi="Times New Roman"/>
          <w:color w:val="000000"/>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bCs/>
          <w:color w:val="000000"/>
          <w:sz w:val="24"/>
          <w:szCs w:val="24"/>
        </w:rPr>
        <w:t>Предоставление гражданам в собственность или в аренду земельных участков, находящихся в ведении органов местного самоуправления или в собственности муниципального образования,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eastAsia="Times New Roman" w:ascii="Times New Roman" w:hAnsi="Times New Roman"/>
          <w:color w:val="000000"/>
          <w:sz w:val="24"/>
          <w:szCs w:val="24"/>
          <w:lang w:eastAsia="ru-RU"/>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АДМР полномочий по предоставлению муниципальной услуги.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1.2.</w:t>
        <w:tab/>
      </w:r>
      <w:r>
        <w:rPr>
          <w:rFonts w:eastAsia="Times New Roman" w:ascii="Times New Roman" w:hAnsi="Times New Roman"/>
          <w:bCs/>
          <w:kern w:val="2"/>
          <w:sz w:val="24"/>
          <w:szCs w:val="24"/>
          <w:shd w:fill="FFFFFF" w:val="clear"/>
          <w:lang w:eastAsia="ru-RU"/>
        </w:rPr>
        <w:t>Предоставление муниципальной услуги осуществляется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№119-ФЗ) в отношении земельных участков находящихся в ведении органов местного самоуправления или в собственности муниципального образования.</w:t>
      </w:r>
    </w:p>
    <w:p>
      <w:pPr>
        <w:pStyle w:val="ListParagraph"/>
        <w:numPr>
          <w:ilvl w:val="0"/>
          <w:numId w:val="4"/>
        </w:numPr>
        <w:spacing w:lineRule="auto" w:line="360" w:before="0" w:after="0"/>
        <w:ind w:left="709" w:hanging="0"/>
        <w:contextualSpacing/>
        <w:jc w:val="both"/>
        <w:rPr>
          <w:rFonts w:ascii="Times New Roman" w:hAnsi="Times New Roman"/>
          <w:b/>
          <w:b/>
          <w:sz w:val="24"/>
          <w:szCs w:val="24"/>
        </w:rPr>
      </w:pPr>
      <w:r>
        <w:rPr>
          <w:rFonts w:ascii="Times New Roman" w:hAnsi="Times New Roman"/>
          <w:b/>
          <w:sz w:val="24"/>
          <w:szCs w:val="24"/>
        </w:rPr>
        <w:t>Круг заявителей</w:t>
      </w:r>
    </w:p>
    <w:p>
      <w:pPr>
        <w:pStyle w:val="Normal"/>
        <w:numPr>
          <w:ilvl w:val="0"/>
          <w:numId w:val="0"/>
        </w:numPr>
        <w:shd w:val="clear" w:color="auto" w:fill="FFFFFF"/>
        <w:spacing w:lineRule="auto" w:line="360" w:before="0" w:after="0"/>
        <w:ind w:firstLine="709"/>
        <w:jc w:val="both"/>
        <w:outlineLvl w:val="0"/>
        <w:rPr>
          <w:rFonts w:ascii="Times New Roman" w:hAnsi="Times New Roman" w:eastAsia="Times New Roman"/>
          <w:bCs/>
          <w:kern w:val="2"/>
          <w:sz w:val="24"/>
          <w:szCs w:val="24"/>
          <w:lang w:eastAsia="ru-RU"/>
        </w:rPr>
      </w:pPr>
      <w:r>
        <w:rPr>
          <w:rFonts w:eastAsia="Times New Roman" w:ascii="Times New Roman" w:hAnsi="Times New Roman"/>
          <w:bCs/>
          <w:kern w:val="2"/>
          <w:sz w:val="24"/>
          <w:szCs w:val="24"/>
          <w:lang w:eastAsia="ru-RU"/>
        </w:rPr>
        <w:t xml:space="preserve">2.1. Муниципальная услуга предоставляется гражданам Российской Федерации, с которыми в соответствии с </w:t>
      </w:r>
      <w:r>
        <w:rPr>
          <w:rFonts w:eastAsia="Times New Roman" w:ascii="Times New Roman" w:hAnsi="Times New Roman"/>
          <w:bCs/>
          <w:kern w:val="2"/>
          <w:sz w:val="24"/>
          <w:szCs w:val="24"/>
          <w:shd w:fill="FFFFFF" w:val="clear"/>
          <w:lang w:eastAsia="ru-RU"/>
        </w:rPr>
        <w:t>Федеральным законом № 119-ФЗ, заключен договор безвозмездного пользования земельным участком</w:t>
      </w:r>
      <w:r>
        <w:rPr>
          <w:rFonts w:eastAsia="Times New Roman" w:ascii="Times New Roman" w:hAnsi="Times New Roman"/>
          <w:bCs/>
          <w:kern w:val="2"/>
          <w:sz w:val="24"/>
          <w:szCs w:val="24"/>
          <w:lang w:eastAsia="ru-RU"/>
        </w:rPr>
        <w:t xml:space="preserve"> (далее - заявитель). </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pPr>
        <w:pStyle w:val="ListParagraph"/>
        <w:numPr>
          <w:ilvl w:val="0"/>
          <w:numId w:val="4"/>
        </w:numPr>
        <w:spacing w:lineRule="auto" w:line="360" w:before="0" w:after="0"/>
        <w:ind w:left="709" w:hanging="0"/>
        <w:contextualSpacing/>
        <w:jc w:val="both"/>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3.1. Порядок получения информации по вопросам предоставления муниципальной услуги.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Информирование о порядке предоставления муниципальной услуги осуществляется:</w:t>
      </w:r>
    </w:p>
    <w:p>
      <w:pPr>
        <w:pStyle w:val="Normal"/>
        <w:widowControl w:val="false"/>
        <w:numPr>
          <w:ilvl w:val="0"/>
          <w:numId w:val="3"/>
        </w:numPr>
        <w:spacing w:lineRule="auto" w:line="360" w:before="0" w:after="0"/>
        <w:ind w:left="0"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специалистом отдела по управлению муниципальным имуществом (далее – ОУМИ), ответственным за предоставление муниципальной услуги, при непосредственном обращении заявителя, представителя заявителя в ОУМИ;</w:t>
      </w:r>
    </w:p>
    <w:p>
      <w:pPr>
        <w:pStyle w:val="Normal"/>
        <w:widowControl w:val="false"/>
        <w:numPr>
          <w:ilvl w:val="0"/>
          <w:numId w:val="3"/>
        </w:numPr>
        <w:spacing w:lineRule="auto" w:line="360" w:before="0" w:after="0"/>
        <w:ind w:left="0"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АДМР;</w:t>
      </w:r>
    </w:p>
    <w:p>
      <w:pPr>
        <w:pStyle w:val="Normal"/>
        <w:widowControl w:val="false"/>
        <w:numPr>
          <w:ilvl w:val="0"/>
          <w:numId w:val="3"/>
        </w:numPr>
        <w:spacing w:lineRule="auto" w:line="360" w:before="0" w:after="0"/>
        <w:ind w:left="0"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посредством телефонной, факсимильной и иных средств телекоммуникационной связи;</w:t>
      </w:r>
    </w:p>
    <w:p>
      <w:pPr>
        <w:pStyle w:val="Normal"/>
        <w:widowControl w:val="false"/>
        <w:numPr>
          <w:ilvl w:val="0"/>
          <w:numId w:val="3"/>
        </w:numPr>
        <w:spacing w:lineRule="auto" w:line="360" w:before="0" w:after="0"/>
        <w:ind w:left="0"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путем оформления информационных стендов в местах предоставления муниципальной услуги;</w:t>
      </w:r>
    </w:p>
    <w:p>
      <w:pPr>
        <w:pStyle w:val="Normal"/>
        <w:widowControl w:val="false"/>
        <w:numPr>
          <w:ilvl w:val="0"/>
          <w:numId w:val="3"/>
        </w:numPr>
        <w:spacing w:lineRule="auto" w:line="360" w:before="0" w:after="0"/>
        <w:ind w:left="0"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путем размещения информации на официальном сайте АДМР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pPr>
        <w:pStyle w:val="Normal"/>
        <w:widowControl w:val="false"/>
        <w:numPr>
          <w:ilvl w:val="0"/>
          <w:numId w:val="3"/>
        </w:numPr>
        <w:spacing w:lineRule="auto" w:line="360" w:before="0" w:after="0"/>
        <w:ind w:left="0"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посредством ответов на письменные обращения граждан.</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отдела.</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Специалист обязан сообщить график приема граждан, точный почтовый адрес АДМР, способ проезда к нему, а при необходимости - требования к письменному обращению.</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АДМР.</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Во время разговора специалист должен произносить слова четко и не прерывать разговор по причине поступления другого звонка.</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Разговор по телефону не должен продолжаться более 10 минут.</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 перечне категорий граждан, имеющих право на получение муниципальной услуги;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 перечне документов, необходимых для получения муниципальной услуги;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 сроках предоставления муниципальной услуги;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об основаниях отказа в предоставлении муниципальной услуги;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 месте размещения на сайте АДМР информации по вопросам предоставления муниципальной услуги.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3.4. На сайте АДМР,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 месте нахождения и графике работы АДМР и ее структурных подразделений, ответственных за предоставление муниципальной услуги, а также МФЦ;</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справочные телефоны структурных подразделений АДМР;</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адрес официального сайта АДМР, а также электронной почты и (или) формы обратной связи в сети Интернет.</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widowControl w:val="false"/>
        <w:spacing w:lineRule="auto" w:line="36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II. СТАНДАРТ ПРЕДОСТАВЛЕНИЯ МУНИЦИПАЛЬНОЙ УСЛУГИ</w:t>
      </w:r>
    </w:p>
    <w:p>
      <w:pPr>
        <w:pStyle w:val="Normal"/>
        <w:widowControl w:val="false"/>
        <w:spacing w:lineRule="auto" w:line="36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ListParagraph"/>
        <w:widowControl w:val="false"/>
        <w:numPr>
          <w:ilvl w:val="0"/>
          <w:numId w:val="4"/>
        </w:numPr>
        <w:spacing w:lineRule="auto" w:line="360" w:before="0" w:after="0"/>
        <w:contextualSpacing/>
        <w:jc w:val="both"/>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t>Наименование муниципальной услуги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ascii="Times New Roman" w:hAnsi="Times New Roman"/>
          <w:bCs/>
          <w:color w:val="000000"/>
          <w:sz w:val="24"/>
          <w:szCs w:val="24"/>
        </w:rPr>
        <w:t>Предоставление гражданам в собственность или в аренду земельных участков, находящихся в ведении органов местного самоуправления или в собственности муниципального образования,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eastAsia="Times New Roman" w:ascii="Times New Roman" w:hAnsi="Times New Roman"/>
          <w:color w:val="000000"/>
          <w:sz w:val="24"/>
          <w:szCs w:val="24"/>
          <w:lang w:eastAsia="ru-RU"/>
        </w:rPr>
        <w:t>.</w:t>
      </w:r>
    </w:p>
    <w:p>
      <w:pPr>
        <w:pStyle w:val="Normal"/>
        <w:widowControl w:val="false"/>
        <w:numPr>
          <w:ilvl w:val="0"/>
          <w:numId w:val="4"/>
        </w:numPr>
        <w:spacing w:lineRule="auto" w:line="360" w:before="0" w:after="0"/>
        <w:jc w:val="both"/>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t>Наименование органа, предоставляющего муниципальную услугу</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5.1. Предоставление муниципальной услуги осуществляется отделом по управлению муниципальным имуществом (далее – ОУМИ)</w:t>
      </w:r>
    </w:p>
    <w:p>
      <w:pPr>
        <w:pStyle w:val="Normal"/>
        <w:widowControl w:val="false"/>
        <w:numPr>
          <w:ilvl w:val="0"/>
          <w:numId w:val="4"/>
        </w:numPr>
        <w:spacing w:lineRule="auto" w:line="360" w:before="0" w:after="0"/>
        <w:jc w:val="both"/>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t>Описание результатов предоставления муниципальной услуги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Результатом предоставления муниципальной услуги является:</w:t>
      </w:r>
    </w:p>
    <w:p>
      <w:pPr>
        <w:pStyle w:val="ListParagraph"/>
        <w:widowControl w:val="false"/>
        <w:numPr>
          <w:ilvl w:val="0"/>
          <w:numId w:val="5"/>
        </w:numPr>
        <w:spacing w:lineRule="auto" w:line="360" w:before="0" w:after="0"/>
        <w:ind w:left="0" w:firstLine="709"/>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выдача (направление) Заявителю за</w:t>
      </w:r>
      <w:bookmarkStart w:id="0" w:name="_GoBack"/>
      <w:bookmarkEnd w:id="0"/>
      <w:r>
        <w:rPr>
          <w:rFonts w:eastAsia="Times New Roman" w:ascii="Times New Roman" w:hAnsi="Times New Roman"/>
          <w:color w:val="000000"/>
          <w:sz w:val="24"/>
          <w:szCs w:val="24"/>
          <w:lang w:eastAsia="ru-RU"/>
        </w:rPr>
        <w:t>регистрированного в Управлении Федеральной службы государственной регистрации, кадастра и картографии по Приморскому краю (далее – Росреестр) договора купли-продажи или аренды земельного участка;</w:t>
      </w:r>
    </w:p>
    <w:p>
      <w:pPr>
        <w:pStyle w:val="ListParagraph"/>
        <w:widowControl w:val="false"/>
        <w:numPr>
          <w:ilvl w:val="0"/>
          <w:numId w:val="5"/>
        </w:numPr>
        <w:spacing w:lineRule="auto" w:line="360" w:before="0" w:after="0"/>
        <w:ind w:left="0" w:firstLine="709"/>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выдача (направление) Заявителю постановления АДМР о предоставлении земельного участка в собственность бесплатно;</w:t>
      </w:r>
    </w:p>
    <w:p>
      <w:pPr>
        <w:pStyle w:val="ListParagraph"/>
        <w:widowControl w:val="false"/>
        <w:numPr>
          <w:ilvl w:val="0"/>
          <w:numId w:val="5"/>
        </w:numPr>
        <w:spacing w:lineRule="auto" w:line="360" w:before="0" w:after="0"/>
        <w:ind w:left="0" w:firstLine="709"/>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выдача (направление) Заявителю письма АДМР об отказе в предоставлении земельного участка в собственность или аренду.</w:t>
      </w:r>
    </w:p>
    <w:p>
      <w:pPr>
        <w:pStyle w:val="ListParagraph"/>
        <w:numPr>
          <w:ilvl w:val="0"/>
          <w:numId w:val="4"/>
        </w:numPr>
        <w:tabs>
          <w:tab w:val="clear" w:pos="708"/>
          <w:tab w:val="left" w:pos="993" w:leader="none"/>
          <w:tab w:val="left" w:pos="1134" w:leader="none"/>
        </w:tabs>
        <w:spacing w:lineRule="auto" w:line="360" w:before="0" w:after="0"/>
        <w:ind w:left="0" w:firstLine="709"/>
        <w:contextualSpacing/>
        <w:jc w:val="both"/>
        <w:rPr>
          <w:rFonts w:ascii="Times New Roman" w:hAnsi="Times New Roman"/>
          <w:sz w:val="24"/>
          <w:szCs w:val="24"/>
        </w:rPr>
      </w:pPr>
      <w:r>
        <w:rPr>
          <w:rFonts w:ascii="Times New Roman" w:hAnsi="Times New Roman"/>
          <w:b/>
          <w:sz w:val="24"/>
          <w:szCs w:val="24"/>
        </w:rPr>
        <w:t xml:space="preserve">Срок предоставления муниципальной услуги </w:t>
      </w:r>
    </w:p>
    <w:p>
      <w:pPr>
        <w:pStyle w:val="ListParagraph"/>
        <w:widowControl w:val="false"/>
        <w:numPr>
          <w:ilvl w:val="1"/>
          <w:numId w:val="4"/>
        </w:numPr>
        <w:spacing w:lineRule="auto" w:line="360" w:before="0" w:after="0"/>
        <w:ind w:left="0" w:firstLine="709"/>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Срок предоставления </w:t>
      </w:r>
      <w:r>
        <w:rPr>
          <w:rFonts w:eastAsia="Times New Roman" w:ascii="Times New Roman" w:hAnsi="Times New Roman"/>
          <w:color w:val="000000"/>
          <w:spacing w:val="-2"/>
          <w:sz w:val="24"/>
          <w:szCs w:val="24"/>
          <w:lang w:eastAsia="ru-RU"/>
        </w:rPr>
        <w:t>муниципальной</w:t>
      </w:r>
      <w:r>
        <w:rPr>
          <w:rFonts w:eastAsia="Times New Roman" w:ascii="Times New Roman" w:hAnsi="Times New Roman"/>
          <w:color w:val="000000"/>
          <w:sz w:val="24"/>
          <w:szCs w:val="24"/>
          <w:lang w:eastAsia="ru-RU"/>
        </w:rPr>
        <w:t xml:space="preserve"> услуги составляет не более чем 20 рабочих дней со дня поступления в АДМР заявления </w:t>
      </w:r>
      <w:r>
        <w:rPr>
          <w:rFonts w:ascii="Times New Roman" w:hAnsi="Times New Roman"/>
          <w:bCs/>
          <w:color w:val="000000"/>
          <w:sz w:val="24"/>
          <w:szCs w:val="24"/>
        </w:rPr>
        <w:t xml:space="preserve">и документов, указанных в подпунктах 9.1 и 9.2 пункта 9 раздела </w:t>
      </w:r>
      <w:r>
        <w:rPr>
          <w:rFonts w:ascii="Times New Roman" w:hAnsi="Times New Roman"/>
          <w:bCs/>
          <w:color w:val="000000"/>
          <w:sz w:val="24"/>
          <w:szCs w:val="24"/>
          <w:lang w:val="en-US"/>
        </w:rPr>
        <w:t>II</w:t>
      </w:r>
      <w:r>
        <w:rPr>
          <w:rFonts w:ascii="Times New Roman" w:hAnsi="Times New Roman"/>
          <w:bCs/>
          <w:color w:val="000000"/>
          <w:sz w:val="24"/>
          <w:szCs w:val="24"/>
        </w:rPr>
        <w:t xml:space="preserve"> Административного регламента, в случае </w:t>
      </w:r>
      <w:r>
        <w:rPr>
          <w:rFonts w:eastAsia="Times New Roman" w:ascii="Times New Roman" w:hAnsi="Times New Roman"/>
          <w:color w:val="000000"/>
          <w:sz w:val="24"/>
          <w:szCs w:val="24"/>
          <w:lang w:eastAsia="ru-RU"/>
        </w:rPr>
        <w:t xml:space="preserve">выдачи (направлении) Заявителю зарегистрированного Росреестром договора купли-продажи или аренды земельного участка. </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В срок предоставления </w:t>
      </w:r>
      <w:r>
        <w:rPr>
          <w:rFonts w:eastAsia="Times New Roman" w:ascii="Times New Roman" w:hAnsi="Times New Roman"/>
          <w:color w:val="000000"/>
          <w:spacing w:val="-2"/>
          <w:sz w:val="24"/>
          <w:szCs w:val="24"/>
          <w:lang w:eastAsia="ru-RU"/>
        </w:rPr>
        <w:t>муниципальной</w:t>
      </w:r>
      <w:r>
        <w:rPr>
          <w:rFonts w:eastAsia="Times New Roman" w:ascii="Times New Roman" w:hAnsi="Times New Roman"/>
          <w:color w:val="000000"/>
          <w:sz w:val="24"/>
          <w:szCs w:val="24"/>
          <w:lang w:eastAsia="ru-RU"/>
        </w:rPr>
        <w:t xml:space="preserve"> услуги не включается время, необходимое Заявителю на подписание и направление проекта договора в АДМР, и время осуществления Росреестром государственной регистрации договора купли-продажи или аренды земельного участка.</w:t>
      </w:r>
    </w:p>
    <w:p>
      <w:pPr>
        <w:pStyle w:val="ListParagraph"/>
        <w:widowControl w:val="false"/>
        <w:numPr>
          <w:ilvl w:val="1"/>
          <w:numId w:val="4"/>
        </w:numPr>
        <w:spacing w:lineRule="auto" w:line="360" w:before="0" w:after="0"/>
        <w:ind w:left="0" w:firstLine="709"/>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Срок предоставления муниципальной услуги составляет не более чем 10 рабочих дней со дня поступления в администрацию района заявления и документов, указанных в подпунктах 9.1 и 9.2 пункта 9 раздела </w:t>
      </w:r>
      <w:r>
        <w:rPr>
          <w:rFonts w:eastAsia="Times New Roman" w:ascii="Times New Roman" w:hAnsi="Times New Roman"/>
          <w:color w:val="000000"/>
          <w:sz w:val="24"/>
          <w:szCs w:val="24"/>
          <w:lang w:val="en-US" w:eastAsia="ru-RU"/>
        </w:rPr>
        <w:t>II</w:t>
      </w:r>
      <w:r>
        <w:rPr>
          <w:rFonts w:eastAsia="Times New Roman" w:ascii="Times New Roman" w:hAnsi="Times New Roman"/>
          <w:color w:val="000000"/>
          <w:sz w:val="24"/>
          <w:szCs w:val="24"/>
          <w:lang w:eastAsia="ru-RU"/>
        </w:rPr>
        <w:t xml:space="preserve"> Административного регламента, в случае выдачи (направлении) Заявителю постановления АДМР о предоставлении земельного участка в собственность бесплатно или письма АДМР об отказе в предоставлении муниципальной услуги. </w:t>
      </w:r>
    </w:p>
    <w:p>
      <w:pPr>
        <w:pStyle w:val="ListParagraph"/>
        <w:widowControl w:val="false"/>
        <w:numPr>
          <w:ilvl w:val="1"/>
          <w:numId w:val="4"/>
        </w:numPr>
        <w:spacing w:lineRule="auto" w:line="360" w:before="0" w:after="0"/>
        <w:ind w:left="0" w:firstLine="709"/>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Срок приостановления предоставления муниципальной услуги законодательством Российской Федерации не предусмотрен.</w:t>
      </w:r>
    </w:p>
    <w:p>
      <w:pPr>
        <w:pStyle w:val="ListParagraph"/>
        <w:numPr>
          <w:ilvl w:val="0"/>
          <w:numId w:val="4"/>
        </w:numPr>
        <w:tabs>
          <w:tab w:val="clear" w:pos="708"/>
          <w:tab w:val="left" w:pos="993" w:leader="none"/>
        </w:tabs>
        <w:spacing w:lineRule="auto" w:line="360" w:before="0" w:after="0"/>
        <w:ind w:left="0" w:hanging="0"/>
        <w:contextualSpacing/>
        <w:jc w:val="center"/>
        <w:rPr>
          <w:rFonts w:ascii="Times New Roman" w:hAnsi="Times New Roman"/>
          <w:b/>
          <w:b/>
          <w:sz w:val="24"/>
          <w:szCs w:val="24"/>
        </w:rPr>
      </w:pPr>
      <w:r>
        <w:rPr>
          <w:rFonts w:ascii="Times New Roman" w:hAnsi="Times New Roman"/>
          <w:b/>
          <w:sz w:val="24"/>
          <w:szCs w:val="24"/>
        </w:rPr>
        <w:t>Правовые основания для предоставления муниципальной услуги</w:t>
      </w:r>
    </w:p>
    <w:p>
      <w:pPr>
        <w:pStyle w:val="ListParagraph"/>
        <w:tabs>
          <w:tab w:val="clear" w:pos="708"/>
          <w:tab w:val="left" w:pos="993" w:leader="none"/>
        </w:tabs>
        <w:spacing w:lineRule="auto" w:line="360" w:before="0" w:after="0"/>
        <w:ind w:left="0" w:firstLine="709"/>
        <w:contextualSpacing/>
        <w:jc w:val="both"/>
        <w:rPr>
          <w:rFonts w:ascii="Times New Roman" w:hAnsi="Times New Roman"/>
          <w:b/>
          <w:b/>
          <w:sz w:val="24"/>
          <w:szCs w:val="24"/>
        </w:rPr>
      </w:pPr>
      <w:r>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Земельный кодекс Российской Федерации; принят Государственной Думой 28 сентября 2001 года // Собрание законодательства Российской Федерации, 2001, N 44, ст. 4147;</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 ,1996, N 5, ст. 410;</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Часть третья Гражданского кодекса Российской Федерации; принята Государственной Думой 26 ноября 2001 года N 146-ФЗ // Собрание законодательства Российской Федерации, 2001, N 49, ст. 4552;</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Федеральный закон от 25 октября 2001 года № 137-ФЗ «О введении в действие Земельного кодекса Российской Федерации» // Собрание законодательства Российской Федерации, 2001, № 44, ст. 4147;</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Федеральный закон от 11 июня 2003 года № 74-ФЗ «О крестьянском (фермерском) хозяйстве» // Российская газета, 2003, № 115, ст. 3229;</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Федеральный закон от 07 июля 2003 года № 112-ФЗ «О личном подсобном хозяйстве» // Российская газета, 2003, № 106;</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 Российская газета, 2009, № 7;</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Федеральный закон от 24 июля 2007 года № 221-ФЗ «О кадастровой деятельности» // Собрание законодательства Российской Федерации, 2007, N 31, ст. 4017;</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Федеральный закон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 Собрание законодательства Российской Федерации, 2016, № 18, ст. 2495;</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Закон Приморского края от 29 декабря 2003 года № 90-КЗ «О регулировании земельных отношений в Приморском крае» // https://www.primorsky.ru;</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Закон Приморского края от 05 декабря 2018 года № 411-КЗ «О территориях Приморского края, в границах которых земельные участки не могут быть предоставлены в безвозмездное пользование» // </w:t>
      </w:r>
      <w:hyperlink r:id="rId3">
        <w:r>
          <w:rPr>
            <w:rFonts w:eastAsia="Times New Roman" w:ascii="Times New Roman" w:hAnsi="Times New Roman"/>
            <w:color w:val="0000FF"/>
            <w:sz w:val="24"/>
            <w:szCs w:val="24"/>
            <w:u w:val="single"/>
            <w:lang w:eastAsia="ru-RU"/>
          </w:rPr>
          <w:t>https://www.primorsky.ru</w:t>
        </w:r>
      </w:hyperlink>
      <w:r>
        <w:rPr>
          <w:rFonts w:eastAsia="Times New Roman" w:ascii="Times New Roman" w:hAnsi="Times New Roman"/>
          <w:sz w:val="24"/>
          <w:szCs w:val="24"/>
          <w:lang w:eastAsia="ru-RU"/>
        </w:rPr>
        <w:t>;</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Постановление Администрации Приморского края от 28 сентября 2017 года № 389-па «Об определении территории охотничьих угодий в Приморском крае,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и установлении максимального размера площади таких территорий» // https://www.primorsky.ru;</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Устав Дальнереченского муниципального района; принят решением муниципального комитета муниципального образования Дальнереченский район от 15 июня 2005 года № 214 // газета «Ударный фронт», 2005, № 37, ст. 1 // </w:t>
      </w:r>
      <w:hyperlink r:id="rId4" w:tgtFrame="_blank">
        <w:r>
          <w:rPr>
            <w:rFonts w:eastAsia="Times New Roman" w:ascii="Times New Roman" w:hAnsi="Times New Roman"/>
            <w:color w:val="0000FF"/>
            <w:sz w:val="24"/>
            <w:szCs w:val="24"/>
            <w:u w:val="single"/>
            <w:lang w:eastAsia="ru-RU"/>
          </w:rPr>
          <w:t>http://dalmdr.ru/node/141</w:t>
        </w:r>
      </w:hyperlink>
      <w:r>
        <w:rPr>
          <w:rFonts w:eastAsia="Times New Roman" w:ascii="Times New Roman" w:hAnsi="Times New Roman"/>
          <w:sz w:val="24"/>
          <w:szCs w:val="24"/>
          <w:lang w:eastAsia="ru-RU"/>
        </w:rPr>
        <w:t>;</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Решение думы Дальнереченского муниципального района от 21.12.2015 № 82 «Об утверждении генеральных планов, правил землепользования и застройки сельских поселений, входящих в состав Дальнереченского муниципального района» // </w:t>
      </w:r>
      <w:hyperlink r:id="rId5" w:tgtFrame="_blank">
        <w:r>
          <w:rPr>
            <w:rFonts w:eastAsia="Times New Roman" w:ascii="Times New Roman" w:hAnsi="Times New Roman"/>
            <w:color w:val="0000FF"/>
            <w:sz w:val="24"/>
            <w:szCs w:val="24"/>
            <w:u w:val="single"/>
            <w:lang w:eastAsia="ru-RU"/>
          </w:rPr>
          <w:t>http://dalmdr.ru/node/2116</w:t>
        </w:r>
      </w:hyperlink>
      <w:r>
        <w:rPr>
          <w:rFonts w:eastAsia="Times New Roman" w:ascii="Times New Roman" w:hAnsi="Times New Roman"/>
          <w:sz w:val="24"/>
          <w:szCs w:val="24"/>
          <w:lang w:eastAsia="ru-RU"/>
        </w:rPr>
        <w:t>;</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sz w:val="24"/>
          <w:szCs w:val="24"/>
          <w:lang w:eastAsia="ru-RU"/>
        </w:rPr>
        <w:t>- иные нормативные правовые акты.</w:t>
      </w:r>
    </w:p>
    <w:p>
      <w:pPr>
        <w:pStyle w:val="Normal"/>
        <w:widowControl w:val="false"/>
        <w:spacing w:lineRule="auto" w:line="360" w:before="0" w:after="0"/>
        <w:ind w:firstLine="567"/>
        <w:jc w:val="both"/>
        <w:rPr>
          <w:rFonts w:ascii="Times New Roman" w:hAnsi="Times New Roman"/>
          <w:b/>
          <w:b/>
          <w:sz w:val="24"/>
          <w:szCs w:val="24"/>
        </w:rPr>
      </w:pPr>
      <w:r>
        <w:rPr>
          <w:rFonts w:ascii="Times New Roman" w:hAnsi="Times New Roman"/>
          <w:b/>
          <w:sz w:val="24"/>
          <w:szCs w:val="24"/>
        </w:rPr>
        <w:t>9.</w:t>
        <w:tab/>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9.1. Заявление (</w:t>
      </w:r>
      <w:r>
        <w:rPr>
          <w:rFonts w:eastAsia="Times New Roman" w:ascii="Times New Roman" w:hAnsi="Times New Roman"/>
          <w:sz w:val="24"/>
          <w:szCs w:val="24"/>
          <w:lang w:eastAsia="ru-RU"/>
        </w:rPr>
        <w:t>форма заявления представлена в Приложении №1 к Административному регламенту</w:t>
      </w:r>
      <w:r>
        <w:rPr>
          <w:rFonts w:eastAsia="Times New Roman" w:ascii="Times New Roman" w:hAnsi="Times New Roman"/>
          <w:color w:val="000000"/>
          <w:sz w:val="24"/>
          <w:szCs w:val="24"/>
          <w:lang w:eastAsia="ru-RU"/>
        </w:rPr>
        <w:t>), в котором в соответствии с частью 2 статьи 10 Федерального закона №119-ФЗ указываются:</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1) фамилия, имя и (при наличии) отчество, место жительства Заявителя; </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 страховой номер индивидуального лицевого счета Заявителя в системе обязательного пенсионного страхования;</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3) кадастровый номер земельного участка;</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4) вид права, на котором Заявитель желает приобрести земельный участок, при аренде земельного участка также испрашиваемый срок пользования;</w:t>
      </w:r>
    </w:p>
    <w:p>
      <w:pPr>
        <w:pStyle w:val="Normal"/>
        <w:widowControl w:val="false"/>
        <w:spacing w:lineRule="auto" w:line="360" w:before="0" w:after="0"/>
        <w:ind w:firstLine="567"/>
        <w:jc w:val="both"/>
        <w:rPr>
          <w:rFonts w:ascii="Times New Roman" w:hAnsi="Times New Roman" w:eastAsia="Times New Roman"/>
          <w:color w:val="000000"/>
          <w:spacing w:val="-8"/>
          <w:sz w:val="24"/>
          <w:szCs w:val="24"/>
          <w:lang w:eastAsia="ru-RU"/>
        </w:rPr>
      </w:pPr>
      <w:r>
        <w:rPr>
          <w:rFonts w:eastAsia="Times New Roman" w:ascii="Times New Roman" w:hAnsi="Times New Roman"/>
          <w:color w:val="000000"/>
          <w:spacing w:val="-8"/>
          <w:sz w:val="24"/>
          <w:szCs w:val="24"/>
          <w:lang w:eastAsia="ru-RU"/>
        </w:rPr>
        <w:t>5) почтовый адрес и (или) адрес электронной почты для связи с Заявителем;</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6) способ направления Заявителю решения о предоставлении земельного участка в собственность бесплатно, проекта договора купли-продажи или аренды земельного участка (лично, по почтовому адресу, адресу электронной почты или с использованием Федеральной информационной системы «НаДальнийВосток.рф» (далее – ФИС)).</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9.2. Документы, прилагаемые к заявлению:</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 копия документа, удостоверяющего личность Заявителя, подавшего данное заявление;</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 документ, подтверждающий полномочия представителя Заявителя, в случае, если с заявлением о предоставлении земельного участка в собственность или в аренду обращается представитель Заявителя;</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3) подписанное Заявителем уведомление о соответствии использования земельного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соответствии с критерием использования (критериями использования) и в соответствии с выбранным видом (видами) разрешенного использования земельного участка;</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4) копия заключенного с российской кредитной организацией кредитного договора,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 общей площадью не менее 24 кв. метров,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 если Заявителем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 случае если договор безвозмездного пользования земельным участком заключен с двумя и более гражданами, в администрацию района направляется уведомление, подписанное всеми гражданами или их представителями.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Заявитель вправе приложить к уведомлению копию выписки из Единого государственного реестра недвижимости об объекте недвижимости, содержащей сведения об объекте капитального строительства, расположенном на этом земельном участке, либо технического плана, если строительство объекта капитального строительства на земельном участке не завершено.</w:t>
      </w:r>
    </w:p>
    <w:p>
      <w:pPr>
        <w:pStyle w:val="Normal"/>
        <w:spacing w:lineRule="auto" w:line="360" w:before="0" w:after="0"/>
        <w:ind w:firstLine="708"/>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9.3. Заявление и прилагаемые к нему документы могут быть поданы Заявителем в АДМР:</w:t>
      </w:r>
    </w:p>
    <w:p>
      <w:pPr>
        <w:pStyle w:val="Normal"/>
        <w:spacing w:lineRule="auto" w:line="360" w:before="0" w:after="0"/>
        <w:ind w:firstLine="708"/>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9.3.1. На бумажном носителе:</w:t>
      </w:r>
    </w:p>
    <w:p>
      <w:pPr>
        <w:pStyle w:val="Normal"/>
        <w:spacing w:lineRule="auto" w:line="360" w:before="0" w:after="0"/>
        <w:ind w:firstLine="708"/>
        <w:jc w:val="both"/>
        <w:rPr>
          <w:rFonts w:ascii="Times New Roman" w:hAnsi="Times New Roman"/>
          <w:color w:val="000000"/>
          <w:sz w:val="24"/>
          <w:szCs w:val="24"/>
        </w:rPr>
      </w:pPr>
      <w:r>
        <w:rPr>
          <w:rFonts w:eastAsia="Times New Roman" w:ascii="Times New Roman" w:hAnsi="Times New Roman"/>
          <w:color w:val="000000"/>
          <w:sz w:val="24"/>
          <w:szCs w:val="24"/>
          <w:lang w:eastAsia="ru-RU"/>
        </w:rPr>
        <w:t>1) н</w:t>
      </w:r>
      <w:r>
        <w:rPr>
          <w:rFonts w:ascii="Times New Roman" w:hAnsi="Times New Roman"/>
          <w:color w:val="000000"/>
          <w:sz w:val="24"/>
          <w:szCs w:val="24"/>
        </w:rPr>
        <w:t>епосредственно;</w:t>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t>2) почтовым отправлением;</w:t>
      </w:r>
    </w:p>
    <w:p>
      <w:pPr>
        <w:pStyle w:val="Normal"/>
        <w:spacing w:lineRule="auto" w:line="360" w:before="0" w:after="0"/>
        <w:ind w:firstLine="708"/>
        <w:jc w:val="both"/>
        <w:rPr>
          <w:rFonts w:ascii="Times New Roman" w:hAnsi="Times New Roman" w:eastAsia="Times New Roman"/>
          <w:color w:val="000000"/>
          <w:sz w:val="24"/>
          <w:szCs w:val="24"/>
          <w:lang w:eastAsia="ru-RU"/>
        </w:rPr>
      </w:pPr>
      <w:r>
        <w:rPr>
          <w:rFonts w:ascii="Times New Roman" w:hAnsi="Times New Roman"/>
          <w:color w:val="000000"/>
          <w:sz w:val="24"/>
          <w:szCs w:val="24"/>
        </w:rPr>
        <w:t xml:space="preserve">3) Через </w:t>
      </w:r>
      <w:r>
        <w:rPr>
          <w:rFonts w:eastAsia="Times New Roman" w:ascii="Times New Roman" w:hAnsi="Times New Roman"/>
          <w:color w:val="000000"/>
          <w:sz w:val="24"/>
          <w:szCs w:val="24"/>
          <w:lang w:eastAsia="ru-RU"/>
        </w:rPr>
        <w:t>МФЦ.</w:t>
      </w:r>
    </w:p>
    <w:p>
      <w:pPr>
        <w:pStyle w:val="Normal"/>
        <w:spacing w:lineRule="auto" w:line="360" w:before="0" w:after="0"/>
        <w:ind w:firstLine="708"/>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9.3.2. В электронной форме:</w:t>
      </w:r>
    </w:p>
    <w:p>
      <w:pPr>
        <w:pStyle w:val="Normal"/>
        <w:spacing w:lineRule="auto" w:line="360" w:before="0" w:after="0"/>
        <w:ind w:firstLine="708"/>
        <w:jc w:val="both"/>
        <w:rPr>
          <w:rFonts w:ascii="Times New Roman" w:hAnsi="Times New Roman"/>
          <w:color w:val="000000"/>
          <w:sz w:val="24"/>
          <w:szCs w:val="24"/>
        </w:rPr>
      </w:pPr>
      <w:r>
        <w:rPr>
          <w:rFonts w:eastAsia="Times New Roman" w:ascii="Times New Roman" w:hAnsi="Times New Roman"/>
          <w:color w:val="000000"/>
          <w:sz w:val="24"/>
          <w:szCs w:val="24"/>
          <w:lang w:eastAsia="ru-RU"/>
        </w:rPr>
        <w:t>1) с использованием информационно-телекоммуникационных технологий, в том числе с использованием портала государственных и муниципальных услуг (функций) Приморского края</w:t>
      </w:r>
      <w:r>
        <w:rPr>
          <w:rFonts w:ascii="Times New Roman" w:hAnsi="Times New Roman"/>
          <w:color w:val="000000"/>
          <w:sz w:val="24"/>
          <w:szCs w:val="24"/>
        </w:rPr>
        <w:t>;</w:t>
      </w:r>
    </w:p>
    <w:p>
      <w:pPr>
        <w:pStyle w:val="Normal"/>
        <w:spacing w:lineRule="auto" w:line="360" w:before="0" w:after="0"/>
        <w:ind w:firstLine="708"/>
        <w:jc w:val="both"/>
        <w:rPr>
          <w:rFonts w:ascii="Times New Roman" w:hAnsi="Times New Roman" w:eastAsia="SimSun"/>
          <w:color w:val="000000"/>
          <w:sz w:val="24"/>
          <w:szCs w:val="24"/>
          <w:lang w:eastAsia="ru-RU"/>
        </w:rPr>
      </w:pPr>
      <w:r>
        <w:rPr>
          <w:rFonts w:ascii="Times New Roman" w:hAnsi="Times New Roman"/>
          <w:color w:val="000000"/>
          <w:sz w:val="24"/>
          <w:szCs w:val="24"/>
        </w:rPr>
        <w:t xml:space="preserve">2) </w:t>
      </w:r>
      <w:r>
        <w:rPr>
          <w:rFonts w:eastAsia="SimSun" w:ascii="Times New Roman" w:hAnsi="Times New Roman"/>
          <w:color w:val="000000"/>
          <w:sz w:val="24"/>
          <w:szCs w:val="24"/>
          <w:lang w:eastAsia="ru-RU"/>
        </w:rPr>
        <w:t>с использованием ФИС;</w:t>
      </w:r>
    </w:p>
    <w:p>
      <w:pPr>
        <w:pStyle w:val="Normal"/>
        <w:spacing w:lineRule="auto" w:line="360" w:before="0" w:after="0"/>
        <w:ind w:firstLine="708"/>
        <w:jc w:val="both"/>
        <w:rPr>
          <w:rFonts w:ascii="Times New Roman" w:hAnsi="Times New Roman"/>
          <w:color w:val="000000"/>
          <w:sz w:val="24"/>
          <w:szCs w:val="24"/>
        </w:rPr>
      </w:pPr>
      <w:r>
        <w:rPr>
          <w:rFonts w:eastAsia="SimSun" w:ascii="Times New Roman" w:hAnsi="Times New Roman"/>
          <w:color w:val="000000"/>
          <w:sz w:val="24"/>
          <w:szCs w:val="24"/>
          <w:lang w:eastAsia="ru-RU"/>
        </w:rPr>
        <w:t>3) через Росреестр.</w:t>
      </w:r>
    </w:p>
    <w:p>
      <w:pPr>
        <w:pStyle w:val="Normal"/>
        <w:tabs>
          <w:tab w:val="clear" w:pos="708"/>
          <w:tab w:val="left" w:pos="709" w:leader="none"/>
          <w:tab w:val="left" w:pos="1134" w:leader="none"/>
        </w:tabs>
        <w:spacing w:lineRule="auto" w:line="360" w:before="0" w:after="0"/>
        <w:ind w:firstLine="709"/>
        <w:jc w:val="both"/>
        <w:rPr>
          <w:rFonts w:ascii="Times New Roman" w:hAnsi="Times New Roman"/>
          <w:sz w:val="24"/>
          <w:szCs w:val="24"/>
        </w:rPr>
      </w:pPr>
      <w:r>
        <w:rPr>
          <w:rFonts w:ascii="Times New Roman" w:hAnsi="Times New Roman"/>
          <w:sz w:val="24"/>
          <w:szCs w:val="24"/>
        </w:rPr>
        <w:t>9.4.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pPr>
        <w:pStyle w:val="Normal"/>
        <w:widowControl w:val="false"/>
        <w:spacing w:lineRule="auto" w:line="360" w:before="0" w:after="0"/>
        <w:ind w:firstLine="709"/>
        <w:jc w:val="both"/>
        <w:rPr>
          <w:rFonts w:ascii="Times New Roman" w:hAnsi="Times New Roman"/>
          <w:sz w:val="24"/>
          <w:szCs w:val="24"/>
        </w:rPr>
      </w:pPr>
      <w:bookmarkStart w:id="1" w:name="P154"/>
      <w:bookmarkEnd w:id="1"/>
      <w:r>
        <w:rPr>
          <w:rFonts w:ascii="Times New Roman" w:hAnsi="Times New Roman"/>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pPr>
        <w:pStyle w:val="ListParagraph"/>
        <w:numPr>
          <w:ilvl w:val="0"/>
          <w:numId w:val="6"/>
        </w:numPr>
        <w:spacing w:lineRule="auto" w:line="360" w:before="0" w:after="0"/>
        <w:ind w:left="0" w:firstLine="709"/>
        <w:contextualSpacing/>
        <w:jc w:val="both"/>
        <w:rPr>
          <w:rFonts w:ascii="Times New Roman" w:hAnsi="Times New Roman"/>
          <w:b/>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360" w:before="0" w:after="0"/>
        <w:ind w:firstLine="709"/>
        <w:jc w:val="both"/>
        <w:rPr>
          <w:rFonts w:ascii="Times New Roman" w:hAnsi="Times New Roman"/>
          <w:sz w:val="24"/>
          <w:szCs w:val="24"/>
          <w:lang w:eastAsia="ru-RU"/>
        </w:rPr>
      </w:pPr>
      <w:r>
        <w:rPr>
          <w:rFonts w:ascii="Times New Roman" w:hAnsi="Times New Roman"/>
          <w:sz w:val="24"/>
          <w:szCs w:val="24"/>
          <w:lang w:eastAsia="ru-RU"/>
        </w:rPr>
        <w:t>Основания для отказа в приеме документов отсутствуют.</w:t>
      </w:r>
    </w:p>
    <w:p>
      <w:pPr>
        <w:pStyle w:val="ListParagraph"/>
        <w:numPr>
          <w:ilvl w:val="0"/>
          <w:numId w:val="6"/>
        </w:numPr>
        <w:spacing w:lineRule="auto" w:line="360" w:before="0" w:after="0"/>
        <w:ind w:left="0" w:firstLine="709"/>
        <w:contextualSpacing/>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Исчерпывающий перечень оснований для возврата, приостановления и (или) отказа в предоставлении муниципальной услуги.</w:t>
      </w:r>
    </w:p>
    <w:p>
      <w:pPr>
        <w:pStyle w:val="Normal"/>
        <w:widowControl w:val="false"/>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color w:val="000000"/>
          <w:sz w:val="24"/>
          <w:szCs w:val="24"/>
          <w:lang w:eastAsia="ru-RU"/>
        </w:rPr>
        <w:t>11.1</w:t>
      </w:r>
      <w:r>
        <w:rPr>
          <w:rFonts w:eastAsia="Times New Roman" w:ascii="Times New Roman" w:hAnsi="Times New Roman"/>
          <w:sz w:val="24"/>
          <w:szCs w:val="24"/>
          <w:lang w:eastAsia="ru-RU"/>
        </w:rPr>
        <w:t>. Основания для возврата заявления и документов Заявителю без рассмотрения:</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1) заявление о предоставлении земельного участка в собственность или в аренду не соответствует требованиям, установленным подпунктом 9.1 пункта 9 раздела </w:t>
      </w:r>
      <w:r>
        <w:rPr>
          <w:rFonts w:eastAsia="Times New Roman" w:ascii="Times New Roman" w:hAnsi="Times New Roman"/>
          <w:color w:val="000000"/>
          <w:sz w:val="24"/>
          <w:szCs w:val="24"/>
          <w:lang w:val="en-US" w:eastAsia="ru-RU"/>
        </w:rPr>
        <w:t>II</w:t>
      </w:r>
      <w:r>
        <w:rPr>
          <w:rFonts w:eastAsia="Times New Roman" w:ascii="Times New Roman" w:hAnsi="Times New Roman"/>
          <w:color w:val="000000"/>
          <w:sz w:val="24"/>
          <w:szCs w:val="24"/>
          <w:lang w:eastAsia="ru-RU"/>
        </w:rPr>
        <w:t xml:space="preserve"> Административного регламента;</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2) к заявлению о предоставлении земельного участка в собственность или в аренду не приложены документы, предусмотренные подпунктом 9.2 пункта 9 раздела </w:t>
      </w:r>
      <w:r>
        <w:rPr>
          <w:rFonts w:eastAsia="Times New Roman" w:ascii="Times New Roman" w:hAnsi="Times New Roman"/>
          <w:color w:val="000000"/>
          <w:sz w:val="24"/>
          <w:szCs w:val="24"/>
          <w:lang w:val="en-US" w:eastAsia="ru-RU"/>
        </w:rPr>
        <w:t>II</w:t>
      </w:r>
      <w:r>
        <w:rPr>
          <w:rFonts w:eastAsia="Times New Roman" w:ascii="Times New Roman" w:hAnsi="Times New Roman"/>
          <w:color w:val="000000"/>
          <w:sz w:val="24"/>
          <w:szCs w:val="24"/>
          <w:lang w:eastAsia="ru-RU"/>
        </w:rPr>
        <w:t xml:space="preserve"> Административного регламента;</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3) заявление о предоставлении в собственность или в аренду земельного участка, в отношении которого с Заявителем заключен договор безвозмездного пользования, подано иным лицом;</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6) заявление о предоставлении земельного участка в собственность или в аренду подано в иной уполномоченный орган;</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7) заявление о предоставлении земельного участка в собственность или в аренду подано после дня окончания срока действия договора безвозмездного пользования таким земельным участком;</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8) заявление о предоставлении земельного участка в собственность или в аренду подано ранее чем за шесть месяцев до дня окончания срока действия договора безвозмездного пользования таким земельным участком, за исключением случаев:</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на земельном участке расположен объект индивидуального жилищного строительства, который принадлежит Заявителю на праве собственности и его общая площадь не менее 24 кв. метров;</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заявителем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 метров,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9) в случае,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11.2. Основания для приостановления предоставления муниципальной услуги законодательством Российской Федерации не предусмотрены.</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color w:val="000000"/>
          <w:spacing w:val="-6"/>
          <w:sz w:val="24"/>
          <w:szCs w:val="24"/>
          <w:lang w:eastAsia="ru-RU"/>
        </w:rPr>
        <w:t xml:space="preserve">11.3. </w:t>
      </w:r>
      <w:r>
        <w:rPr>
          <w:rFonts w:eastAsia="Malgun Gothic" w:ascii="Times New Roman" w:hAnsi="Times New Roman"/>
          <w:color w:val="000000"/>
          <w:sz w:val="24"/>
          <w:szCs w:val="24"/>
          <w:lang w:eastAsia="ko-KR"/>
        </w:rPr>
        <w:t>Основаниями для отказа в предоставлении муниципальной услуги являются:</w:t>
      </w:r>
      <w:r>
        <w:rPr>
          <w:rFonts w:eastAsia="Times New Roman" w:ascii="Times New Roman" w:hAnsi="Times New Roman"/>
          <w:sz w:val="24"/>
          <w:szCs w:val="24"/>
          <w:lang w:eastAsia="ru-RU"/>
        </w:rPr>
        <w:t xml:space="preserve"> </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Заявителем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Заявителем в установленный этим предписанием срок;</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Заявителем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Заявителем в установленный этим предписанием срок;</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Заявитель не является гражданином Российской Федерации;</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4) несоответствие использования земельного участка установленным в соответствии с </w:t>
      </w:r>
      <w:hyperlink r:id="rId6">
        <w:r>
          <w:rPr>
            <w:rFonts w:eastAsia="Times New Roman" w:ascii="Times New Roman" w:hAnsi="Times New Roman"/>
            <w:sz w:val="24"/>
            <w:szCs w:val="24"/>
            <w:lang w:eastAsia="ru-RU"/>
          </w:rPr>
          <w:t>частью</w:t>
        </w:r>
      </w:hyperlink>
      <w:r>
        <w:rPr>
          <w:rFonts w:eastAsia="Times New Roman" w:ascii="Times New Roman" w:hAnsi="Times New Roman"/>
          <w:sz w:val="24"/>
          <w:szCs w:val="24"/>
          <w:lang w:eastAsia="ru-RU"/>
        </w:rPr>
        <w:t xml:space="preserve"> 28 статьи 8 </w:t>
      </w:r>
      <w:r>
        <w:rPr>
          <w:rFonts w:eastAsia="Times New Roman" w:ascii="Times New Roman" w:hAnsi="Times New Roman"/>
          <w:color w:val="000000"/>
          <w:sz w:val="24"/>
          <w:szCs w:val="24"/>
          <w:lang w:eastAsia="ru-RU"/>
        </w:rPr>
        <w:t>Федерального закона №119-ФЗ</w:t>
      </w:r>
      <w:r>
        <w:rPr>
          <w:rFonts w:eastAsia="Times New Roman" w:ascii="Times New Roman" w:hAnsi="Times New Roman"/>
          <w:sz w:val="24"/>
          <w:szCs w:val="24"/>
          <w:lang w:eastAsia="ru-RU"/>
        </w:rPr>
        <w:t xml:space="preserve"> критериям использования земельных участков, предоставленных в безвозмездное пользование гражданам: </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 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с общей площадью не менее 24 кв. метров;</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б) наличие затрат в размере не менее 30 тыс. рублей, понесенных Заявителем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г) 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5) Заявителем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r:id="rId7">
        <w:r>
          <w:rPr>
            <w:rFonts w:eastAsia="Times New Roman" w:ascii="Times New Roman" w:hAnsi="Times New Roman"/>
            <w:sz w:val="24"/>
            <w:szCs w:val="24"/>
            <w:lang w:eastAsia="ru-RU"/>
          </w:rPr>
          <w:t>частями 6.1</w:t>
        </w:r>
      </w:hyperlink>
      <w:r>
        <w:rPr>
          <w:rFonts w:eastAsia="Times New Roman" w:ascii="Times New Roman" w:hAnsi="Times New Roman"/>
          <w:sz w:val="24"/>
          <w:szCs w:val="24"/>
          <w:lang w:eastAsia="ru-RU"/>
        </w:rPr>
        <w:t xml:space="preserve"> или </w:t>
      </w:r>
      <w:hyperlink r:id="rId8">
        <w:r>
          <w:rPr>
            <w:rFonts w:eastAsia="Times New Roman" w:ascii="Times New Roman" w:hAnsi="Times New Roman"/>
            <w:sz w:val="24"/>
            <w:szCs w:val="24"/>
            <w:lang w:eastAsia="ru-RU"/>
          </w:rPr>
          <w:t>6.2 статьи 2</w:t>
        </w:r>
      </w:hyperlink>
      <w:r>
        <w:rPr>
          <w:rFonts w:eastAsia="Times New Roman" w:ascii="Times New Roman" w:hAnsi="Times New Roman"/>
          <w:sz w:val="24"/>
          <w:szCs w:val="24"/>
          <w:lang w:eastAsia="ru-RU"/>
        </w:rPr>
        <w:t xml:space="preserve"> </w:t>
      </w:r>
      <w:r>
        <w:rPr>
          <w:rFonts w:eastAsia="Times New Roman" w:ascii="Times New Roman" w:hAnsi="Times New Roman"/>
          <w:color w:val="000000"/>
          <w:sz w:val="24"/>
          <w:szCs w:val="24"/>
          <w:lang w:eastAsia="ru-RU"/>
        </w:rPr>
        <w:t>Федерального закона №119-ФЗ</w:t>
      </w:r>
      <w:r>
        <w:rPr>
          <w:rFonts w:eastAsia="Times New Roman" w:ascii="Times New Roman" w:hAnsi="Times New Roman"/>
          <w:sz w:val="24"/>
          <w:szCs w:val="24"/>
          <w:lang w:eastAsia="ru-RU"/>
        </w:rPr>
        <w:t>.</w:t>
      </w:r>
    </w:p>
    <w:p>
      <w:pPr>
        <w:pStyle w:val="ListParagraph"/>
        <w:numPr>
          <w:ilvl w:val="0"/>
          <w:numId w:val="6"/>
        </w:numPr>
        <w:spacing w:lineRule="auto" w:line="360" w:before="0" w:after="0"/>
        <w:ind w:left="0" w:firstLine="709"/>
        <w:contextualSpacing/>
        <w:jc w:val="both"/>
        <w:rPr>
          <w:rFonts w:ascii="Times New Roman" w:hAnsi="Times New Roman"/>
          <w:b/>
          <w:b/>
          <w:sz w:val="24"/>
          <w:szCs w:val="24"/>
        </w:rPr>
      </w:pPr>
      <w:r>
        <w:rPr>
          <w:rFonts w:ascii="Times New Roman" w:hAnsi="Times New Roman"/>
          <w:b/>
          <w:sz w:val="24"/>
          <w:szCs w:val="24"/>
        </w:rPr>
        <w:t>Размер платы, взимаемой с Заявителя при предоставлении муниципальной услуги, и способы ее взимания.</w:t>
      </w:r>
    </w:p>
    <w:p>
      <w:pPr>
        <w:pStyle w:val="Normal"/>
        <w:widowControl w:val="false"/>
        <w:spacing w:lineRule="auto" w:line="360" w:before="0" w:after="0"/>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Муниципальная услуга предоставляется бесплатно.</w:t>
      </w:r>
    </w:p>
    <w:p>
      <w:pPr>
        <w:pStyle w:val="ListParagraph"/>
        <w:numPr>
          <w:ilvl w:val="0"/>
          <w:numId w:val="6"/>
        </w:numPr>
        <w:spacing w:lineRule="auto" w:line="360" w:before="0" w:after="0"/>
        <w:ind w:left="0" w:firstLine="709"/>
        <w:contextualSpacing/>
        <w:jc w:val="both"/>
        <w:rPr>
          <w:rFonts w:ascii="Times New Roman" w:hAnsi="Times New Roman"/>
          <w:b/>
          <w:b/>
          <w:sz w:val="24"/>
          <w:szCs w:val="24"/>
        </w:rPr>
      </w:pPr>
      <w:r>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pacing w:lineRule="auto" w:line="360" w:before="0" w:after="0"/>
        <w:ind w:firstLine="709"/>
        <w:jc w:val="both"/>
        <w:rPr>
          <w:rFonts w:ascii="Times New Roman" w:hAnsi="Times New Roman"/>
          <w:b/>
          <w:b/>
          <w:sz w:val="24"/>
          <w:szCs w:val="24"/>
        </w:rPr>
      </w:pPr>
      <w:r>
        <w:rPr>
          <w:rFonts w:ascii="Times New Roman" w:hAnsi="Times New Roman"/>
          <w:b/>
          <w:sz w:val="24"/>
          <w:szCs w:val="24"/>
        </w:rPr>
        <w:t xml:space="preserve">14.Срок регистрации заявления о предоставлении муниципальной услуги </w:t>
      </w:r>
    </w:p>
    <w:p>
      <w:pPr>
        <w:pStyle w:val="Normal"/>
        <w:shd w:val="clear" w:color="auto" w:fill="FFFFFF"/>
        <w:spacing w:lineRule="auto" w:line="360" w:before="0" w:after="0"/>
        <w:ind w:firstLine="708"/>
        <w:jc w:val="both"/>
        <w:rPr>
          <w:rFonts w:ascii="Times New Roman" w:hAnsi="Times New Roman"/>
          <w:sz w:val="24"/>
          <w:szCs w:val="24"/>
        </w:rPr>
      </w:pPr>
      <w:r>
        <w:rPr>
          <w:rFonts w:ascii="Times New Roman" w:hAnsi="Times New Roman"/>
          <w:sz w:val="24"/>
          <w:szCs w:val="24"/>
        </w:rPr>
        <w:t>14.1 Заявление о предоставлении муниципальной услуги, поданное зЗаявителем (представителем Заявителя) при личном обращении в АДМР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pPr>
        <w:pStyle w:val="Normal"/>
        <w:shd w:val="clear" w:color="auto" w:fill="FFFFFF"/>
        <w:spacing w:lineRule="auto" w:line="360" w:before="0" w:after="0"/>
        <w:ind w:firstLine="708"/>
        <w:jc w:val="both"/>
        <w:rPr>
          <w:rFonts w:ascii="Times New Roman" w:hAnsi="Times New Roman"/>
          <w:sz w:val="24"/>
          <w:szCs w:val="24"/>
        </w:rPr>
      </w:pPr>
      <w:r>
        <w:rPr>
          <w:rFonts w:ascii="Times New Roman" w:hAnsi="Times New Roman"/>
          <w:sz w:val="24"/>
          <w:szCs w:val="24"/>
        </w:rPr>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в момент подачи заявления.</w:t>
      </w:r>
    </w:p>
    <w:p>
      <w:pPr>
        <w:pStyle w:val="Normal"/>
        <w:spacing w:lineRule="auto" w:line="360" w:before="0" w:after="0"/>
        <w:ind w:firstLine="709"/>
        <w:jc w:val="both"/>
        <w:rPr>
          <w:rFonts w:ascii="Times New Roman" w:hAnsi="Times New Roman"/>
          <w:sz w:val="24"/>
          <w:szCs w:val="24"/>
          <w:lang w:eastAsia="ru-RU"/>
        </w:rPr>
      </w:pPr>
      <w:r>
        <w:rPr>
          <w:rFonts w:ascii="Times New Roman" w:hAnsi="Times New Roman"/>
          <w:b/>
          <w:sz w:val="24"/>
          <w:szCs w:val="24"/>
          <w:lang w:eastAsia="ru-RU"/>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режим работы АДМР;</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адрес электронной почты АДМР;</w:t>
      </w:r>
    </w:p>
    <w:p>
      <w:pPr>
        <w:pStyle w:val="Normal"/>
        <w:tabs>
          <w:tab w:val="clear" w:pos="708"/>
          <w:tab w:val="left" w:pos="851" w:leader="none"/>
        </w:tabs>
        <w:spacing w:lineRule="auto" w:line="360" w:before="0" w:after="0"/>
        <w:ind w:firstLine="709"/>
        <w:jc w:val="both"/>
        <w:rPr>
          <w:rFonts w:ascii="Times New Roman" w:hAnsi="Times New Roman"/>
          <w:sz w:val="24"/>
          <w:szCs w:val="24"/>
        </w:rPr>
      </w:pPr>
      <w:r>
        <w:rPr>
          <w:rFonts w:ascii="Times New Roman" w:hAnsi="Times New Roman"/>
          <w:sz w:val="24"/>
          <w:szCs w:val="24"/>
        </w:rPr>
        <w:t>- телефонные номера специалистов, осуществляющих консультации по предоставлению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Помещение для непосредственного взаимодействия специалистов ОУМИ с Заявителями (представителями Заявителей) организовано в виде отдельного кабинета, в котором ведет прием один специалист.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На информационных стендах размещаются: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перечень документов, необходимых для получения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образцы оформления заявления о предоставлении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основания для отказа в предоставлении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сроки предоставления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порядок получения консультаций;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порядок обжалования решений и действий (бездействия) АДМР, должностных лиц ОУМИ, предоставляющего муниципальную услугу, либо муниципальных служащих.</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pPr>
        <w:pStyle w:val="Normal"/>
        <w:spacing w:lineRule="auto" w:line="360" w:before="0" w:after="0"/>
        <w:ind w:firstLine="709"/>
        <w:jc w:val="both"/>
        <w:rPr>
          <w:rFonts w:ascii="Times New Roman" w:hAnsi="Times New Roman"/>
          <w:sz w:val="24"/>
          <w:szCs w:val="24"/>
          <w:highlight w:val="white"/>
        </w:rPr>
      </w:pPr>
      <w:r>
        <w:rPr>
          <w:rFonts w:ascii="Times New Roman" w:hAnsi="Times New Roman"/>
          <w:sz w:val="24"/>
          <w:szCs w:val="24"/>
          <w:shd w:fill="FFFFFF" w:val="clear"/>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pPr>
        <w:pStyle w:val="Normal"/>
        <w:spacing w:lineRule="auto" w:line="360" w:before="0" w:after="0"/>
        <w:ind w:firstLine="709"/>
        <w:jc w:val="both"/>
        <w:rPr>
          <w:rFonts w:ascii="Times New Roman" w:hAnsi="Times New Roman"/>
          <w:b/>
          <w:b/>
          <w:sz w:val="24"/>
          <w:szCs w:val="24"/>
        </w:rPr>
      </w:pPr>
      <w:r>
        <w:rPr>
          <w:rFonts w:ascii="Times New Roman" w:hAnsi="Times New Roman"/>
          <w:b/>
          <w:sz w:val="24"/>
          <w:szCs w:val="24"/>
        </w:rPr>
        <w:t>16. Показатели доступности и качества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16.1. Показателями доступности и качества муниципальной услуги определяются как выполнение АДМР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pPr>
        <w:pStyle w:val="ListParagraph"/>
        <w:numPr>
          <w:ilvl w:val="0"/>
          <w:numId w:val="7"/>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 xml:space="preserve">доступность: </w:t>
      </w:r>
    </w:p>
    <w:p>
      <w:pPr>
        <w:pStyle w:val="Default"/>
        <w:spacing w:lineRule="auto" w:line="360"/>
        <w:ind w:firstLine="709"/>
        <w:jc w:val="both"/>
        <w:rPr>
          <w:color w:val="auto"/>
        </w:rPr>
      </w:pPr>
      <w:r>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pPr>
        <w:pStyle w:val="Default"/>
        <w:spacing w:lineRule="auto" w:line="360"/>
        <w:ind w:firstLine="709"/>
        <w:jc w:val="both"/>
        <w:rPr>
          <w:color w:val="auto"/>
        </w:rPr>
      </w:pPr>
      <w:r>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pPr>
        <w:pStyle w:val="Default"/>
        <w:spacing w:lineRule="auto" w:line="360"/>
        <w:ind w:firstLine="709"/>
        <w:jc w:val="both"/>
        <w:rPr>
          <w:color w:val="auto"/>
        </w:rPr>
      </w:pPr>
      <w:r>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pPr>
        <w:pStyle w:val="Default"/>
        <w:spacing w:lineRule="auto" w:line="360"/>
        <w:ind w:firstLine="709"/>
        <w:jc w:val="both"/>
        <w:rPr>
          <w:color w:val="auto"/>
        </w:rPr>
      </w:pPr>
      <w:r>
        <w:rPr>
          <w:color w:val="auto"/>
        </w:rPr>
        <w:t xml:space="preserve">% (доля) случаев предоставления муниципальной услуги в установленные сроки со дня поступления заявки - 100 процентов; </w:t>
      </w:r>
    </w:p>
    <w:p>
      <w:pPr>
        <w:pStyle w:val="Default"/>
        <w:spacing w:lineRule="auto" w:line="360"/>
        <w:ind w:firstLine="709"/>
        <w:jc w:val="both"/>
        <w:rPr>
          <w:color w:val="auto"/>
        </w:rPr>
      </w:pPr>
      <w:r>
        <w:rPr>
          <w:color w:val="auto"/>
        </w:rPr>
        <w:t>% (доля) граждан, имеющих доступ к получению муниципальной услуги по принципу «одного окна» по месту пребывания, в том числе в МФЦ - 90 процентов;</w:t>
      </w:r>
    </w:p>
    <w:p>
      <w:pPr>
        <w:pStyle w:val="ListParagraph"/>
        <w:numPr>
          <w:ilvl w:val="0"/>
          <w:numId w:val="7"/>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 xml:space="preserve">качество: </w:t>
      </w:r>
    </w:p>
    <w:p>
      <w:pPr>
        <w:pStyle w:val="Default"/>
        <w:spacing w:lineRule="auto" w:line="360"/>
        <w:ind w:firstLine="709"/>
        <w:jc w:val="both"/>
        <w:rPr>
          <w:color w:val="auto"/>
        </w:rPr>
      </w:pPr>
      <w:r>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pPr>
        <w:pStyle w:val="Default"/>
        <w:spacing w:lineRule="auto" w:line="360"/>
        <w:ind w:firstLine="709"/>
        <w:jc w:val="both"/>
        <w:rPr>
          <w:color w:val="auto"/>
        </w:rPr>
      </w:pPr>
      <w:r>
        <w:rPr>
          <w:color w:val="auto"/>
        </w:rPr>
        <w:t>% (доля) Заявителей (представителей Заявителя), удовлетворенных качеством предоставления муниципальной услуги, - 90 процентов.</w:t>
      </w:r>
    </w:p>
    <w:p>
      <w:pPr>
        <w:pStyle w:val="Default"/>
        <w:spacing w:lineRule="auto" w:line="360"/>
        <w:ind w:firstLine="709"/>
        <w:jc w:val="both"/>
        <w:rPr>
          <w:color w:val="auto"/>
        </w:rPr>
      </w:pPr>
      <w:r>
        <w:rPr>
          <w:color w:val="auto"/>
        </w:rPr>
      </w:r>
    </w:p>
    <w:p>
      <w:pPr>
        <w:pStyle w:val="Normal"/>
        <w:widowControl w:val="false"/>
        <w:spacing w:lineRule="auto" w:line="36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widowControl w:val="false"/>
        <w:spacing w:lineRule="auto" w:line="36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widowControl w:val="false"/>
        <w:spacing w:lineRule="auto" w:line="360" w:before="0" w:after="0"/>
        <w:ind w:firstLine="709"/>
        <w:jc w:val="both"/>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t>17. Исчерпывающий перечень административных процедур (действий).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процедура приема и регистрации заявления о предоставлении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процедура рассмотрения заявления о предоставлении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направление межведомственных запросов;</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процедура принятия решения о предоставлении земельного участка в собственность или в аренду, или об отказе в предоставлении муниципальной услуги, и направление (выдача) Заявителю результата предоставления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процедура подписания договора купли-продажи или аренды земельного участка ОУМИ и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процедура выдачи (направления) Заявителю одного экземпляра договора купли-продажи с регистрационной надписью о проведенной государственной регистрации права или зарегистрированного договора аренды земельного участка.</w:t>
      </w:r>
    </w:p>
    <w:p>
      <w:pPr>
        <w:pStyle w:val="Normal"/>
        <w:widowControl w:val="false"/>
        <w:spacing w:lineRule="auto" w:line="240" w:before="0" w:after="0"/>
        <w:ind w:firstLine="567"/>
        <w:jc w:val="both"/>
        <w:rPr>
          <w:rFonts w:ascii="Times New Roman" w:hAnsi="Times New Roman" w:eastAsia="Times New Roman"/>
          <w:b/>
          <w:b/>
          <w:color w:val="000000"/>
          <w:sz w:val="28"/>
          <w:szCs w:val="28"/>
          <w:lang w:eastAsia="ru-RU"/>
        </w:rPr>
      </w:pPr>
      <w:r>
        <w:rPr>
          <w:rFonts w:eastAsia="Times New Roman" w:ascii="Times New Roman" w:hAnsi="Times New Roman"/>
          <w:b/>
          <w:color w:val="000000"/>
          <w:sz w:val="24"/>
          <w:szCs w:val="24"/>
          <w:lang w:eastAsia="ru-RU"/>
        </w:rPr>
        <w:t>17.1.</w:t>
      </w:r>
      <w:r>
        <w:rPr>
          <w:rFonts w:eastAsia="Times New Roman" w:ascii="Times New Roman" w:hAnsi="Times New Roman"/>
          <w:b/>
          <w:color w:val="000000"/>
          <w:sz w:val="28"/>
          <w:szCs w:val="28"/>
          <w:lang w:eastAsia="ru-RU"/>
        </w:rPr>
        <w:t xml:space="preserve"> </w:t>
      </w:r>
      <w:r>
        <w:rPr>
          <w:rFonts w:ascii="Times New Roman" w:hAnsi="Times New Roman"/>
          <w:b/>
          <w:sz w:val="24"/>
          <w:szCs w:val="24"/>
        </w:rPr>
        <w:t>Процедура приема и регистрации заявления о предоставлении муниципальной услуги</w:t>
      </w:r>
      <w:r>
        <w:rPr>
          <w:rFonts w:eastAsia="Times New Roman" w:ascii="Times New Roman" w:hAnsi="Times New Roman"/>
          <w:b/>
          <w:color w:val="000000"/>
          <w:sz w:val="28"/>
          <w:szCs w:val="28"/>
          <w:lang w:eastAsia="ru-RU"/>
        </w:rPr>
        <w:t>.</w:t>
      </w:r>
    </w:p>
    <w:p>
      <w:pPr>
        <w:pStyle w:val="Normal"/>
        <w:shd w:val="clear" w:color="auto" w:fill="FFFFFF"/>
        <w:spacing w:lineRule="auto" w:line="360" w:before="0" w:after="0"/>
        <w:ind w:firstLine="709"/>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Основанием для начала административной процедуры является поступление в АДМР почтовым отправлением или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(функций) Приморского края, через информационную систему ФИС, через МФЦ, заявления и документов, указанных в подпунктах 9.1, 9.2 пункта 9 раздела </w:t>
      </w:r>
      <w:r>
        <w:rPr>
          <w:rFonts w:eastAsia="SimSun" w:ascii="Times New Roman" w:hAnsi="Times New Roman"/>
          <w:color w:val="000000"/>
          <w:sz w:val="24"/>
          <w:szCs w:val="24"/>
          <w:lang w:val="en-US" w:eastAsia="zh-CN"/>
        </w:rPr>
        <w:t>II</w:t>
      </w:r>
      <w:r>
        <w:rPr>
          <w:rFonts w:eastAsia="SimSun" w:ascii="Times New Roman" w:hAnsi="Times New Roman"/>
          <w:color w:val="000000"/>
          <w:sz w:val="24"/>
          <w:szCs w:val="24"/>
          <w:lang w:eastAsia="zh-CN"/>
        </w:rPr>
        <w:t xml:space="preserve"> Административного регламента.</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Лицами, ответственными за выполнение данной административной процедуры являются:</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специалист отдела по работе с территориями и делопроизводству при осуществлении </w:t>
      </w:r>
      <w:r>
        <w:rPr>
          <w:rFonts w:eastAsia="Times New Roman" w:ascii="Times New Roman" w:hAnsi="Times New Roman"/>
          <w:color w:val="000000"/>
          <w:sz w:val="24"/>
          <w:szCs w:val="24"/>
          <w:lang w:eastAsia="ru-RU"/>
        </w:rPr>
        <w:t>приема и регистрации заявления и документов, представленных Заявителем;</w:t>
      </w:r>
    </w:p>
    <w:p>
      <w:pPr>
        <w:pStyle w:val="Normal"/>
        <w:spacing w:lineRule="auto" w:line="36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специалист ОУМИ при приеме заявление через ФИС.</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Специалист отдела по работе с территориями и делопроизводству:</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регистрирует заявления о предоставлении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При обращении Заявителя через ФИС, заявление автоматически регистрируется в информационной системе и в течение 1 рабочего дня со дня регистрации принимается специалистом ОУМИ на рассмотрение.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При обращении Заявителя через МФЦ, специалист МФЦ принимает документы от Заявителя и передает в администрацию района в порядке и сроки, установленные заключенным между ними соглашением о взаимодействии.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Регистрация заявления о предоставлении муниципальной услуги производится в день поступления обращения заявителя (представителя заявителя).</w:t>
      </w:r>
    </w:p>
    <w:p>
      <w:pPr>
        <w:pStyle w:val="Normal"/>
        <w:spacing w:lineRule="auto" w:line="360" w:before="0" w:after="0"/>
        <w:ind w:firstLine="709"/>
        <w:jc w:val="both"/>
        <w:rPr>
          <w:rFonts w:ascii="Times New Roman" w:hAnsi="Times New Roman"/>
          <w:sz w:val="24"/>
          <w:szCs w:val="24"/>
        </w:rPr>
      </w:pPr>
      <w:bookmarkStart w:id="2" w:name="P212"/>
      <w:bookmarkEnd w:id="2"/>
      <w:r>
        <w:rPr>
          <w:rFonts w:ascii="Times New Roman" w:hAnsi="Times New Roman"/>
          <w:sz w:val="24"/>
          <w:szCs w:val="24"/>
        </w:rPr>
        <w:t>Специалист отдела по работе с территориями и делопроизводству не позднее следующего рабочего дня после дня регистрации заявления передает пакет документов специалисту ОУМИ для дальнейшего его рассмотрения.</w:t>
      </w:r>
    </w:p>
    <w:p>
      <w:pPr>
        <w:pStyle w:val="Normal"/>
        <w:widowControl w:val="false"/>
        <w:spacing w:lineRule="auto" w:line="360" w:before="0" w:after="0"/>
        <w:ind w:firstLine="709"/>
        <w:jc w:val="both"/>
        <w:rPr>
          <w:rFonts w:ascii="Times New Roman" w:hAnsi="Times New Roman" w:eastAsia="Times New Roman"/>
          <w:b/>
          <w:b/>
          <w:color w:val="000000"/>
          <w:sz w:val="28"/>
          <w:szCs w:val="28"/>
          <w:lang w:eastAsia="ru-RU"/>
        </w:rPr>
      </w:pPr>
      <w:r>
        <w:rPr>
          <w:rFonts w:eastAsia="Times New Roman" w:ascii="Times New Roman" w:hAnsi="Times New Roman"/>
          <w:b/>
          <w:color w:val="000000"/>
          <w:sz w:val="24"/>
          <w:szCs w:val="24"/>
          <w:lang w:eastAsia="ru-RU"/>
        </w:rPr>
        <w:t xml:space="preserve">17.2. </w:t>
      </w:r>
      <w:r>
        <w:rPr>
          <w:rFonts w:ascii="Times New Roman" w:hAnsi="Times New Roman"/>
          <w:b/>
          <w:sz w:val="24"/>
          <w:szCs w:val="24"/>
        </w:rPr>
        <w:t>Процедура рассмотрения заявления о предоставлении муниципальной услуги</w:t>
      </w:r>
      <w:r>
        <w:rPr>
          <w:rFonts w:eastAsia="Times New Roman" w:ascii="Times New Roman" w:hAnsi="Times New Roman"/>
          <w:b/>
          <w:color w:val="000000"/>
          <w:sz w:val="28"/>
          <w:szCs w:val="28"/>
          <w:lang w:eastAsia="ru-RU"/>
        </w:rPr>
        <w:t>.</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ОУМИ пакета документов, необходимого для предоставления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Специалист ОУМИ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sz w:val="24"/>
          <w:szCs w:val="24"/>
          <w:lang w:eastAsia="ru-RU"/>
        </w:rPr>
        <w:t>Специалист ОУМИ</w:t>
      </w:r>
      <w:r>
        <w:rPr>
          <w:rFonts w:eastAsia="Times New Roman" w:ascii="Times New Roman" w:hAnsi="Times New Roman"/>
          <w:color w:val="000000"/>
          <w:sz w:val="24"/>
          <w:szCs w:val="24"/>
          <w:lang w:eastAsia="ru-RU"/>
        </w:rPr>
        <w:t xml:space="preserve"> осуществляет проверку заявления и прилагаемых к нему документов на предмет наличия (отсутствия) оснований для возврата заявления и прилагаемых к нему документов.</w:t>
      </w:r>
    </w:p>
    <w:p>
      <w:pPr>
        <w:pStyle w:val="Normal"/>
        <w:widowControl w:val="false"/>
        <w:spacing w:lineRule="auto" w:line="360" w:before="0" w:after="0"/>
        <w:ind w:firstLine="567"/>
        <w:jc w:val="both"/>
        <w:rPr>
          <w:rFonts w:ascii="Times New Roman" w:hAnsi="Times New Roman" w:eastAsia="Times New Roman"/>
          <w:color w:val="FF0000"/>
          <w:sz w:val="24"/>
          <w:szCs w:val="24"/>
          <w:lang w:eastAsia="ru-RU"/>
        </w:rPr>
      </w:pPr>
      <w:r>
        <w:rPr>
          <w:rFonts w:eastAsia="Times New Roman" w:ascii="Times New Roman" w:hAnsi="Times New Roman"/>
          <w:sz w:val="24"/>
          <w:szCs w:val="24"/>
          <w:lang w:eastAsia="ru-RU"/>
        </w:rPr>
        <w:t xml:space="preserve">В случае наличия оснований для возврата заявления и прилагаемых к нему документов, в течение четырех рабочих дней со дня поступления к специалисту ОУМИ заявления о предоставлении земельного участка в собственность или в аренду специалист ОУМИ возвращает заявление Заявителю с указанием причин возврата указанных в </w:t>
      </w:r>
      <w:r>
        <w:rPr>
          <w:rFonts w:eastAsia="Times New Roman" w:ascii="Times New Roman" w:hAnsi="Times New Roman"/>
          <w:color w:val="000000"/>
          <w:sz w:val="24"/>
          <w:szCs w:val="24"/>
          <w:lang w:eastAsia="ru-RU"/>
        </w:rPr>
        <w:t xml:space="preserve">подпункте 11.1 пункта 11 раздела </w:t>
      </w:r>
      <w:r>
        <w:rPr>
          <w:rFonts w:eastAsia="Times New Roman" w:ascii="Times New Roman" w:hAnsi="Times New Roman"/>
          <w:color w:val="000000"/>
          <w:sz w:val="24"/>
          <w:szCs w:val="24"/>
          <w:lang w:val="en-US" w:eastAsia="ru-RU"/>
        </w:rPr>
        <w:t>II</w:t>
      </w:r>
      <w:r>
        <w:rPr>
          <w:rFonts w:eastAsia="Times New Roman" w:ascii="Times New Roman" w:hAnsi="Times New Roman"/>
          <w:color w:val="000000"/>
          <w:sz w:val="24"/>
          <w:szCs w:val="24"/>
          <w:lang w:eastAsia="ru-RU"/>
        </w:rPr>
        <w:t xml:space="preserve"> Административного регламента.</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В случае отсутствия </w:t>
      </w:r>
      <w:r>
        <w:rPr>
          <w:rFonts w:eastAsia="Times New Roman" w:ascii="Times New Roman" w:hAnsi="Times New Roman"/>
          <w:sz w:val="24"/>
          <w:szCs w:val="24"/>
          <w:lang w:eastAsia="ru-RU"/>
        </w:rPr>
        <w:t>оснований для возврата заявления и прилагаемых к нему документов</w:t>
      </w:r>
      <w:r>
        <w:rPr>
          <w:rFonts w:eastAsia="Times New Roman" w:ascii="Times New Roman" w:hAnsi="Times New Roman"/>
          <w:color w:val="000000"/>
          <w:sz w:val="24"/>
          <w:szCs w:val="24"/>
          <w:lang w:eastAsia="ru-RU"/>
        </w:rPr>
        <w:t xml:space="preserve"> специалист ОУМИ формирует и направляет межведомственные запросы в органы, участвующие в предоставлении муниципальной услуги. </w:t>
      </w:r>
    </w:p>
    <w:p>
      <w:pPr>
        <w:pStyle w:val="Normal"/>
        <w:spacing w:lineRule="auto" w:line="360" w:before="0" w:after="1"/>
        <w:ind w:firstLine="709"/>
        <w:jc w:val="both"/>
        <w:rPr>
          <w:rFonts w:ascii="Times New Roman" w:hAnsi="Times New Roman"/>
          <w:sz w:val="24"/>
          <w:szCs w:val="24"/>
        </w:rPr>
      </w:pPr>
      <w:r>
        <w:rPr>
          <w:rFonts w:ascii="Times New Roman" w:hAnsi="Times New Roman"/>
          <w:b/>
          <w:sz w:val="24"/>
          <w:szCs w:val="24"/>
        </w:rPr>
        <w:t>17.3. Процедура направления межведомственных запросов</w:t>
      </w:r>
      <w:r>
        <w:rPr>
          <w:rFonts w:ascii="Times New Roman" w:hAnsi="Times New Roman"/>
          <w:sz w:val="24"/>
          <w:szCs w:val="24"/>
        </w:rPr>
        <w:t xml:space="preserve"> </w:t>
      </w:r>
    </w:p>
    <w:p>
      <w:pPr>
        <w:pStyle w:val="Normal"/>
        <w:spacing w:lineRule="auto" w:line="360" w:before="0" w:after="1"/>
        <w:ind w:firstLine="709"/>
        <w:jc w:val="both"/>
        <w:rPr>
          <w:rFonts w:ascii="Times New Roman" w:hAnsi="Times New Roman"/>
          <w:sz w:val="24"/>
          <w:szCs w:val="24"/>
        </w:rPr>
      </w:pPr>
      <w:r>
        <w:rPr>
          <w:rFonts w:ascii="Times New Roman" w:hAnsi="Times New Roman"/>
          <w:sz w:val="24"/>
          <w:szCs w:val="24"/>
        </w:rPr>
        <w:t>При необходимости, специалист ОУМИ ответственный за предоставление муниципальной услуги, формирует и направляет межведомственные запросы о предоставлении документов. Межведомственные запросы, в рамках предоставления муниципальной услуги, направляются в случае, если в соответствии с выбранным видом (видами)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(в том числе объекта незавершенного строительства) в качестве единственного результата хозяйственной деятельности на земельном участке.</w:t>
      </w:r>
    </w:p>
    <w:p>
      <w:pPr>
        <w:pStyle w:val="Normal"/>
        <w:spacing w:lineRule="auto" w:line="360" w:before="0" w:after="1"/>
        <w:ind w:firstLine="709"/>
        <w:jc w:val="both"/>
        <w:rPr>
          <w:rFonts w:ascii="Times New Roman" w:hAnsi="Times New Roman"/>
          <w:sz w:val="24"/>
          <w:szCs w:val="24"/>
        </w:rPr>
      </w:pPr>
      <w:r>
        <w:rPr>
          <w:rFonts w:ascii="Times New Roman" w:hAnsi="Times New Roman"/>
          <w:sz w:val="24"/>
          <w:szCs w:val="24"/>
        </w:rPr>
        <w:t>Межведомственные запросы о предоставлении документов направляются на бумажном носителе или в форме электронного документа.</w:t>
      </w:r>
    </w:p>
    <w:p>
      <w:pPr>
        <w:pStyle w:val="Normal"/>
        <w:spacing w:lineRule="auto" w:line="360" w:before="0" w:after="1"/>
        <w:ind w:firstLine="709"/>
        <w:jc w:val="both"/>
        <w:rPr>
          <w:rFonts w:ascii="Times New Roman" w:hAnsi="Times New Roman"/>
          <w:b/>
          <w:b/>
          <w:sz w:val="24"/>
          <w:szCs w:val="24"/>
        </w:rPr>
      </w:pPr>
      <w:r>
        <w:rPr>
          <w:rFonts w:ascii="Times New Roman" w:hAnsi="Times New Roman"/>
          <w:b/>
          <w:sz w:val="24"/>
          <w:szCs w:val="24"/>
        </w:rPr>
        <w:t>17.4. Процедура принятия решения о предоставлении земельного участка в собственность или в аренду, или об отказе в предоставлении муниципальной услуги, и направление (выдача) Заявителю результата предоставления муниципальной услуги.</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17.4.1. Основанием для начала административной процедуры является поступление от органов, участвующих в предоставлении муниципальной услуги, документов необходимых для предоставления муниципальной услуги.</w:t>
      </w:r>
    </w:p>
    <w:p>
      <w:pPr>
        <w:pStyle w:val="Normal"/>
        <w:widowControl w:val="false"/>
        <w:spacing w:lineRule="auto" w:line="360" w:before="0" w:after="0"/>
        <w:ind w:firstLine="567"/>
        <w:jc w:val="both"/>
        <w:rPr>
          <w:rFonts w:ascii="Times New Roman" w:hAnsi="Times New Roman" w:eastAsia="Times New Roman"/>
          <w:sz w:val="24"/>
          <w:szCs w:val="24"/>
          <w:lang w:eastAsia="ru-RU"/>
        </w:rPr>
      </w:pPr>
      <w:r>
        <w:rPr>
          <w:rFonts w:eastAsia="Times New Roman" w:ascii="Times New Roman" w:hAnsi="Times New Roman"/>
          <w:color w:val="000000"/>
          <w:sz w:val="24"/>
          <w:szCs w:val="24"/>
          <w:lang w:eastAsia="ru-RU"/>
        </w:rPr>
        <w:t>17.4.2. После рассмотрения заявления и приложенных к нему документов, в том числе полученных ответов на направленные межведомственные запросы, специалист ОУМИ</w:t>
      </w:r>
      <w:r>
        <w:rPr>
          <w:rFonts w:eastAsia="Times New Roman" w:ascii="Times New Roman" w:hAnsi="Times New Roman"/>
          <w:sz w:val="24"/>
          <w:szCs w:val="24"/>
          <w:lang w:eastAsia="ru-RU"/>
        </w:rPr>
        <w:t xml:space="preserve"> осуществляет следующие действия:</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готовит проект постановления АДМР о предоставлении земельного участка в собственность бесплатно и обеспечивает его согласование, подписание, регистрацию и направление (выдачу) Заявителю;</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 готовит проект договора купли-продажи или аренды земельного участка и сопроводительное письмо к ним, </w:t>
      </w:r>
      <w:r>
        <w:rPr>
          <w:rFonts w:eastAsia="Times New Roman" w:ascii="Times New Roman" w:hAnsi="Times New Roman"/>
          <w:color w:val="000000"/>
          <w:spacing w:val="-4"/>
          <w:sz w:val="24"/>
          <w:szCs w:val="24"/>
          <w:lang w:eastAsia="ru-RU"/>
        </w:rPr>
        <w:t>обеспечивает их согласование, подписание и регистрацию сопроводительного письма, направление (выдачу) Заявителю сопроводительного письма совместно с проектом договора</w:t>
      </w:r>
      <w:r>
        <w:rPr>
          <w:rFonts w:eastAsia="Times New Roman" w:ascii="Times New Roman" w:hAnsi="Times New Roman"/>
          <w:color w:val="000000"/>
          <w:sz w:val="24"/>
          <w:szCs w:val="24"/>
          <w:lang w:eastAsia="ru-RU"/>
        </w:rPr>
        <w:t xml:space="preserve"> купли-продажи или аренды земельного;</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pacing w:val="-4"/>
          <w:sz w:val="24"/>
          <w:szCs w:val="24"/>
          <w:lang w:eastAsia="ru-RU"/>
        </w:rPr>
        <w:t xml:space="preserve">подготавливает письмо </w:t>
      </w:r>
      <w:r>
        <w:rPr>
          <w:rFonts w:eastAsia="Times New Roman" w:ascii="Times New Roman" w:hAnsi="Times New Roman"/>
          <w:color w:val="000000"/>
          <w:sz w:val="24"/>
          <w:szCs w:val="24"/>
          <w:lang w:eastAsia="ru-RU"/>
        </w:rPr>
        <w:t>АДМР</w:t>
      </w:r>
      <w:r>
        <w:rPr>
          <w:rFonts w:eastAsia="Times New Roman" w:ascii="Times New Roman" w:hAnsi="Times New Roman"/>
          <w:color w:val="000000"/>
          <w:spacing w:val="-4"/>
          <w:sz w:val="24"/>
          <w:szCs w:val="24"/>
          <w:lang w:eastAsia="ru-RU"/>
        </w:rPr>
        <w:t xml:space="preserve"> об отказе в предоставлении земельного участка, обеспечивает его согласование, подписание, регистрацию и направление (выдачу) Заявителю</w:t>
      </w:r>
      <w:r>
        <w:rPr>
          <w:rFonts w:eastAsia="Times New Roman" w:ascii="Times New Roman" w:hAnsi="Times New Roman"/>
          <w:color w:val="000000"/>
          <w:sz w:val="24"/>
          <w:szCs w:val="24"/>
          <w:lang w:eastAsia="ru-RU"/>
        </w:rPr>
        <w:t>.</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17.4.3. Специалист ОУМИ обеспечивает направление либо выдачу проекта договора купли-продажи или аренды земельного участка (для рассмотрения и подписания Заявителем), постановления АДМР о предоставлении земельного участка в собственность бесплатно, письма об отказе в предоставлении земельного участка Заявителю (представителю Заявителя) лично, почтовым отправлением с уведомлением о вручении по почтовому адресу, указанному в заявлении, адресу электронной почты, указанному в заявлении или с использованием ФИС, или в адрес МФЦ из которого поступил пакет документов.</w:t>
      </w:r>
    </w:p>
    <w:p>
      <w:pPr>
        <w:pStyle w:val="Normal"/>
        <w:widowControl w:val="false"/>
        <w:spacing w:lineRule="auto" w:line="360" w:before="0" w:after="0"/>
        <w:ind w:firstLine="567"/>
        <w:jc w:val="both"/>
        <w:rPr>
          <w:rFonts w:ascii="Times New Roman" w:hAnsi="Times New Roman" w:eastAsia="SimSun"/>
          <w:color w:val="000000"/>
          <w:sz w:val="24"/>
          <w:szCs w:val="24"/>
          <w:lang w:eastAsia="zh-CN"/>
        </w:rPr>
      </w:pPr>
      <w:r>
        <w:rPr>
          <w:rFonts w:eastAsia="SimSun" w:ascii="Times New Roman" w:hAnsi="Times New Roman"/>
          <w:color w:val="000000"/>
          <w:spacing w:val="-2"/>
          <w:sz w:val="24"/>
          <w:szCs w:val="24"/>
          <w:lang w:eastAsia="zh-CN"/>
        </w:rPr>
        <w:t xml:space="preserve">17.4.4. </w:t>
      </w:r>
      <w:r>
        <w:rPr>
          <w:rFonts w:eastAsia="SimSun" w:ascii="Times New Roman" w:hAnsi="Times New Roman"/>
          <w:color w:val="000000"/>
          <w:sz w:val="24"/>
          <w:szCs w:val="24"/>
          <w:lang w:eastAsia="zh-CN"/>
        </w:rPr>
        <w:t>Максимальный срок исполнения административной процедуры не превышает 5 рабочих дней.</w:t>
      </w:r>
    </w:p>
    <w:p>
      <w:pPr>
        <w:pStyle w:val="Normal"/>
        <w:widowControl w:val="false"/>
        <w:spacing w:lineRule="auto" w:line="360" w:before="0" w:after="0"/>
        <w:ind w:firstLine="567"/>
        <w:jc w:val="both"/>
        <w:rPr>
          <w:rFonts w:ascii="Times New Roman" w:hAnsi="Times New Roman" w:eastAsia="Times New Roman"/>
          <w:color w:val="000000"/>
          <w:spacing w:val="-2"/>
          <w:sz w:val="24"/>
          <w:szCs w:val="24"/>
          <w:lang w:eastAsia="ru-RU"/>
        </w:rPr>
      </w:pPr>
      <w:r>
        <w:rPr>
          <w:rFonts w:eastAsia="Times New Roman" w:ascii="Times New Roman" w:hAnsi="Times New Roman"/>
          <w:color w:val="000000"/>
          <w:spacing w:val="-2"/>
          <w:sz w:val="24"/>
          <w:szCs w:val="24"/>
          <w:lang w:eastAsia="ru-RU"/>
        </w:rPr>
        <w:t xml:space="preserve">17.4.5. Результатом исполнения административной процедуры является принятие решения путем подготовки постановления о предоставлении земельного участка в собственность, проектов договоров </w:t>
      </w:r>
      <w:r>
        <w:rPr>
          <w:rFonts w:eastAsia="Times New Roman" w:ascii="Times New Roman" w:hAnsi="Times New Roman"/>
          <w:color w:val="000000"/>
          <w:sz w:val="24"/>
          <w:szCs w:val="24"/>
          <w:lang w:eastAsia="ru-RU"/>
        </w:rPr>
        <w:t>купли-продажи или аренды земельного участка</w:t>
      </w:r>
      <w:r>
        <w:rPr>
          <w:rFonts w:eastAsia="Times New Roman" w:ascii="Times New Roman" w:hAnsi="Times New Roman"/>
          <w:color w:val="000000"/>
          <w:spacing w:val="-2"/>
          <w:sz w:val="24"/>
          <w:szCs w:val="24"/>
          <w:lang w:eastAsia="ru-RU"/>
        </w:rPr>
        <w:t xml:space="preserve"> либо письма об отказе в предоставлении земельного участка, и направление (выдача) их Заявителю.</w:t>
      </w:r>
    </w:p>
    <w:p>
      <w:pPr>
        <w:pStyle w:val="Normal"/>
        <w:spacing w:lineRule="auto" w:line="360" w:before="0" w:after="1"/>
        <w:ind w:firstLine="709"/>
        <w:jc w:val="both"/>
        <w:rPr>
          <w:rFonts w:ascii="Times New Roman" w:hAnsi="Times New Roman"/>
          <w:b/>
          <w:b/>
          <w:sz w:val="24"/>
          <w:szCs w:val="24"/>
        </w:rPr>
      </w:pPr>
      <w:r>
        <w:rPr>
          <w:rFonts w:ascii="Times New Roman" w:hAnsi="Times New Roman"/>
          <w:b/>
          <w:sz w:val="24"/>
          <w:szCs w:val="24"/>
        </w:rPr>
        <w:t>17.5. Процедура подписания договора купли-продажи или аренды земельного участка ОУМИ и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pPr>
        <w:pStyle w:val="Normal"/>
        <w:widowControl w:val="false"/>
        <w:spacing w:lineRule="auto" w:line="360" w:before="0" w:after="0"/>
        <w:ind w:firstLine="567"/>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17.5.1. Основанием для начала административной процедуры является поступление в ОУМИ подписанного Заявителем (Заявителями) проекта договора купли-продажи или аренды земельного участка в трех экземплярах.</w:t>
      </w:r>
    </w:p>
    <w:p>
      <w:pPr>
        <w:pStyle w:val="Normal"/>
        <w:widowControl w:val="false"/>
        <w:spacing w:lineRule="auto" w:line="360" w:before="0" w:after="0"/>
        <w:ind w:firstLine="567"/>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17.5.2. Специалист ОУМИ в срок, не превышающий пяти рабочих дней со дня поступления в ОУМИ подписанного Заявителем проекта договора купли-продажи или аренды земельного участка, обеспечивает подписание договора купли-продажи или аренды земельного участка в трех экземплярах. </w:t>
      </w:r>
      <w:r>
        <w:rPr>
          <w:rFonts w:eastAsia="SimSun" w:ascii="Times New Roman" w:hAnsi="Times New Roman"/>
          <w:color w:val="000000"/>
          <w:spacing w:val="-4"/>
          <w:sz w:val="24"/>
          <w:szCs w:val="24"/>
          <w:lang w:eastAsia="zh-CN"/>
        </w:rPr>
        <w:t xml:space="preserve">Проект договора </w:t>
      </w:r>
      <w:r>
        <w:rPr>
          <w:rFonts w:eastAsia="SimSun" w:ascii="Times New Roman" w:hAnsi="Times New Roman"/>
          <w:color w:val="000000"/>
          <w:sz w:val="24"/>
          <w:szCs w:val="24"/>
          <w:lang w:eastAsia="zh-CN"/>
        </w:rPr>
        <w:t>купли-продажи или аренды земельного участка</w:t>
      </w:r>
      <w:r>
        <w:rPr>
          <w:rFonts w:eastAsia="SimSun" w:ascii="Times New Roman" w:hAnsi="Times New Roman"/>
          <w:color w:val="000000"/>
          <w:spacing w:val="-4"/>
          <w:sz w:val="24"/>
          <w:szCs w:val="24"/>
          <w:lang w:eastAsia="zh-CN"/>
        </w:rPr>
        <w:t xml:space="preserve"> подписывается начальником ОУМИ либо лицом, его замещающим.</w:t>
      </w:r>
    </w:p>
    <w:p>
      <w:pPr>
        <w:pStyle w:val="Normal"/>
        <w:widowControl w:val="false"/>
        <w:spacing w:lineRule="auto" w:line="360" w:before="0" w:after="0"/>
        <w:ind w:firstLine="567"/>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17.5.3. Исполнитель в срок, не превышающий пяти рабочих дней со дня поступления в ОУМИ подписанного Заявителем проекта договора купли-продажи или аренды земельного участка, направляет в Росреестр заявление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pPr>
        <w:pStyle w:val="Normal"/>
        <w:widowControl w:val="false"/>
        <w:spacing w:lineRule="auto" w:line="360" w:before="0" w:after="0"/>
        <w:ind w:firstLine="567"/>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17.5.4. Максимальный срок исполнения административной процедуры не превышает пять рабочих дней со дня поступления в ОУМИ подписанного Заявителем проекта договора купли-продажи или аренды земельного участка.</w:t>
      </w:r>
    </w:p>
    <w:p>
      <w:pPr>
        <w:pStyle w:val="Normal"/>
        <w:widowControl w:val="false"/>
        <w:spacing w:lineRule="auto" w:line="360" w:before="0" w:after="0"/>
        <w:ind w:firstLine="567"/>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17.5.5. Результатом административной процедуры является </w:t>
      </w:r>
      <w:r>
        <w:rPr>
          <w:rFonts w:eastAsia="SimSun" w:ascii="Times New Roman" w:hAnsi="Times New Roman"/>
          <w:color w:val="000000"/>
          <w:spacing w:val="-2"/>
          <w:sz w:val="24"/>
          <w:szCs w:val="24"/>
          <w:lang w:eastAsia="zh-CN"/>
        </w:rPr>
        <w:t xml:space="preserve">подписание договора </w:t>
      </w:r>
      <w:r>
        <w:rPr>
          <w:rFonts w:eastAsia="SimSun" w:ascii="Times New Roman" w:hAnsi="Times New Roman"/>
          <w:color w:val="000000"/>
          <w:sz w:val="24"/>
          <w:szCs w:val="24"/>
          <w:lang w:eastAsia="zh-CN"/>
        </w:rPr>
        <w:t>купли-продажи или аренды земельного участка</w:t>
      </w:r>
      <w:r>
        <w:rPr>
          <w:rFonts w:eastAsia="SimSun" w:ascii="Times New Roman" w:hAnsi="Times New Roman"/>
          <w:color w:val="000000"/>
          <w:spacing w:val="-2"/>
          <w:sz w:val="24"/>
          <w:szCs w:val="24"/>
          <w:lang w:eastAsia="zh-CN"/>
        </w:rPr>
        <w:t xml:space="preserve"> и</w:t>
      </w:r>
      <w:r>
        <w:rPr>
          <w:rFonts w:eastAsia="SimSun" w:ascii="Times New Roman" w:hAnsi="Times New Roman"/>
          <w:color w:val="000000"/>
          <w:sz w:val="24"/>
          <w:szCs w:val="24"/>
          <w:lang w:eastAsia="zh-CN"/>
        </w:rPr>
        <w:t xml:space="preserve">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bookmarkStart w:id="3" w:name="P314"/>
      <w:bookmarkStart w:id="4" w:name="P305"/>
      <w:bookmarkEnd w:id="3"/>
      <w:bookmarkEnd w:id="4"/>
      <w:r>
        <w:rPr>
          <w:rFonts w:ascii="Times New Roman" w:hAnsi="Times New Roman"/>
          <w:b/>
          <w:sz w:val="24"/>
          <w:szCs w:val="24"/>
        </w:rPr>
        <w:t>17.6. Процедура выдачи (направления) Заявителю одного экземпляра договора купли-продажи с регистрационной надписью о проведенной государственной регистрации права или зарегистрированного договора аренды земельного участка.</w:t>
      </w:r>
    </w:p>
    <w:p>
      <w:pPr>
        <w:pStyle w:val="Normal"/>
        <w:widowControl w:val="false"/>
        <w:spacing w:lineRule="auto" w:line="360" w:before="0" w:after="0"/>
        <w:ind w:firstLine="567"/>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Специалист ОУМИ один экземпляр договора купли-продажи с регистрационной надписью о проведенной государственной регистрации права или зарегистрированного договора аренды земельного участка выдает Заявителю (представителю Заявителя) лично, или направляет почтовым отправлением в адрес Заявителя (представителя Заявителя). </w:t>
      </w:r>
    </w:p>
    <w:p>
      <w:pPr>
        <w:pStyle w:val="Normal"/>
        <w:spacing w:lineRule="auto" w:line="360" w:before="0" w:after="0"/>
        <w:ind w:firstLine="709"/>
        <w:jc w:val="both"/>
        <w:rPr>
          <w:rFonts w:ascii="Times New Roman" w:hAnsi="Times New Roman"/>
          <w:b/>
          <w:b/>
          <w:sz w:val="24"/>
          <w:szCs w:val="24"/>
        </w:rPr>
      </w:pPr>
      <w:r>
        <w:rPr>
          <w:rFonts w:ascii="Times New Roman" w:hAnsi="Times New Roman"/>
          <w:b/>
          <w:sz w:val="24"/>
          <w:szCs w:val="24"/>
        </w:rPr>
        <w:t>18. Особенности предоставления муниципальной услуги в электронной форме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pPr>
        <w:pStyle w:val="Normal"/>
        <w:spacing w:lineRule="auto" w:line="360" w:before="0" w:after="0"/>
        <w:ind w:firstLine="709"/>
        <w:jc w:val="both"/>
        <w:rPr>
          <w:rFonts w:ascii="Times New Roman" w:hAnsi="Times New Roman"/>
          <w:b/>
          <w:b/>
          <w:sz w:val="24"/>
          <w:szCs w:val="24"/>
        </w:rPr>
      </w:pPr>
      <w:r>
        <w:rPr>
          <w:rFonts w:ascii="Times New Roman" w:hAnsi="Times New Roman"/>
          <w:b/>
          <w:sz w:val="24"/>
          <w:szCs w:val="24"/>
        </w:rPr>
        <w:t>19. Особенности предоставления муниципальной услуги в МФЦ</w:t>
      </w:r>
    </w:p>
    <w:p>
      <w:pPr>
        <w:pStyle w:val="ListParagraph"/>
        <w:widowControl w:val="false"/>
        <w:numPr>
          <w:ilvl w:val="1"/>
          <w:numId w:val="9"/>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В соответствии с заключенным соглашением о взаимодействии между МФЦ и АДМР, об организации предоставления муниципальной услуги, МФЦ осуществляет следующие административные процедуры:</w:t>
      </w:r>
    </w:p>
    <w:p>
      <w:pPr>
        <w:pStyle w:val="ListParagraph"/>
        <w:numPr>
          <w:ilvl w:val="0"/>
          <w:numId w:val="8"/>
        </w:numPr>
        <w:spacing w:lineRule="auto" w:line="360" w:before="0" w:after="0"/>
        <w:ind w:left="0" w:firstLine="709"/>
        <w:jc w:val="both"/>
        <w:rPr>
          <w:rFonts w:ascii="Times New Roman" w:hAnsi="Times New Roman"/>
          <w:sz w:val="24"/>
          <w:szCs w:val="24"/>
        </w:rPr>
      </w:pPr>
      <w:r>
        <w:rPr>
          <w:rFonts w:ascii="Times New Roman" w:hAnsi="Times New Roman"/>
          <w:sz w:val="24"/>
          <w:szCs w:val="24"/>
        </w:rPr>
        <w:t>Информирование (консультация) по порядку предоставления муниципальной услуги;</w:t>
      </w:r>
    </w:p>
    <w:p>
      <w:pPr>
        <w:pStyle w:val="ListParagraph"/>
        <w:widowControl w:val="false"/>
        <w:numPr>
          <w:ilvl w:val="0"/>
          <w:numId w:val="8"/>
        </w:numPr>
        <w:spacing w:lineRule="auto" w:line="360" w:before="0" w:after="0"/>
        <w:ind w:left="0" w:firstLine="709"/>
        <w:jc w:val="both"/>
        <w:rPr>
          <w:rFonts w:ascii="Times New Roman" w:hAnsi="Times New Roman"/>
          <w:sz w:val="24"/>
          <w:szCs w:val="24"/>
        </w:rPr>
      </w:pPr>
      <w:r>
        <w:rPr>
          <w:rFonts w:ascii="Times New Roman" w:hAnsi="Times New Roman"/>
          <w:sz w:val="24"/>
          <w:szCs w:val="24"/>
        </w:rPr>
        <w:t>Прием и регистрация запроса и документов от Заявителя (представителя Заявителя) для получения муниципальной услуги;</w:t>
      </w:r>
    </w:p>
    <w:p>
      <w:pPr>
        <w:pStyle w:val="ListParagraph"/>
        <w:numPr>
          <w:ilvl w:val="0"/>
          <w:numId w:val="8"/>
        </w:numPr>
        <w:spacing w:lineRule="auto" w:line="360" w:before="0" w:after="0"/>
        <w:ind w:left="0" w:firstLine="709"/>
        <w:jc w:val="both"/>
        <w:rPr>
          <w:rFonts w:ascii="Times New Roman" w:hAnsi="Times New Roman"/>
          <w:sz w:val="24"/>
          <w:szCs w:val="24"/>
        </w:rPr>
      </w:pPr>
      <w:r>
        <w:rPr>
          <w:rFonts w:ascii="Times New Roman" w:hAnsi="Times New Roman"/>
          <w:sz w:val="24"/>
          <w:szCs w:val="24"/>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ListParagraph"/>
        <w:numPr>
          <w:ilvl w:val="1"/>
          <w:numId w:val="9"/>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Осуществление административной процедуры «Информирование (консультация) по порядку предоставления муниципальной услуги». </w:t>
      </w:r>
    </w:p>
    <w:p>
      <w:pPr>
        <w:pStyle w:val="Normal"/>
        <w:suppressAutoHyphens w:val="true"/>
        <w:spacing w:lineRule="auto" w:line="360" w:before="0" w:after="0"/>
        <w:ind w:firstLine="709"/>
        <w:jc w:val="both"/>
        <w:rPr>
          <w:rFonts w:ascii="Times New Roman" w:hAnsi="Times New Roman"/>
          <w:sz w:val="24"/>
          <w:szCs w:val="24"/>
        </w:rPr>
      </w:pPr>
      <w:r>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pPr>
        <w:pStyle w:val="ListParagraph"/>
        <w:numPr>
          <w:ilvl w:val="0"/>
          <w:numId w:val="10"/>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pPr>
        <w:pStyle w:val="ListParagraph"/>
        <w:numPr>
          <w:ilvl w:val="0"/>
          <w:numId w:val="10"/>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pPr>
        <w:pStyle w:val="ListParagraph"/>
        <w:numPr>
          <w:ilvl w:val="0"/>
          <w:numId w:val="10"/>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pPr>
        <w:pStyle w:val="ListParagraph"/>
        <w:numPr>
          <w:ilvl w:val="0"/>
          <w:numId w:val="10"/>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pPr>
        <w:pStyle w:val="ListParagraph"/>
        <w:numPr>
          <w:ilvl w:val="0"/>
          <w:numId w:val="10"/>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pStyle w:val="ListParagraph"/>
        <w:numPr>
          <w:ilvl w:val="0"/>
          <w:numId w:val="10"/>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режим работы и адреса иных МФЦ и привлекаемых организаций, находящихся на территории Приморского края;</w:t>
      </w:r>
    </w:p>
    <w:p>
      <w:pPr>
        <w:pStyle w:val="ListParagraph"/>
        <w:numPr>
          <w:ilvl w:val="0"/>
          <w:numId w:val="10"/>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иную информацию,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pPr>
        <w:pStyle w:val="ListParagraph"/>
        <w:numPr>
          <w:ilvl w:val="1"/>
          <w:numId w:val="9"/>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Осуществление административной процедуры «Прием и регистрация запроса и документов».</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19.3.5. Принятые у Заявителя (представителя Заявителя) документы, заявление и расписка передаются в электронном виде в АДМР по защищенным каналам связи.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Не подлежит сканированию и передается на бумажных носителях в АДМР схема расположения земельного участка на кадастровом плане территории, в случае если её размер превышает размер листа формата A4.</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pPr>
        <w:pStyle w:val="ListParagraph"/>
        <w:numPr>
          <w:ilvl w:val="0"/>
          <w:numId w:val="11"/>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проверку действительности электронной подписи должностного лица АДМР, подписавшего электронный документ, полученный МФЦ по результатам предоставления муниципальной услуги;</w:t>
      </w:r>
    </w:p>
    <w:p>
      <w:pPr>
        <w:pStyle w:val="ListParagraph"/>
        <w:numPr>
          <w:ilvl w:val="0"/>
          <w:numId w:val="11"/>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pPr>
        <w:pStyle w:val="ListParagraph"/>
        <w:numPr>
          <w:ilvl w:val="0"/>
          <w:numId w:val="11"/>
        </w:numPr>
        <w:spacing w:lineRule="auto" w:line="360" w:before="0" w:after="0"/>
        <w:ind w:left="0" w:firstLine="709"/>
        <w:contextualSpacing/>
        <w:jc w:val="both"/>
        <w:rPr>
          <w:rFonts w:ascii="Times New Roman" w:hAnsi="Times New Roman"/>
          <w:sz w:val="24"/>
          <w:szCs w:val="24"/>
        </w:rPr>
      </w:pPr>
      <w:r>
        <w:rPr>
          <w:rFonts w:ascii="Times New Roman" w:hAnsi="Times New Roman"/>
          <w:sz w:val="24"/>
          <w:szCs w:val="24"/>
        </w:rPr>
        <w:t>учет выдачи экземпляров электронных документов на бумажном носителе.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19.5. В соответствии с заключенным соглашением о взаимодействии между МФЦ и АДМР, и если иное не предусмотрено федеральным законом, на МФЦ может быть возложена функция по обработке информации из информационных систем, и составление и заверение выписок полученных из информационных систем,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jc w:val="center"/>
        <w:outlineLvl w:val="0"/>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ФОРМЫ КОНТРОЛЯ ЗА ИСПОЛНЕНИЕМ АДМИНИСТРАТИВНОГО РЕГЛАМЕНТА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20.1. Контроль соблюдения последовательности действий специалистами АДМР,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главой Дальнереченского муниципального района.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20.3. Контроль соблюдения последовательности действий, определенных административными процедурами, и принятия решений сотрудниками ОУМИ осуществляется начальником ОУМИ.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20.5. Контроль осуществляется не реже одного раза в месяц.</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jc w:val="center"/>
        <w:outlineLvl w:val="0"/>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numPr>
          <w:ilvl w:val="0"/>
          <w:numId w:val="0"/>
        </w:numPr>
        <w:spacing w:lineRule="auto" w:line="240" w:before="0" w:after="0"/>
        <w:ind w:firstLine="709"/>
        <w:jc w:val="center"/>
        <w:outlineLvl w:val="0"/>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21.1. Решения и действия (бездействие) АДМР,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АДМР.</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21.2.1 нарушения срока регистрации заявления о предоставлении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21.2.2 нарушения срока предоставления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Дальнереченского муниципального района для предоставления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Дальнереченского муниципального района для предоставления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Дальнереченского муниципального района;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Дальнереченского муниципального района;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21.2.7 отказа АДМР,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21.2.8 нарушения срока или порядка выдачи документов по результатам предоставления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Дальнереченского муниципального района;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r>
          <w:rPr>
            <w:rFonts w:ascii="Times New Roman" w:hAnsi="Times New Roman"/>
            <w:sz w:val="24"/>
            <w:szCs w:val="24"/>
          </w:rPr>
          <w:t>законом</w:t>
        </w:r>
      </w:hyperlink>
      <w:r>
        <w:rPr>
          <w:rFonts w:ascii="Times New Roman" w:hAnsi="Times New Roman"/>
          <w:sz w:val="24"/>
          <w:szCs w:val="24"/>
        </w:rPr>
        <w:t xml:space="preserve"> от 27.07.2010 № 210-ФЗ «Об организации предоставления государственных и муниципальных услуг».</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21.3. Жалоба может быть направлена заявителем через МФЦ, а также в электронной форме через Единый портал, официальный сайт Дальнереченского муниципального района </w:t>
      </w:r>
      <w:r>
        <w:rPr>
          <w:rStyle w:val="Style16"/>
          <w:rFonts w:ascii="Times New Roman" w:hAnsi="Times New Roman"/>
          <w:sz w:val="24"/>
          <w:szCs w:val="24"/>
          <w:lang w:val="en-US"/>
        </w:rPr>
        <w:t>www</w:t>
      </w:r>
      <w:r>
        <w:rPr>
          <w:rStyle w:val="Style16"/>
          <w:rFonts w:ascii="Times New Roman" w:hAnsi="Times New Roman"/>
          <w:sz w:val="24"/>
          <w:szCs w:val="24"/>
        </w:rPr>
        <w:t>.dalmdr.</w:t>
      </w:r>
      <w:r>
        <w:rPr>
          <w:rStyle w:val="Style16"/>
          <w:rFonts w:ascii="Times New Roman" w:hAnsi="Times New Roman"/>
          <w:sz w:val="24"/>
          <w:szCs w:val="24"/>
          <w:lang w:val="en-US"/>
        </w:rPr>
        <w:t>ru</w:t>
      </w:r>
      <w:r>
        <w:rPr>
          <w:rFonts w:ascii="Times New Roman" w:hAnsi="Times New Roman"/>
          <w:sz w:val="24"/>
          <w:szCs w:val="24"/>
        </w:rPr>
        <w:t xml:space="preserve">, по электронной почте на адрес </w:t>
      </w:r>
      <w:hyperlink r:id="rId10">
        <w:r>
          <w:rPr>
            <w:rFonts w:ascii="Times New Roman" w:hAnsi="Times New Roman"/>
            <w:sz w:val="24"/>
            <w:szCs w:val="24"/>
            <w:lang w:val="en-US"/>
          </w:rPr>
          <w:t>glava</w:t>
        </w:r>
        <w:r>
          <w:rPr>
            <w:rFonts w:ascii="Times New Roman" w:hAnsi="Times New Roman"/>
            <w:sz w:val="24"/>
            <w:szCs w:val="24"/>
          </w:rPr>
          <w:t>-</w:t>
        </w:r>
        <w:r>
          <w:rPr>
            <w:rFonts w:ascii="Times New Roman" w:hAnsi="Times New Roman"/>
            <w:sz w:val="24"/>
            <w:szCs w:val="24"/>
            <w:lang w:val="en-US"/>
          </w:rPr>
          <w:t>dmr</w:t>
        </w:r>
        <w:r>
          <w:rPr>
            <w:rFonts w:ascii="Times New Roman" w:hAnsi="Times New Roman"/>
            <w:sz w:val="24"/>
            <w:szCs w:val="24"/>
          </w:rPr>
          <w:t>@</w:t>
        </w:r>
        <w:r>
          <w:rPr>
            <w:rFonts w:ascii="Times New Roman" w:hAnsi="Times New Roman"/>
            <w:sz w:val="24"/>
            <w:szCs w:val="24"/>
            <w:lang w:val="en-US"/>
          </w:rPr>
          <w:t>narod</w:t>
        </w:r>
        <w:r>
          <w:rPr>
            <w:rFonts w:ascii="Times New Roman" w:hAnsi="Times New Roman"/>
            <w:sz w:val="24"/>
            <w:szCs w:val="24"/>
          </w:rPr>
          <w:t>.ru</w:t>
        </w:r>
      </w:hyperlink>
      <w:r>
        <w:rPr>
          <w:rFonts w:ascii="Times New Roman" w:hAnsi="Times New Roman"/>
          <w:sz w:val="24"/>
          <w:szCs w:val="24"/>
        </w:rPr>
        <w:t xml:space="preserve"> либо направлена почтой.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21.4. Жалоба может быть принята при личном приеме Заявителя (представителя Заявителя). Личный прием Заявителей (представителей Заявителя) проводится специалистами отдела по работе с территориями и делопроизводству администрации Дальнереченского муниципального района, по адресу: 692132, г. Дальнереченск, ул. Ленина, д. 90, согласно график, размещенному на официальном сайте Дальнереченского муниципального района </w:t>
      </w:r>
      <w:r>
        <w:rPr>
          <w:rStyle w:val="Style16"/>
          <w:rFonts w:ascii="Times New Roman" w:hAnsi="Times New Roman"/>
          <w:sz w:val="24"/>
          <w:szCs w:val="24"/>
          <w:lang w:val="en-US"/>
        </w:rPr>
        <w:t>www</w:t>
      </w:r>
      <w:r>
        <w:rPr>
          <w:rStyle w:val="Style16"/>
          <w:rFonts w:ascii="Times New Roman" w:hAnsi="Times New Roman"/>
          <w:sz w:val="24"/>
          <w:szCs w:val="24"/>
        </w:rPr>
        <w:t>.dalmdr.</w:t>
      </w:r>
      <w:r>
        <w:rPr>
          <w:rStyle w:val="Style16"/>
          <w:rFonts w:ascii="Times New Roman" w:hAnsi="Times New Roman"/>
          <w:sz w:val="24"/>
          <w:szCs w:val="24"/>
          <w:lang w:val="en-US"/>
        </w:rPr>
        <w:t>ru</w:t>
      </w:r>
      <w:r>
        <w:rPr>
          <w:rFonts w:ascii="Times New Roman" w:hAnsi="Times New Roman"/>
          <w:sz w:val="24"/>
          <w:szCs w:val="24"/>
        </w:rPr>
        <w:t>.</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21.5. Жалоба должна содержать:</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21.6. Жалоба подлежит регистрации в течение трех дней со дня поступления в АДМР.</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21.7. Жалоба, поступившая в АДМР,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21.8. По результатам рассмотрения жалобы уполномоченное должностное лицо принимает одно из следующих решений:</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Дальнереченского муниципального района Дальнереченского муниципального района;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______________________</w:t>
      </w:r>
    </w:p>
    <w:p>
      <w:pPr>
        <w:pStyle w:val="Normal"/>
        <w:spacing w:lineRule="auto" w:line="259" w:before="0" w:after="160"/>
        <w:rPr>
          <w:rFonts w:ascii="Times New Roman" w:hAnsi="Times New Roman"/>
          <w:color w:val="000000"/>
          <w:sz w:val="28"/>
          <w:szCs w:val="28"/>
          <w:lang w:eastAsia="ru-RU"/>
        </w:rPr>
      </w:pPr>
      <w:r>
        <w:rPr>
          <w:rFonts w:ascii="Times New Roman" w:hAnsi="Times New Roman"/>
          <w:color w:val="000000"/>
          <w:sz w:val="28"/>
          <w:szCs w:val="28"/>
          <w:lang w:eastAsia="ru-RU"/>
        </w:rPr>
      </w:r>
      <w:r>
        <w:br w:type="page"/>
      </w:r>
    </w:p>
    <w:p>
      <w:pPr>
        <w:pStyle w:val="Normal"/>
        <w:widowControl w:val="false"/>
        <w:spacing w:lineRule="exact" w:line="240" w:before="0" w:after="0"/>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widowControl w:val="false"/>
        <w:tabs>
          <w:tab w:val="clear" w:pos="708"/>
          <w:tab w:val="left" w:pos="6409" w:leader="none"/>
        </w:tabs>
        <w:spacing w:lineRule="exact" w:line="240" w:before="0" w:after="120"/>
        <w:ind w:left="3544" w:hanging="0"/>
        <w:jc w:val="both"/>
        <w:rPr>
          <w:rFonts w:ascii="Times New Roman" w:hAnsi="Times New Roman" w:eastAsia="Times New Roman"/>
          <w:bCs/>
          <w:color w:val="000000"/>
          <w:sz w:val="24"/>
          <w:szCs w:val="24"/>
          <w:lang w:eastAsia="ru-RU"/>
        </w:rPr>
      </w:pPr>
      <w:r>
        <w:rPr>
          <w:rFonts w:eastAsia="Times New Roman" w:ascii="Times New Roman" w:hAnsi="Times New Roman"/>
          <w:bCs/>
          <w:color w:val="000000"/>
          <w:sz w:val="24"/>
          <w:szCs w:val="24"/>
          <w:lang w:eastAsia="ru-RU"/>
        </w:rPr>
        <w:t xml:space="preserve">Приложение №1 </w:t>
      </w:r>
    </w:p>
    <w:p>
      <w:pPr>
        <w:pStyle w:val="Normal"/>
        <w:widowControl w:val="false"/>
        <w:tabs>
          <w:tab w:val="clear" w:pos="708"/>
          <w:tab w:val="left" w:pos="6409" w:leader="none"/>
        </w:tabs>
        <w:spacing w:lineRule="exact" w:line="240" w:before="0" w:after="0"/>
        <w:ind w:left="3544" w:hanging="0"/>
        <w:jc w:val="both"/>
        <w:rPr>
          <w:rFonts w:ascii="Times New Roman" w:hAnsi="Times New Roman" w:eastAsia="Times New Roman"/>
          <w:sz w:val="24"/>
          <w:szCs w:val="24"/>
          <w:lang w:eastAsia="ru-RU"/>
        </w:rPr>
      </w:pPr>
      <w:r>
        <w:rPr>
          <w:rFonts w:eastAsia="Times New Roman" w:ascii="Times New Roman" w:hAnsi="Times New Roman"/>
          <w:bCs/>
          <w:color w:val="000000"/>
          <w:sz w:val="24"/>
          <w:szCs w:val="24"/>
          <w:lang w:eastAsia="ru-RU"/>
        </w:rPr>
        <w:t xml:space="preserve">к административному регламенту предоставления муниципальной услуги </w:t>
      </w:r>
      <w:r>
        <w:rPr>
          <w:rFonts w:eastAsia="Times New Roman" w:ascii="Times New Roman" w:hAnsi="Times New Roman"/>
          <w:sz w:val="24"/>
          <w:szCs w:val="24"/>
          <w:lang w:eastAsia="ru-RU"/>
        </w:rPr>
        <w:t>«</w:t>
      </w:r>
      <w:r>
        <w:rPr>
          <w:rFonts w:ascii="Times New Roman" w:hAnsi="Times New Roman"/>
          <w:bCs/>
          <w:sz w:val="24"/>
          <w:szCs w:val="24"/>
          <w:lang w:eastAsia="ru-RU"/>
        </w:rPr>
        <w:t>Предоставление гражданам в собственность или в аренду земельных участков, находящихся в ведении органов местного самоуправления или в собственности муниципального образования,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eastAsia="Times New Roman" w:ascii="Times New Roman" w:hAnsi="Times New Roman"/>
          <w:sz w:val="24"/>
          <w:szCs w:val="24"/>
          <w:lang w:eastAsia="ru-RU"/>
        </w:rPr>
        <w:t>»</w:t>
      </w:r>
    </w:p>
    <w:p>
      <w:pPr>
        <w:pStyle w:val="Normal"/>
        <w:widowControl w:val="false"/>
        <w:tabs>
          <w:tab w:val="clear" w:pos="708"/>
          <w:tab w:val="left" w:pos="6409" w:leader="none"/>
        </w:tabs>
        <w:spacing w:lineRule="exact" w:line="200" w:before="0" w:after="0"/>
        <w:ind w:left="4111" w:hanging="0"/>
        <w:jc w:val="center"/>
        <w:rPr>
          <w:rFonts w:ascii="Times New Roman" w:hAnsi="Times New Roman" w:eastAsia="Times New Roman"/>
          <w:color w:val="000000"/>
          <w:sz w:val="24"/>
          <w:szCs w:val="28"/>
          <w:lang w:eastAsia="ru-RU"/>
        </w:rPr>
      </w:pPr>
      <w:r>
        <w:rPr>
          <w:rFonts w:eastAsia="Times New Roman" w:ascii="Times New Roman" w:hAnsi="Times New Roman"/>
          <w:color w:val="000000"/>
          <w:sz w:val="24"/>
          <w:szCs w:val="28"/>
          <w:lang w:eastAsia="ru-RU"/>
        </w:rPr>
      </w:r>
    </w:p>
    <w:p>
      <w:pPr>
        <w:pStyle w:val="Normal"/>
        <w:widowControl w:val="false"/>
        <w:tabs>
          <w:tab w:val="clear" w:pos="708"/>
          <w:tab w:val="left" w:pos="6409" w:leader="none"/>
        </w:tabs>
        <w:spacing w:lineRule="exact" w:line="200" w:before="0" w:after="0"/>
        <w:ind w:left="4111" w:hanging="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widowControl w:val="false"/>
        <w:tabs>
          <w:tab w:val="clear" w:pos="708"/>
          <w:tab w:val="left" w:pos="6409" w:leader="none"/>
        </w:tabs>
        <w:spacing w:lineRule="exact" w:line="200" w:before="0" w:after="0"/>
        <w:ind w:left="4111" w:hanging="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bl>
      <w:tblPr>
        <w:tblW w:w="5000" w:type="pct"/>
        <w:jc w:val="left"/>
        <w:tblInd w:w="150" w:type="dxa"/>
        <w:tblCellMar>
          <w:top w:w="150" w:type="dxa"/>
          <w:left w:w="150" w:type="dxa"/>
          <w:bottom w:w="150" w:type="dxa"/>
          <w:right w:w="150" w:type="dxa"/>
        </w:tblCellMar>
        <w:tblLook w:val="04a0" w:noVBand="1" w:noHBand="0" w:lastColumn="0" w:firstColumn="1" w:lastRow="0" w:firstRow="1"/>
      </w:tblPr>
      <w:tblGrid>
        <w:gridCol w:w="5907"/>
        <w:gridCol w:w="4013"/>
      </w:tblGrid>
      <w:tr>
        <w:trPr/>
        <w:tc>
          <w:tcPr>
            <w:tcW w:w="5907" w:type="dxa"/>
            <w:tcBorders/>
            <w:shd w:color="auto" w:fill="auto" w:val="clear"/>
            <w:vAlign w:val="center"/>
          </w:tcPr>
          <w:p>
            <w:pPr>
              <w:pStyle w:val="Normal"/>
              <w:widowControl w:val="false"/>
              <w:spacing w:lineRule="auto" w:line="240" w:before="0" w:after="283"/>
              <w:rPr>
                <w:rFonts w:ascii="Times New Roman" w:hAnsi="Times New Roman" w:eastAsia="AR PL UMing HK"/>
                <w:sz w:val="24"/>
                <w:szCs w:val="24"/>
                <w:lang w:val="en-US" w:eastAsia="zh-CN" w:bidi="hi-IN"/>
              </w:rPr>
            </w:pPr>
            <w:r>
              <w:rPr>
                <w:rFonts w:eastAsia="AR PL UMing HK" w:ascii="Times New Roman" w:hAnsi="Times New Roman"/>
                <w:sz w:val="24"/>
                <w:szCs w:val="24"/>
                <w:lang w:eastAsia="zh-CN" w:bidi="hi-IN"/>
              </w:rPr>
              <w:t>«___»</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____________</w:t>
            </w:r>
            <w:r>
              <w:rPr>
                <w:rFonts w:eastAsia="AR PL UMing HK" w:ascii="Times New Roman" w:hAnsi="Times New Roman"/>
                <w:sz w:val="24"/>
                <w:szCs w:val="24"/>
                <w:lang w:val="en-US" w:eastAsia="zh-CN" w:bidi="hi-IN"/>
              </w:rPr>
              <w:t> 20</w:t>
            </w:r>
            <w:r>
              <w:rPr>
                <w:rFonts w:eastAsia="AR PL UMing HK" w:ascii="Times New Roman" w:hAnsi="Times New Roman"/>
                <w:sz w:val="24"/>
                <w:szCs w:val="24"/>
                <w:lang w:eastAsia="zh-CN" w:bidi="hi-IN"/>
              </w:rPr>
              <w:t>___</w:t>
            </w:r>
            <w:r>
              <w:rPr>
                <w:rFonts w:eastAsia="AR PL UMing HK" w:ascii="Times New Roman" w:hAnsi="Times New Roman"/>
                <w:sz w:val="24"/>
                <w:szCs w:val="24"/>
                <w:lang w:val="en-US" w:eastAsia="zh-CN" w:bidi="hi-IN"/>
              </w:rPr>
              <w:t> г.</w:t>
            </w:r>
          </w:p>
        </w:tc>
        <w:tc>
          <w:tcPr>
            <w:tcW w:w="4013" w:type="dxa"/>
            <w:tcBorders/>
            <w:shd w:color="auto" w:fill="auto" w:val="clear"/>
            <w:vAlign w:val="center"/>
          </w:tcPr>
          <w:p>
            <w:pPr>
              <w:pStyle w:val="Normal"/>
              <w:widowControl w:val="false"/>
              <w:spacing w:lineRule="auto" w:line="240" w:before="0" w:after="283"/>
              <w:rPr>
                <w:rFonts w:ascii="Times New Roman" w:hAnsi="Times New Roman" w:eastAsia="AR PL UMing HK"/>
                <w:sz w:val="24"/>
                <w:szCs w:val="24"/>
                <w:lang w:eastAsia="zh-CN" w:bidi="hi-IN"/>
              </w:rPr>
            </w:pPr>
            <w:r>
              <w:rPr>
                <w:rFonts w:eastAsia="AR PL UMing HK" w:ascii="Times New Roman" w:hAnsi="Times New Roman"/>
                <w:sz w:val="24"/>
                <w:szCs w:val="24"/>
                <w:lang w:eastAsia="zh-CN" w:bidi="hi-IN"/>
              </w:rPr>
              <w:t>В</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АДМИНИСТРАЦИЮ ДАЛЬНЕРЕЧЕНСКОГО МУНИЦИПАЛЬНОГО РАЙОНА ПРИМОРСКОГО КРАЯ</w:t>
              <w:br/>
            </w:r>
            <w:r>
              <w:rPr>
                <w:rFonts w:eastAsia="AR PL UMing HK" w:ascii="Times New Roman" w:hAnsi="Times New Roman"/>
                <w:sz w:val="24"/>
                <w:szCs w:val="24"/>
                <w:lang w:val="en-US" w:eastAsia="zh-CN" w:bidi="hi-IN"/>
              </w:rPr>
              <w:t> </w:t>
            </w:r>
          </w:p>
        </w:tc>
      </w:tr>
      <w:tr>
        <w:trPr/>
        <w:tc>
          <w:tcPr>
            <w:tcW w:w="5907" w:type="dxa"/>
            <w:tcBorders/>
            <w:shd w:color="auto" w:fill="auto" w:val="clear"/>
            <w:vAlign w:val="center"/>
          </w:tcPr>
          <w:p>
            <w:pPr>
              <w:pStyle w:val="Normal"/>
              <w:widowControl w:val="false"/>
              <w:spacing w:lineRule="auto" w:line="240" w:before="0" w:after="283"/>
              <w:rPr>
                <w:rFonts w:ascii="Times New Roman" w:hAnsi="Times New Roman" w:eastAsia="AR PL UMing HK"/>
                <w:sz w:val="24"/>
                <w:szCs w:val="24"/>
                <w:lang w:eastAsia="zh-CN" w:bidi="hi-IN"/>
              </w:rPr>
            </w:pPr>
            <w:r>
              <w:rPr>
                <w:rFonts w:eastAsia="AR PL UMing HK" w:ascii="Times New Roman" w:hAnsi="Times New Roman"/>
                <w:sz w:val="24"/>
                <w:szCs w:val="24"/>
                <w:lang w:val="en-US" w:eastAsia="zh-CN" w:bidi="hi-IN"/>
              </w:rPr>
              <w:t> </w:t>
            </w:r>
          </w:p>
        </w:tc>
        <w:tc>
          <w:tcPr>
            <w:tcW w:w="4013" w:type="dxa"/>
            <w:tcBorders/>
            <w:shd w:color="auto" w:fill="auto" w:val="clear"/>
            <w:vAlign w:val="center"/>
          </w:tcPr>
          <w:p>
            <w:pPr>
              <w:pStyle w:val="Normal"/>
              <w:widowControl w:val="false"/>
              <w:spacing w:lineRule="auto" w:line="240" w:before="0" w:after="0"/>
              <w:rPr>
                <w:rFonts w:ascii="Times New Roman" w:hAnsi="Times New Roman" w:eastAsia="AR PL UMing HK"/>
                <w:sz w:val="24"/>
                <w:szCs w:val="24"/>
                <w:lang w:eastAsia="zh-CN" w:bidi="hi-IN"/>
              </w:rPr>
            </w:pPr>
            <w:r>
              <w:rPr>
                <w:rFonts w:eastAsia="AR PL UMing HK" w:ascii="Times New Roman" w:hAnsi="Times New Roman"/>
                <w:sz w:val="24"/>
                <w:szCs w:val="24"/>
                <w:lang w:eastAsia="zh-CN" w:bidi="hi-IN"/>
              </w:rPr>
              <w:t>______________________________</w:t>
            </w:r>
          </w:p>
          <w:p>
            <w:pPr>
              <w:pStyle w:val="Normal"/>
              <w:widowControl w:val="false"/>
              <w:spacing w:lineRule="auto" w:line="240" w:before="0" w:after="0"/>
              <w:rPr>
                <w:rFonts w:ascii="Times New Roman" w:hAnsi="Times New Roman" w:eastAsia="AR PL UMing HK"/>
                <w:i/>
                <w:i/>
                <w:sz w:val="24"/>
                <w:szCs w:val="24"/>
                <w:vertAlign w:val="superscript"/>
                <w:lang w:eastAsia="zh-CN" w:bidi="hi-IN"/>
              </w:rPr>
            </w:pPr>
            <w:r>
              <w:rPr>
                <w:rFonts w:eastAsia="AR PL UMing HK" w:ascii="Times New Roman" w:hAnsi="Times New Roman"/>
                <w:sz w:val="24"/>
                <w:szCs w:val="24"/>
                <w:vertAlign w:val="superscript"/>
                <w:lang w:eastAsia="zh-CN" w:bidi="hi-IN"/>
              </w:rPr>
              <w:t xml:space="preserve">                                </w:t>
            </w:r>
            <w:r>
              <w:rPr>
                <w:rFonts w:eastAsia="AR PL UMing HK" w:ascii="Times New Roman" w:hAnsi="Times New Roman"/>
                <w:i/>
                <w:sz w:val="24"/>
                <w:szCs w:val="24"/>
                <w:vertAlign w:val="superscript"/>
                <w:lang w:eastAsia="zh-CN" w:bidi="hi-IN"/>
              </w:rPr>
              <w:t>(Ф.И.О. Заявителя)</w:t>
            </w:r>
          </w:p>
        </w:tc>
      </w:tr>
    </w:tbl>
    <w:p>
      <w:pPr>
        <w:pStyle w:val="Normal"/>
        <w:widowControl w:val="false"/>
        <w:spacing w:lineRule="auto" w:line="240" w:before="0" w:after="283"/>
        <w:rPr>
          <w:rFonts w:ascii="Times New Roman" w:hAnsi="Times New Roman" w:eastAsia="AR PL UMing HK"/>
          <w:sz w:val="24"/>
          <w:szCs w:val="24"/>
          <w:lang w:val="en-US" w:eastAsia="zh-CN" w:bidi="hi-IN"/>
        </w:rPr>
      </w:pPr>
      <w:r>
        <w:rPr>
          <w:rFonts w:eastAsia="AR PL UMing HK" w:ascii="Times New Roman" w:hAnsi="Times New Roman"/>
          <w:sz w:val="24"/>
          <w:szCs w:val="24"/>
          <w:lang w:val="en-US" w:eastAsia="zh-CN" w:bidi="hi-IN"/>
        </w:rPr>
        <w:t> </w:t>
      </w:r>
    </w:p>
    <w:p>
      <w:pPr>
        <w:pStyle w:val="Normal"/>
        <w:widowControl w:val="false"/>
        <w:spacing w:lineRule="auto" w:line="240" w:before="0" w:after="283"/>
        <w:jc w:val="center"/>
        <w:rPr>
          <w:rFonts w:ascii="Times New Roman" w:hAnsi="Times New Roman" w:eastAsia="AR PL UMing HK"/>
          <w:sz w:val="24"/>
          <w:szCs w:val="24"/>
          <w:lang w:eastAsia="zh-CN" w:bidi="hi-IN"/>
        </w:rPr>
      </w:pPr>
      <w:r>
        <w:rPr>
          <w:rFonts w:eastAsia="AR PL UMing HK" w:ascii="Times New Roman" w:hAnsi="Times New Roman"/>
          <w:b/>
          <w:bCs/>
          <w:sz w:val="24"/>
          <w:szCs w:val="24"/>
          <w:lang w:eastAsia="zh-CN" w:bidi="hi-IN"/>
        </w:rPr>
        <w:t>ЗАЯВЛЕНИЕ</w:t>
        <w:br/>
        <w:t>о предоставлении земельного участка в собственность/аренду</w:t>
      </w:r>
    </w:p>
    <w:p>
      <w:pPr>
        <w:pStyle w:val="Normal"/>
        <w:widowControl w:val="false"/>
        <w:spacing w:lineRule="auto" w:line="240" w:before="0" w:after="283"/>
        <w:jc w:val="both"/>
        <w:rPr>
          <w:rFonts w:ascii="Times New Roman" w:hAnsi="Times New Roman" w:eastAsia="AR PL UMing HK"/>
          <w:sz w:val="24"/>
          <w:szCs w:val="24"/>
          <w:lang w:eastAsia="zh-CN" w:bidi="hi-IN"/>
        </w:rPr>
      </w:pP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Я,</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______________________________________________________________________________, «___»____________ ________ г.р., проживающий (ая) по адресу:</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___________________________ __________________________________________________________________________________; СНИЛС:</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__________________________; почтовый адрес:</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_______________________________ __________________________________________________________________________________</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и (или) адрес электронной почты:</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____________________________________________,</w:t>
      </w:r>
      <w:r>
        <w:rPr>
          <w:rFonts w:eastAsia="AR PL UMing HK" w:ascii="Times New Roman" w:hAnsi="Times New Roman"/>
          <w:sz w:val="24"/>
          <w:szCs w:val="24"/>
          <w:lang w:val="en-US" w:eastAsia="zh-CN" w:bidi="hi-IN"/>
        </w:rPr>
        <w:t> </w:t>
      </w:r>
    </w:p>
    <w:p>
      <w:pPr>
        <w:pStyle w:val="Normal"/>
        <w:widowControl w:val="false"/>
        <w:spacing w:lineRule="auto" w:line="240" w:before="0" w:after="283"/>
        <w:jc w:val="both"/>
        <w:rPr>
          <w:rFonts w:ascii="Times New Roman" w:hAnsi="Times New Roman" w:eastAsia="AR PL UMing HK"/>
          <w:sz w:val="24"/>
          <w:szCs w:val="24"/>
          <w:lang w:eastAsia="zh-CN" w:bidi="hi-IN"/>
        </w:rPr>
      </w:pPr>
      <w:r>
        <w:rPr>
          <w:rFonts w:eastAsia="AR PL UMing HK" w:ascii="Times New Roman" w:hAnsi="Times New Roman"/>
          <w:sz w:val="24"/>
          <w:szCs w:val="24"/>
          <w:lang w:eastAsia="zh-CN" w:bidi="hi-IN"/>
        </w:rPr>
        <w:t>Именуемый(ая)</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 xml:space="preserve">в дальнейшем </w:t>
      </w:r>
      <w:r>
        <w:rPr>
          <w:rFonts w:eastAsia="AR PL UMing HK" w:ascii="Times New Roman" w:hAnsi="Times New Roman"/>
          <w:b/>
          <w:bCs/>
          <w:sz w:val="24"/>
          <w:szCs w:val="24"/>
          <w:lang w:eastAsia="zh-CN" w:bidi="hi-IN"/>
        </w:rPr>
        <w:t>Заявитель</w:t>
      </w:r>
      <w:r>
        <w:rPr>
          <w:rFonts w:eastAsia="AR PL UMing HK" w:ascii="Times New Roman" w:hAnsi="Times New Roman"/>
          <w:sz w:val="24"/>
          <w:szCs w:val="24"/>
          <w:lang w:eastAsia="zh-CN" w:bidi="hi-IN"/>
        </w:rPr>
        <w:t>, в соответствии с Федеральным законом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widowControl w:val="false"/>
        <w:spacing w:lineRule="auto" w:line="240" w:before="0" w:after="283"/>
        <w:jc w:val="center"/>
        <w:rPr>
          <w:rFonts w:ascii="Times New Roman" w:hAnsi="Times New Roman" w:eastAsia="AR PL UMing HK"/>
          <w:sz w:val="24"/>
          <w:szCs w:val="24"/>
          <w:lang w:eastAsia="zh-CN" w:bidi="hi-IN"/>
        </w:rPr>
      </w:pPr>
      <w:r>
        <w:rPr>
          <w:rFonts w:eastAsia="AR PL UMing HK" w:ascii="Times New Roman" w:hAnsi="Times New Roman"/>
          <w:sz w:val="24"/>
          <w:szCs w:val="24"/>
          <w:lang w:eastAsia="zh-CN" w:bidi="hi-IN"/>
        </w:rPr>
        <w:t>ПРОШУ</w:t>
      </w:r>
    </w:p>
    <w:p>
      <w:pPr>
        <w:pStyle w:val="Normal"/>
        <w:widowControl w:val="false"/>
        <w:spacing w:lineRule="auto" w:line="240" w:before="0" w:after="0"/>
        <w:jc w:val="both"/>
        <w:rPr>
          <w:rFonts w:ascii="Times New Roman" w:hAnsi="Times New Roman" w:eastAsia="AR PL UMing HK"/>
          <w:sz w:val="24"/>
          <w:szCs w:val="24"/>
          <w:lang w:eastAsia="zh-CN" w:bidi="hi-IN"/>
        </w:rPr>
      </w:pPr>
      <w:r>
        <w:rPr>
          <w:rFonts w:eastAsia="AR PL UMing HK" w:ascii="Times New Roman" w:hAnsi="Times New Roman"/>
          <w:sz w:val="24"/>
          <w:szCs w:val="24"/>
          <w:lang w:eastAsia="zh-CN" w:bidi="hi-IN"/>
        </w:rPr>
        <w:t>предоставить</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мне</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в __________________________________ испрашиваемый земельный участок:</w:t>
      </w:r>
    </w:p>
    <w:p>
      <w:pPr>
        <w:pStyle w:val="Normal"/>
        <w:widowControl w:val="false"/>
        <w:spacing w:lineRule="auto" w:line="240" w:before="0" w:after="0"/>
        <w:jc w:val="both"/>
        <w:rPr>
          <w:rFonts w:ascii="Times New Roman" w:hAnsi="Times New Roman" w:eastAsia="AR PL UMing HK"/>
          <w:i/>
          <w:i/>
          <w:sz w:val="24"/>
          <w:szCs w:val="24"/>
          <w:vertAlign w:val="superscript"/>
          <w:lang w:eastAsia="zh-CN" w:bidi="hi-IN"/>
        </w:rPr>
      </w:pPr>
      <w:r>
        <w:rPr>
          <w:rFonts w:eastAsia="AR PL UMing HK" w:ascii="Times New Roman" w:hAnsi="Times New Roman"/>
          <w:i/>
          <w:sz w:val="24"/>
          <w:szCs w:val="24"/>
          <w:vertAlign w:val="superscript"/>
          <w:lang w:eastAsia="zh-CN" w:bidi="hi-IN"/>
        </w:rPr>
        <w:t xml:space="preserve">                                                                      </w:t>
      </w:r>
      <w:r>
        <w:rPr>
          <w:rFonts w:eastAsia="AR PL UMing HK" w:ascii="Times New Roman" w:hAnsi="Times New Roman"/>
          <w:i/>
          <w:sz w:val="24"/>
          <w:szCs w:val="24"/>
          <w:vertAlign w:val="superscript"/>
          <w:lang w:eastAsia="zh-CN" w:bidi="hi-IN"/>
        </w:rPr>
        <w:t>(указать вид права и срок для аренды)</w:t>
      </w:r>
    </w:p>
    <w:p>
      <w:pPr>
        <w:pStyle w:val="Normal"/>
        <w:widowControl w:val="false"/>
        <w:spacing w:lineRule="auto" w:line="240" w:before="0" w:after="283"/>
        <w:ind w:left="600" w:hanging="0"/>
        <w:rPr>
          <w:rFonts w:ascii="Times New Roman" w:hAnsi="Times New Roman" w:eastAsia="AR PL UMing HK"/>
          <w:sz w:val="24"/>
          <w:szCs w:val="24"/>
          <w:lang w:eastAsia="zh-CN" w:bidi="hi-IN"/>
        </w:rPr>
      </w:pPr>
      <w:r>
        <w:rPr>
          <w:rFonts w:eastAsia="AR PL UMing HK" w:ascii="Times New Roman" w:hAnsi="Times New Roman"/>
          <w:sz w:val="24"/>
          <w:szCs w:val="24"/>
          <w:lang w:eastAsia="zh-CN" w:bidi="hi-IN"/>
        </w:rPr>
        <w:t>•</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Кадастровый номер земельного участка: ___________________________</w:t>
        <w:br/>
        <w:t>•</w:t>
      </w:r>
      <w:r>
        <w:rPr>
          <w:rFonts w:eastAsia="AR PL UMing HK" w:ascii="Times New Roman" w:hAnsi="Times New Roman"/>
          <w:sz w:val="24"/>
          <w:szCs w:val="24"/>
          <w:lang w:val="en-US" w:eastAsia="zh-CN" w:bidi="hi-IN"/>
        </w:rPr>
        <w:t> </w:t>
      </w:r>
      <w:r>
        <w:rPr>
          <w:rFonts w:eastAsia="AR PL UMing HK" w:ascii="Times New Roman" w:hAnsi="Times New Roman"/>
          <w:sz w:val="24"/>
          <w:szCs w:val="24"/>
          <w:lang w:eastAsia="zh-CN" w:bidi="hi-IN"/>
        </w:rPr>
        <w:t>Площадь испрашиваемого земельного участка: _______________ кв. м.</w:t>
      </w:r>
    </w:p>
    <w:p>
      <w:pPr>
        <w:pStyle w:val="Normal"/>
        <w:tabs>
          <w:tab w:val="clear" w:pos="708"/>
          <w:tab w:val="left" w:pos="5953" w:leader="none"/>
        </w:tabs>
        <w:spacing w:lineRule="auto" w:line="240" w:before="0" w:after="0"/>
        <w:jc w:val="both"/>
        <w:rPr>
          <w:rFonts w:ascii="Times New Roman" w:hAnsi="Times New Roman" w:eastAsia="Times New Roman"/>
          <w:sz w:val="24"/>
          <w:szCs w:val="24"/>
          <w:lang w:eastAsia="ru-RU"/>
        </w:rPr>
      </w:pPr>
      <w:r>
        <w:rPr>
          <w:rFonts w:eastAsia="AR PL UMing HK" w:ascii="Times New Roman" w:hAnsi="Times New Roman"/>
          <w:sz w:val="24"/>
          <w:szCs w:val="24"/>
          <w:lang w:eastAsia="zh-CN" w:bidi="hi-IN"/>
        </w:rPr>
        <w:t xml:space="preserve">Проекты документов, формируемых в процессе исполнения услуги, прошу передавать </w:t>
      </w:r>
      <w:r>
        <w:rPr>
          <w:rFonts w:eastAsia="Times New Roman" w:ascii="Times New Roman" w:hAnsi="Times New Roman"/>
          <w:sz w:val="24"/>
          <w:szCs w:val="24"/>
          <w:lang w:eastAsia="ru-RU"/>
        </w:rPr>
        <w:t>___________________________________________________________________________________________________________________________________________________________________</w:t>
      </w:r>
    </w:p>
    <w:p>
      <w:pPr>
        <w:pStyle w:val="Normal"/>
        <w:tabs>
          <w:tab w:val="clear" w:pos="708"/>
          <w:tab w:val="left" w:pos="5953" w:leader="none"/>
        </w:tabs>
        <w:spacing w:lineRule="auto" w:line="240" w:before="0" w:after="0"/>
        <w:ind w:firstLine="708"/>
        <w:jc w:val="both"/>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 xml:space="preserve">                                                           </w:t>
      </w:r>
      <w:r>
        <w:rPr>
          <w:rFonts w:eastAsia="Times New Roman" w:ascii="Times New Roman" w:hAnsi="Times New Roman"/>
          <w:i/>
          <w:sz w:val="24"/>
          <w:szCs w:val="24"/>
          <w:vertAlign w:val="superscript"/>
          <w:lang w:eastAsia="ru-RU"/>
        </w:rPr>
        <w:t>(указать способ получения результата)</w:t>
      </w:r>
    </w:p>
    <w:p>
      <w:pPr>
        <w:pStyle w:val="Normal"/>
        <w:tabs>
          <w:tab w:val="clear" w:pos="708"/>
          <w:tab w:val="left" w:pos="9356" w:leader="none"/>
        </w:tabs>
        <w:spacing w:lineRule="auto" w:line="24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 заявлению прилагаю:</w:t>
      </w:r>
    </w:p>
    <w:p>
      <w:pPr>
        <w:pStyle w:val="Normal"/>
        <w:tabs>
          <w:tab w:val="clear" w:pos="708"/>
          <w:tab w:val="left" w:pos="9356" w:leader="none"/>
          <w:tab w:val="left" w:pos="9639" w:leader="none"/>
        </w:tabs>
        <w:spacing w:lineRule="auto" w:line="240" w:before="0" w:after="0"/>
        <w:jc w:val="both"/>
        <w:rPr>
          <w:rFonts w:ascii="Times New Roman" w:hAnsi="Times New Roman" w:eastAsia="Times New Roman"/>
          <w:sz w:val="24"/>
          <w:szCs w:val="24"/>
          <w:u w:val="single"/>
          <w:lang w:eastAsia="ru-RU"/>
        </w:rPr>
      </w:pPr>
      <w:r>
        <w:rPr>
          <w:rFonts w:eastAsia="Times New Roman" w:ascii="Times New Roman" w:hAnsi="Times New Roman"/>
          <w:sz w:val="24"/>
          <w:szCs w:val="24"/>
          <w:lang w:eastAsia="ru-RU"/>
        </w:rPr>
        <w:t>1.</w:t>
      </w:r>
      <w:r>
        <w:rPr>
          <w:rFonts w:eastAsia="Times New Roman" w:ascii="Times New Roman" w:hAnsi="Times New Roman"/>
          <w:sz w:val="24"/>
          <w:szCs w:val="24"/>
          <w:u w:val="single"/>
          <w:lang w:eastAsia="ru-RU"/>
        </w:rPr>
        <w:tab/>
      </w:r>
    </w:p>
    <w:p>
      <w:pPr>
        <w:pStyle w:val="Normal"/>
        <w:tabs>
          <w:tab w:val="clear" w:pos="708"/>
          <w:tab w:val="left" w:pos="9356" w:leader="none"/>
          <w:tab w:val="left" w:pos="9639" w:leader="none"/>
        </w:tabs>
        <w:spacing w:lineRule="auto" w:line="240" w:before="0" w:after="0"/>
        <w:jc w:val="both"/>
        <w:rPr>
          <w:rFonts w:ascii="Times New Roman" w:hAnsi="Times New Roman" w:eastAsia="Times New Roman"/>
          <w:sz w:val="24"/>
          <w:szCs w:val="24"/>
          <w:u w:val="single"/>
          <w:lang w:eastAsia="ru-RU"/>
        </w:rPr>
      </w:pPr>
      <w:r>
        <w:rPr>
          <w:rFonts w:eastAsia="Times New Roman" w:ascii="Times New Roman" w:hAnsi="Times New Roman"/>
          <w:sz w:val="24"/>
          <w:szCs w:val="24"/>
          <w:lang w:eastAsia="ru-RU"/>
        </w:rPr>
        <w:t>2.</w:t>
      </w:r>
      <w:r>
        <w:rPr>
          <w:rFonts w:eastAsia="Times New Roman" w:ascii="Times New Roman" w:hAnsi="Times New Roman"/>
          <w:sz w:val="24"/>
          <w:szCs w:val="24"/>
          <w:u w:val="single"/>
          <w:lang w:eastAsia="ru-RU"/>
        </w:rPr>
        <w:tab/>
      </w:r>
    </w:p>
    <w:p>
      <w:pPr>
        <w:pStyle w:val="Normal"/>
        <w:tabs>
          <w:tab w:val="clear" w:pos="708"/>
          <w:tab w:val="left" w:pos="9356" w:leader="none"/>
          <w:tab w:val="left" w:pos="9639" w:leader="none"/>
        </w:tabs>
        <w:spacing w:lineRule="auto" w:line="240" w:before="0" w:after="0"/>
        <w:jc w:val="both"/>
        <w:rPr>
          <w:rFonts w:ascii="Times New Roman" w:hAnsi="Times New Roman" w:eastAsia="Times New Roman"/>
          <w:sz w:val="24"/>
          <w:szCs w:val="24"/>
          <w:u w:val="single"/>
          <w:lang w:eastAsia="ru-RU"/>
        </w:rPr>
      </w:pPr>
      <w:r>
        <w:rPr>
          <w:rFonts w:eastAsia="Times New Roman" w:ascii="Times New Roman" w:hAnsi="Times New Roman"/>
          <w:sz w:val="24"/>
          <w:szCs w:val="24"/>
          <w:lang w:eastAsia="ru-RU"/>
        </w:rPr>
        <w:t>3.</w:t>
      </w:r>
      <w:r>
        <w:rPr>
          <w:rFonts w:eastAsia="Times New Roman" w:ascii="Times New Roman" w:hAnsi="Times New Roman"/>
          <w:sz w:val="24"/>
          <w:szCs w:val="24"/>
          <w:u w:val="single"/>
          <w:lang w:eastAsia="ru-RU"/>
        </w:rPr>
        <w:tab/>
      </w:r>
    </w:p>
    <w:p>
      <w:pPr>
        <w:pStyle w:val="Normal"/>
        <w:tabs>
          <w:tab w:val="clear" w:pos="708"/>
          <w:tab w:val="left" w:pos="9356" w:leader="none"/>
          <w:tab w:val="left" w:pos="9639" w:leader="none"/>
        </w:tabs>
        <w:spacing w:lineRule="auto" w:line="240" w:before="0" w:after="0"/>
        <w:jc w:val="both"/>
        <w:rPr>
          <w:rFonts w:ascii="Times New Roman" w:hAnsi="Times New Roman" w:eastAsia="Times New Roman"/>
          <w:sz w:val="24"/>
          <w:szCs w:val="24"/>
          <w:u w:val="single"/>
          <w:lang w:eastAsia="ru-RU"/>
        </w:rPr>
      </w:pPr>
      <w:r>
        <w:rPr>
          <w:rFonts w:eastAsia="Times New Roman" w:ascii="Times New Roman" w:hAnsi="Times New Roman"/>
          <w:sz w:val="24"/>
          <w:szCs w:val="24"/>
          <w:lang w:eastAsia="ru-RU"/>
        </w:rPr>
        <w:t xml:space="preserve">4. </w:t>
      </w:r>
      <w:r>
        <w:rPr>
          <w:rFonts w:eastAsia="Times New Roman" w:ascii="Times New Roman" w:hAnsi="Times New Roman"/>
          <w:sz w:val="24"/>
          <w:szCs w:val="24"/>
          <w:u w:val="single"/>
          <w:lang w:eastAsia="ru-RU"/>
        </w:rPr>
        <w:tab/>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5.____________________________________________________________________________</w:t>
      </w:r>
    </w:p>
    <w:p>
      <w:pPr>
        <w:pStyle w:val="Normal"/>
        <w:tabs>
          <w:tab w:val="clear" w:pos="708"/>
          <w:tab w:val="left" w:pos="9356" w:leader="none"/>
        </w:tabs>
        <w:spacing w:lineRule="auto" w:line="24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(указать список прилагаемых к заявлению документов)</w:t>
      </w:r>
    </w:p>
    <w:p>
      <w:pPr>
        <w:pStyle w:val="Normal"/>
        <w:tabs>
          <w:tab w:val="clear" w:pos="708"/>
          <w:tab w:val="left" w:pos="9356" w:leader="none"/>
        </w:tabs>
        <w:spacing w:lineRule="auto" w:line="240" w:before="0" w:after="0"/>
        <w:ind w:firstLine="709"/>
        <w:jc w:val="both"/>
        <w:rPr>
          <w:rFonts w:ascii="Times New Roman" w:hAnsi="Times New Roman" w:eastAsia="Times New Roman"/>
          <w:sz w:val="24"/>
          <w:szCs w:val="24"/>
          <w:u w:val="single"/>
          <w:lang w:eastAsia="ru-RU"/>
        </w:rPr>
      </w:pPr>
      <w:r>
        <w:rPr>
          <w:rFonts w:eastAsia="Times New Roman" w:ascii="Times New Roman" w:hAnsi="Times New Roman"/>
          <w:sz w:val="24"/>
          <w:szCs w:val="24"/>
          <w:lang w:eastAsia="ru-RU"/>
        </w:rPr>
        <w:t xml:space="preserve">Действующий (ая) на основании доверенности:  </w:t>
      </w:r>
      <w:r>
        <w:rPr>
          <w:rFonts w:eastAsia="Times New Roman" w:ascii="Times New Roman" w:hAnsi="Times New Roman"/>
          <w:sz w:val="24"/>
          <w:szCs w:val="24"/>
          <w:u w:val="single"/>
          <w:lang w:eastAsia="ru-RU"/>
        </w:rPr>
        <w:tab/>
      </w:r>
    </w:p>
    <w:p>
      <w:pPr>
        <w:pStyle w:val="Normal"/>
        <w:tabs>
          <w:tab w:val="clear" w:pos="708"/>
          <w:tab w:val="left" w:pos="9356" w:leader="none"/>
        </w:tabs>
        <w:spacing w:lineRule="auto" w:line="240" w:before="0" w:after="0"/>
        <w:jc w:val="both"/>
        <w:rPr>
          <w:rFonts w:ascii="Times New Roman" w:hAnsi="Times New Roman" w:eastAsia="Times New Roman"/>
          <w:sz w:val="24"/>
          <w:szCs w:val="24"/>
          <w:u w:val="single"/>
          <w:lang w:eastAsia="ru-RU"/>
        </w:rPr>
      </w:pPr>
      <w:r>
        <w:rPr>
          <w:rFonts w:eastAsia="Times New Roman" w:ascii="Times New Roman" w:hAnsi="Times New Roman"/>
          <w:sz w:val="24"/>
          <w:szCs w:val="24"/>
          <w:u w:val="single"/>
          <w:lang w:eastAsia="ru-RU"/>
        </w:rPr>
        <w:tab/>
      </w:r>
    </w:p>
    <w:p>
      <w:pPr>
        <w:pStyle w:val="Normal"/>
        <w:tabs>
          <w:tab w:val="clear" w:pos="708"/>
          <w:tab w:val="left" w:pos="5953" w:leader="none"/>
        </w:tabs>
        <w:spacing w:lineRule="auto" w:line="240" w:before="0" w:after="0"/>
        <w:jc w:val="center"/>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(указать номер и дату доверенности, в случае обращения представителя Заявителя)</w:t>
      </w:r>
    </w:p>
    <w:p>
      <w:pPr>
        <w:pStyle w:val="Normal"/>
        <w:widowControl w:val="false"/>
        <w:spacing w:lineRule="auto" w:line="240" w:before="0" w:after="283"/>
        <w:rPr>
          <w:rFonts w:ascii="Times New Roman" w:hAnsi="Times New Roman" w:eastAsia="AR PL UMing HK"/>
          <w:sz w:val="24"/>
          <w:szCs w:val="24"/>
          <w:lang w:val="en-US" w:eastAsia="zh-CN" w:bidi="hi-IN"/>
        </w:rPr>
      </w:pPr>
      <w:r>
        <w:rPr>
          <w:rFonts w:eastAsia="AR PL UMing HK" w:ascii="Times New Roman" w:hAnsi="Times New Roman"/>
          <w:sz w:val="24"/>
          <w:szCs w:val="24"/>
          <w:lang w:val="en-US" w:eastAsia="zh-CN" w:bidi="hi-IN"/>
        </w:rPr>
        <w:t>Заявитель:</w:t>
      </w:r>
    </w:p>
    <w:tbl>
      <w:tblPr>
        <w:tblW w:w="6955" w:type="dxa"/>
        <w:jc w:val="left"/>
        <w:tblInd w:w="0" w:type="dxa"/>
        <w:tblCellMar>
          <w:top w:w="0" w:type="dxa"/>
          <w:left w:w="0" w:type="dxa"/>
          <w:bottom w:w="0" w:type="dxa"/>
          <w:right w:w="0" w:type="dxa"/>
        </w:tblCellMar>
        <w:tblLook w:val="04a0" w:noVBand="1" w:noHBand="0" w:lastColumn="0" w:firstColumn="1" w:lastRow="0" w:firstRow="1"/>
      </w:tblPr>
      <w:tblGrid>
        <w:gridCol w:w="3695"/>
        <w:gridCol w:w="3259"/>
      </w:tblGrid>
      <w:tr>
        <w:trPr/>
        <w:tc>
          <w:tcPr>
            <w:tcW w:w="3695" w:type="dxa"/>
            <w:tcBorders/>
            <w:shd w:color="auto" w:fill="auto" w:val="clear"/>
            <w:vAlign w:val="center"/>
          </w:tcPr>
          <w:p>
            <w:pPr>
              <w:pStyle w:val="Normal"/>
              <w:widowControl w:val="false"/>
              <w:spacing w:lineRule="auto" w:line="240" w:before="0" w:after="0"/>
              <w:rPr>
                <w:rFonts w:ascii="Times New Roman" w:hAnsi="Times New Roman" w:eastAsia="AR PL UMing HK"/>
                <w:sz w:val="24"/>
                <w:szCs w:val="24"/>
                <w:lang w:eastAsia="zh-CN" w:bidi="hi-IN"/>
              </w:rPr>
            </w:pPr>
            <w:r>
              <w:rPr>
                <w:rFonts w:eastAsia="AR PL UMing HK" w:ascii="Times New Roman" w:hAnsi="Times New Roman"/>
                <w:sz w:val="24"/>
                <w:szCs w:val="24"/>
                <w:lang w:eastAsia="zh-CN" w:bidi="hi-IN"/>
              </w:rPr>
              <w:t>______________________________</w:t>
            </w:r>
          </w:p>
          <w:p>
            <w:pPr>
              <w:pStyle w:val="Normal"/>
              <w:widowControl w:val="false"/>
              <w:spacing w:lineRule="auto" w:line="240" w:before="0" w:after="0"/>
              <w:rPr>
                <w:rFonts w:ascii="Times New Roman" w:hAnsi="Times New Roman" w:eastAsia="AR PL UMing HK"/>
                <w:sz w:val="24"/>
                <w:szCs w:val="24"/>
                <w:lang w:eastAsia="zh-CN" w:bidi="hi-IN"/>
              </w:rPr>
            </w:pPr>
            <w:r>
              <w:rPr>
                <w:rFonts w:eastAsia="AR PL UMing HK" w:ascii="Times New Roman" w:hAnsi="Times New Roman"/>
                <w:sz w:val="24"/>
                <w:szCs w:val="24"/>
                <w:vertAlign w:val="superscript"/>
                <w:lang w:eastAsia="zh-CN" w:bidi="hi-IN"/>
              </w:rPr>
              <w:t xml:space="preserve">                             </w:t>
            </w:r>
            <w:r>
              <w:rPr>
                <w:rFonts w:eastAsia="AR PL UMing HK" w:ascii="Times New Roman" w:hAnsi="Times New Roman"/>
                <w:i/>
                <w:sz w:val="24"/>
                <w:szCs w:val="24"/>
                <w:vertAlign w:val="superscript"/>
                <w:lang w:eastAsia="zh-CN" w:bidi="hi-IN"/>
              </w:rPr>
              <w:t>(Ф.И.О. заявителя)</w:t>
            </w:r>
          </w:p>
        </w:tc>
        <w:tc>
          <w:tcPr>
            <w:tcW w:w="3259" w:type="dxa"/>
            <w:tcBorders/>
            <w:shd w:color="auto" w:fill="auto" w:val="clear"/>
            <w:vAlign w:val="center"/>
          </w:tcPr>
          <w:p>
            <w:pPr>
              <w:pStyle w:val="Normal"/>
              <w:widowControl w:val="false"/>
              <w:spacing w:lineRule="auto" w:line="240" w:before="0" w:after="0"/>
              <w:jc w:val="right"/>
              <w:rPr>
                <w:rFonts w:ascii="Times New Roman" w:hAnsi="Times New Roman" w:eastAsia="AR PL UMing HK"/>
                <w:b/>
                <w:b/>
                <w:bCs/>
                <w:sz w:val="24"/>
                <w:szCs w:val="24"/>
                <w:lang w:val="en-US" w:eastAsia="zh-CN" w:bidi="hi-IN"/>
              </w:rPr>
            </w:pPr>
            <w:r>
              <w:rPr>
                <w:rFonts w:eastAsia="AR PL UMing HK" w:ascii="Times New Roman" w:hAnsi="Times New Roman"/>
                <w:b/>
                <w:bCs/>
                <w:sz w:val="24"/>
                <w:szCs w:val="24"/>
                <w:lang w:val="en-US" w:eastAsia="zh-CN" w:bidi="hi-IN"/>
              </w:rPr>
              <w:t>___________________________</w:t>
            </w:r>
          </w:p>
          <w:p>
            <w:pPr>
              <w:pStyle w:val="Normal"/>
              <w:widowControl w:val="false"/>
              <w:spacing w:lineRule="auto" w:line="240" w:before="0" w:after="0"/>
              <w:jc w:val="both"/>
              <w:rPr>
                <w:rFonts w:ascii="Times New Roman" w:hAnsi="Times New Roman" w:eastAsia="AR PL UMing HK"/>
                <w:sz w:val="24"/>
                <w:szCs w:val="24"/>
                <w:lang w:val="en-US" w:eastAsia="zh-CN" w:bidi="hi-IN"/>
              </w:rPr>
            </w:pPr>
            <w:r>
              <w:rPr>
                <w:rFonts w:eastAsia="AR PL UMing HK" w:ascii="Times New Roman" w:hAnsi="Times New Roman"/>
                <w:sz w:val="24"/>
                <w:szCs w:val="24"/>
                <w:vertAlign w:val="superscript"/>
                <w:lang w:eastAsia="zh-CN" w:bidi="hi-IN"/>
              </w:rPr>
              <w:t xml:space="preserve">                       </w:t>
            </w:r>
            <w:r>
              <w:rPr>
                <w:rFonts w:eastAsia="AR PL UMing HK" w:ascii="Times New Roman" w:hAnsi="Times New Roman"/>
                <w:i/>
                <w:sz w:val="24"/>
                <w:szCs w:val="24"/>
                <w:vertAlign w:val="superscript"/>
                <w:lang w:eastAsia="zh-CN" w:bidi="hi-IN"/>
              </w:rPr>
              <w:t>(подпись Заявителя)</w:t>
            </w:r>
          </w:p>
        </w:tc>
      </w:tr>
    </w:tbl>
    <w:p>
      <w:pPr>
        <w:pStyle w:val="Normal"/>
        <w:widowControl w:val="false"/>
        <w:spacing w:lineRule="auto" w:line="240" w:before="0" w:after="283"/>
        <w:jc w:val="both"/>
        <w:rPr>
          <w:rFonts w:ascii="Times New Roman" w:hAnsi="Times New Roman" w:eastAsia="AR PL UMing HK"/>
          <w:sz w:val="24"/>
          <w:szCs w:val="24"/>
          <w:lang w:eastAsia="zh-CN" w:bidi="hi-IN"/>
        </w:rPr>
      </w:pPr>
      <w:r>
        <w:rPr>
          <w:rFonts w:eastAsia="AR PL UMing HK" w:ascii="Times New Roman" w:hAnsi="Times New Roman"/>
          <w:sz w:val="24"/>
          <w:szCs w:val="24"/>
          <w:lang w:eastAsia="zh-CN" w:bidi="hi-IN"/>
        </w:rPr>
      </w:r>
    </w:p>
    <w:p>
      <w:pPr>
        <w:pStyle w:val="Normal"/>
        <w:widowControl w:val="false"/>
        <w:spacing w:lineRule="auto" w:line="240" w:before="0" w:after="283"/>
        <w:jc w:val="both"/>
        <w:rPr>
          <w:rFonts w:ascii="Times New Roman" w:hAnsi="Times New Roman" w:eastAsia="AR PL UMing HK"/>
          <w:sz w:val="24"/>
          <w:szCs w:val="24"/>
          <w:lang w:eastAsia="zh-CN" w:bidi="hi-IN"/>
        </w:rPr>
      </w:pPr>
      <w:r>
        <w:rPr>
          <w:rFonts w:eastAsia="AR PL UMing HK" w:ascii="Times New Roman" w:hAnsi="Times New Roman"/>
          <w:sz w:val="24"/>
          <w:szCs w:val="24"/>
          <w:lang w:eastAsia="zh-CN" w:bidi="hi-IN"/>
        </w:rPr>
        <w:t>В соответствии с ФЗ от 27.07.2006 №152 – ФЗ «О ПЕРСОНАЛЬНЫХ ДАННЫХ» я даю согласие на обработку предоставленных персональных данных.</w:t>
      </w:r>
    </w:p>
    <w:p>
      <w:pPr>
        <w:pStyle w:val="Normal"/>
        <w:widowControl w:val="false"/>
        <w:spacing w:lineRule="auto" w:line="240" w:before="0" w:after="283"/>
        <w:rPr>
          <w:rFonts w:ascii="Times New Roman" w:hAnsi="Times New Roman" w:eastAsia="AR PL UMing HK"/>
          <w:sz w:val="24"/>
          <w:szCs w:val="24"/>
          <w:lang w:val="en-US" w:eastAsia="zh-CN" w:bidi="hi-IN"/>
        </w:rPr>
      </w:pPr>
      <w:r>
        <w:rPr>
          <w:rFonts w:eastAsia="AR PL UMing HK" w:ascii="Times New Roman" w:hAnsi="Times New Roman"/>
          <w:sz w:val="24"/>
          <w:szCs w:val="24"/>
          <w:lang w:val="en-US" w:eastAsia="zh-CN" w:bidi="hi-IN"/>
        </w:rPr>
        <w:t>Заявитель:</w:t>
      </w:r>
    </w:p>
    <w:tbl>
      <w:tblPr>
        <w:tblW w:w="6955" w:type="dxa"/>
        <w:jc w:val="left"/>
        <w:tblInd w:w="0" w:type="dxa"/>
        <w:tblCellMar>
          <w:top w:w="0" w:type="dxa"/>
          <w:left w:w="0" w:type="dxa"/>
          <w:bottom w:w="0" w:type="dxa"/>
          <w:right w:w="0" w:type="dxa"/>
        </w:tblCellMar>
        <w:tblLook w:val="04a0" w:noVBand="1" w:noHBand="0" w:lastColumn="0" w:firstColumn="1" w:lastRow="0" w:firstRow="1"/>
      </w:tblPr>
      <w:tblGrid>
        <w:gridCol w:w="3695"/>
        <w:gridCol w:w="3259"/>
      </w:tblGrid>
      <w:tr>
        <w:trPr/>
        <w:tc>
          <w:tcPr>
            <w:tcW w:w="3695" w:type="dxa"/>
            <w:tcBorders/>
            <w:shd w:color="auto" w:fill="auto" w:val="clear"/>
            <w:vAlign w:val="center"/>
          </w:tcPr>
          <w:p>
            <w:pPr>
              <w:pStyle w:val="Normal"/>
              <w:widowControl w:val="false"/>
              <w:spacing w:lineRule="auto" w:line="240" w:before="0" w:after="0"/>
              <w:rPr>
                <w:rFonts w:ascii="Times New Roman" w:hAnsi="Times New Roman" w:eastAsia="AR PL UMing HK"/>
                <w:sz w:val="24"/>
                <w:szCs w:val="24"/>
                <w:lang w:eastAsia="zh-CN" w:bidi="hi-IN"/>
              </w:rPr>
            </w:pPr>
            <w:r>
              <w:rPr>
                <w:rFonts w:eastAsia="AR PL UMing HK" w:ascii="Times New Roman" w:hAnsi="Times New Roman"/>
                <w:sz w:val="24"/>
                <w:szCs w:val="24"/>
                <w:lang w:eastAsia="zh-CN" w:bidi="hi-IN"/>
              </w:rPr>
              <w:t>______________________________</w:t>
            </w:r>
          </w:p>
          <w:p>
            <w:pPr>
              <w:pStyle w:val="Normal"/>
              <w:widowControl w:val="false"/>
              <w:spacing w:lineRule="auto" w:line="240" w:before="0" w:after="0"/>
              <w:rPr>
                <w:rFonts w:ascii="Times New Roman" w:hAnsi="Times New Roman" w:eastAsia="AR PL UMing HK"/>
                <w:sz w:val="24"/>
                <w:szCs w:val="24"/>
                <w:lang w:eastAsia="zh-CN" w:bidi="hi-IN"/>
              </w:rPr>
            </w:pPr>
            <w:r>
              <w:rPr>
                <w:rFonts w:eastAsia="AR PL UMing HK" w:ascii="Times New Roman" w:hAnsi="Times New Roman"/>
                <w:sz w:val="24"/>
                <w:szCs w:val="24"/>
                <w:vertAlign w:val="superscript"/>
                <w:lang w:eastAsia="zh-CN" w:bidi="hi-IN"/>
              </w:rPr>
              <w:t xml:space="preserve">                             </w:t>
            </w:r>
            <w:r>
              <w:rPr>
                <w:rFonts w:eastAsia="AR PL UMing HK" w:ascii="Times New Roman" w:hAnsi="Times New Roman"/>
                <w:i/>
                <w:sz w:val="24"/>
                <w:szCs w:val="24"/>
                <w:vertAlign w:val="superscript"/>
                <w:lang w:eastAsia="zh-CN" w:bidi="hi-IN"/>
              </w:rPr>
              <w:t>(Ф.И.О. заявителя)</w:t>
            </w:r>
          </w:p>
        </w:tc>
        <w:tc>
          <w:tcPr>
            <w:tcW w:w="3259" w:type="dxa"/>
            <w:tcBorders/>
            <w:shd w:color="auto" w:fill="auto" w:val="clear"/>
            <w:vAlign w:val="center"/>
          </w:tcPr>
          <w:p>
            <w:pPr>
              <w:pStyle w:val="Normal"/>
              <w:widowControl w:val="false"/>
              <w:spacing w:lineRule="auto" w:line="240" w:before="0" w:after="0"/>
              <w:jc w:val="right"/>
              <w:rPr>
                <w:rFonts w:ascii="Times New Roman" w:hAnsi="Times New Roman" w:eastAsia="AR PL UMing HK"/>
                <w:b/>
                <w:b/>
                <w:bCs/>
                <w:sz w:val="24"/>
                <w:szCs w:val="24"/>
                <w:lang w:val="en-US" w:eastAsia="zh-CN" w:bidi="hi-IN"/>
              </w:rPr>
            </w:pPr>
            <w:r>
              <w:rPr>
                <w:rFonts w:eastAsia="AR PL UMing HK" w:ascii="Times New Roman" w:hAnsi="Times New Roman"/>
                <w:b/>
                <w:bCs/>
                <w:sz w:val="24"/>
                <w:szCs w:val="24"/>
                <w:lang w:val="en-US" w:eastAsia="zh-CN" w:bidi="hi-IN"/>
              </w:rPr>
              <w:t>___________________________</w:t>
            </w:r>
          </w:p>
          <w:p>
            <w:pPr>
              <w:pStyle w:val="Normal"/>
              <w:widowControl w:val="false"/>
              <w:spacing w:lineRule="auto" w:line="240" w:before="0" w:after="0"/>
              <w:jc w:val="both"/>
              <w:rPr>
                <w:rFonts w:ascii="Times New Roman" w:hAnsi="Times New Roman" w:eastAsia="AR PL UMing HK"/>
                <w:sz w:val="24"/>
                <w:szCs w:val="24"/>
                <w:lang w:val="en-US" w:eastAsia="zh-CN" w:bidi="hi-IN"/>
              </w:rPr>
            </w:pPr>
            <w:r>
              <w:rPr>
                <w:rFonts w:eastAsia="AR PL UMing HK" w:ascii="Times New Roman" w:hAnsi="Times New Roman"/>
                <w:sz w:val="24"/>
                <w:szCs w:val="24"/>
                <w:vertAlign w:val="superscript"/>
                <w:lang w:eastAsia="zh-CN" w:bidi="hi-IN"/>
              </w:rPr>
              <w:t xml:space="preserve">                       </w:t>
            </w:r>
            <w:r>
              <w:rPr>
                <w:rFonts w:eastAsia="AR PL UMing HK" w:ascii="Times New Roman" w:hAnsi="Times New Roman"/>
                <w:i/>
                <w:sz w:val="24"/>
                <w:szCs w:val="24"/>
                <w:vertAlign w:val="superscript"/>
                <w:lang w:eastAsia="zh-CN" w:bidi="hi-IN"/>
              </w:rPr>
              <w:t>(подпись Заявителя)</w:t>
            </w:r>
          </w:p>
        </w:tc>
      </w:tr>
    </w:tbl>
    <w:p>
      <w:pPr>
        <w:pStyle w:val="Normal"/>
        <w:widowControl w:val="false"/>
        <w:tabs>
          <w:tab w:val="clear" w:pos="708"/>
          <w:tab w:val="left" w:pos="6409" w:leader="none"/>
        </w:tabs>
        <w:spacing w:lineRule="auto" w:line="360" w:before="0" w:after="0"/>
        <w:rPr>
          <w:rFonts w:ascii="Times New Roman" w:hAnsi="Times New Roman" w:eastAsia="Times New Roman"/>
          <w:color w:val="000000"/>
          <w:sz w:val="24"/>
          <w:szCs w:val="24"/>
          <w:lang w:eastAsia="ru-RU"/>
        </w:rPr>
      </w:pPr>
      <w:r>
        <w:rPr/>
      </w:r>
    </w:p>
    <w:sectPr>
      <w:type w:val="nextPage"/>
      <w:pgSz w:w="11906" w:h="16838"/>
      <w:pgMar w:left="1418" w:right="567" w:header="0" w:top="567" w:footer="0" w:bottom="851" w:gutter="0"/>
      <w:pgNumType w:fmt="decimal"/>
      <w:formProt w:val="false"/>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Courier New">
    <w:charset w:val="01"/>
    <w:family w:val="swiss"/>
    <w:pitch w:val="default"/>
  </w:font>
  <w:font w:name="PT Sans">
    <w:charset w:val="01"/>
    <w:family w:val="swiss"/>
    <w:pitch w:val="default"/>
  </w:font>
  <w:font w:name="Arial">
    <w:charset w:val="01"/>
    <w:family w:val="swiss"/>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2"/>
      <w:numFmt w:val="decimal"/>
      <w:lvlText w:val="%1."/>
      <w:lvlJc w:val="left"/>
      <w:pPr>
        <w:ind w:left="786" w:hanging="360"/>
      </w:pPr>
      <w:rPr>
        <w:b/>
      </w:rPr>
    </w:lvl>
    <w:lvl w:ilvl="1">
      <w:start w:val="1"/>
      <w:numFmt w:val="decimal"/>
      <w:lvlText w:val="%1.%2."/>
      <w:lvlJc w:val="left"/>
      <w:pPr>
        <w:ind w:left="1429" w:hanging="720"/>
      </w:pPr>
    </w:lvl>
    <w:lvl w:ilvl="2">
      <w:start w:val="1"/>
      <w:numFmt w:val="decimal"/>
      <w:lvlText w:val="%1.%2.%3."/>
      <w:lvlJc w:val="left"/>
      <w:pPr>
        <w:ind w:left="1712" w:hanging="720"/>
      </w:pPr>
    </w:lvl>
    <w:lvl w:ilvl="3">
      <w:start w:val="1"/>
      <w:numFmt w:val="decimal"/>
      <w:lvlText w:val="%1.%2.%3.%4."/>
      <w:lvlJc w:val="left"/>
      <w:pPr>
        <w:ind w:left="2355" w:hanging="1080"/>
      </w:pPr>
    </w:lvl>
    <w:lvl w:ilvl="4">
      <w:start w:val="1"/>
      <w:numFmt w:val="decimal"/>
      <w:lvlText w:val="%1.%2.%3.%4.%5."/>
      <w:lvlJc w:val="left"/>
      <w:pPr>
        <w:ind w:left="2638" w:hanging="1080"/>
      </w:pPr>
    </w:lvl>
    <w:lvl w:ilvl="5">
      <w:start w:val="1"/>
      <w:numFmt w:val="decimal"/>
      <w:lvlText w:val="%1.%2.%3.%4.%5.%6."/>
      <w:lvlJc w:val="left"/>
      <w:pPr>
        <w:ind w:left="3281" w:hanging="1440"/>
      </w:pPr>
    </w:lvl>
    <w:lvl w:ilvl="6">
      <w:start w:val="1"/>
      <w:numFmt w:val="decimal"/>
      <w:lvlText w:val="%1.%2.%3.%4.%5.%6.%7."/>
      <w:lvlJc w:val="left"/>
      <w:pPr>
        <w:ind w:left="3924" w:hanging="1800"/>
      </w:pPr>
    </w:lvl>
    <w:lvl w:ilvl="7">
      <w:start w:val="1"/>
      <w:numFmt w:val="decimal"/>
      <w:lvlText w:val="%1.%2.%3.%4.%5.%6.%7.%8."/>
      <w:lvlJc w:val="left"/>
      <w:pPr>
        <w:ind w:left="4207" w:hanging="1800"/>
      </w:pPr>
    </w:lvl>
    <w:lvl w:ilvl="8">
      <w:start w:val="1"/>
      <w:numFmt w:val="decimal"/>
      <w:lvlText w:val="%1.%2.%3.%4.%5.%6.%7.%8.%9."/>
      <w:lvlJc w:val="left"/>
      <w:pPr>
        <w:ind w:left="4850" w:hanging="2160"/>
      </w:pPr>
    </w:lvl>
  </w:abstractNum>
  <w:abstractNum w:abstractNumId="5">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0"/>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4b5c"/>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Normal"/>
    <w:link w:val="10"/>
    <w:qFormat/>
    <w:rsid w:val="007c4b5c"/>
    <w:pPr>
      <w:keepNext w:val="true"/>
      <w:spacing w:lineRule="exact" w:line="320" w:before="0" w:after="0"/>
      <w:jc w:val="center"/>
      <w:outlineLvl w:val="0"/>
    </w:pPr>
    <w:rPr>
      <w:rFonts w:ascii="Times New Roman" w:hAnsi="Times New Roman" w:eastAsia="Times New Roman"/>
      <w:b/>
      <w:spacing w:val="-14"/>
      <w:sz w:val="28"/>
      <w:szCs w:val="28"/>
      <w:lang w:eastAsia="ru-RU"/>
    </w:rPr>
  </w:style>
  <w:style w:type="paragraph" w:styleId="2">
    <w:name w:val="Heading 2"/>
    <w:basedOn w:val="Normal"/>
    <w:next w:val="Normal"/>
    <w:link w:val="20"/>
    <w:qFormat/>
    <w:rsid w:val="007c4b5c"/>
    <w:pPr>
      <w:keepNext w:val="true"/>
      <w:spacing w:lineRule="auto" w:line="312" w:before="0" w:after="0"/>
      <w:jc w:val="both"/>
      <w:outlineLvl w:val="1"/>
    </w:pPr>
    <w:rPr>
      <w:rFonts w:ascii="Times New Roman" w:hAnsi="Times New Roman" w:eastAsia="Times New Roman"/>
      <w:sz w:val="26"/>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c4b5c"/>
    <w:rPr>
      <w:rFonts w:ascii="Times New Roman" w:hAnsi="Times New Roman" w:eastAsia="Times New Roman" w:cs="Times New Roman"/>
      <w:b/>
      <w:spacing w:val="-14"/>
      <w:sz w:val="28"/>
      <w:szCs w:val="28"/>
      <w:lang w:eastAsia="ru-RU"/>
    </w:rPr>
  </w:style>
  <w:style w:type="character" w:styleId="21" w:customStyle="1">
    <w:name w:val="Заголовок 2 Знак"/>
    <w:basedOn w:val="DefaultParagraphFont"/>
    <w:link w:val="2"/>
    <w:qFormat/>
    <w:rsid w:val="007c4b5c"/>
    <w:rPr>
      <w:rFonts w:ascii="Times New Roman" w:hAnsi="Times New Roman" w:eastAsia="Times New Roman" w:cs="Times New Roman"/>
      <w:sz w:val="26"/>
      <w:szCs w:val="24"/>
      <w:lang w:eastAsia="ru-RU"/>
    </w:rPr>
  </w:style>
  <w:style w:type="character" w:styleId="3" w:customStyle="1">
    <w:name w:val="Основной текст с отступом 3 Знак"/>
    <w:basedOn w:val="DefaultParagraphFont"/>
    <w:link w:val="3"/>
    <w:qFormat/>
    <w:rsid w:val="007c4b5c"/>
    <w:rPr>
      <w:rFonts w:ascii="Times New Roman" w:hAnsi="Times New Roman" w:eastAsia="Times New Roman" w:cs="Times New Roman"/>
      <w:sz w:val="26"/>
      <w:szCs w:val="24"/>
      <w:lang w:eastAsia="ru-RU"/>
    </w:rPr>
  </w:style>
  <w:style w:type="character" w:styleId="Style12" w:customStyle="1">
    <w:name w:val="Основной текст с отступом Знак"/>
    <w:basedOn w:val="DefaultParagraphFont"/>
    <w:link w:val="a3"/>
    <w:qFormat/>
    <w:rsid w:val="007c4b5c"/>
    <w:rPr>
      <w:rFonts w:ascii="Times New Roman" w:hAnsi="Times New Roman" w:eastAsia="Times New Roman" w:cs="Times New Roman"/>
      <w:sz w:val="26"/>
      <w:szCs w:val="20"/>
      <w:lang w:eastAsia="ru-RU"/>
    </w:rPr>
  </w:style>
  <w:style w:type="character" w:styleId="Style13" w:customStyle="1">
    <w:name w:val="Верхний колонтитул Знак"/>
    <w:basedOn w:val="DefaultParagraphFont"/>
    <w:link w:val="a5"/>
    <w:uiPriority w:val="99"/>
    <w:qFormat/>
    <w:rsid w:val="007c4b5c"/>
    <w:rPr>
      <w:rFonts w:ascii="Times New Roman" w:hAnsi="Times New Roman" w:eastAsia="Times New Roman" w:cs="Times New Roman"/>
      <w:sz w:val="24"/>
      <w:szCs w:val="24"/>
      <w:lang w:val="x-none" w:eastAsia="x-none"/>
    </w:rPr>
  </w:style>
  <w:style w:type="character" w:styleId="Style14" w:customStyle="1">
    <w:name w:val="Нижний колонтитул Знак"/>
    <w:basedOn w:val="DefaultParagraphFont"/>
    <w:link w:val="a7"/>
    <w:qFormat/>
    <w:rsid w:val="007c4b5c"/>
    <w:rPr>
      <w:rFonts w:ascii="Times New Roman" w:hAnsi="Times New Roman" w:eastAsia="Times New Roman" w:cs="Times New Roman"/>
      <w:sz w:val="24"/>
      <w:szCs w:val="24"/>
      <w:lang w:val="x-none" w:eastAsia="x-none"/>
    </w:rPr>
  </w:style>
  <w:style w:type="character" w:styleId="Style15" w:customStyle="1">
    <w:name w:val="Текст выноски Знак"/>
    <w:basedOn w:val="DefaultParagraphFont"/>
    <w:link w:val="a9"/>
    <w:qFormat/>
    <w:rsid w:val="007c4b5c"/>
    <w:rPr>
      <w:rFonts w:ascii="Tahoma" w:hAnsi="Tahoma" w:eastAsia="Times New Roman" w:cs="Times New Roman"/>
      <w:sz w:val="16"/>
      <w:szCs w:val="16"/>
      <w:lang w:val="x-none" w:eastAsia="x-none"/>
    </w:rPr>
  </w:style>
  <w:style w:type="character" w:styleId="Rvts7" w:customStyle="1">
    <w:name w:val="rvts7"/>
    <w:qFormat/>
    <w:rsid w:val="007c4b5c"/>
    <w:rPr/>
  </w:style>
  <w:style w:type="character" w:styleId="Style16">
    <w:name w:val="Интернет-ссылка"/>
    <w:uiPriority w:val="99"/>
    <w:rsid w:val="007c4b5c"/>
    <w:rPr>
      <w:rFonts w:cs="Times New Roman"/>
      <w:color w:val="0000FF"/>
      <w:u w:val="single"/>
    </w:rPr>
  </w:style>
  <w:style w:type="character" w:styleId="22" w:customStyle="1">
    <w:name w:val="Основной текст 2 Знак"/>
    <w:basedOn w:val="DefaultParagraphFont"/>
    <w:link w:val="21"/>
    <w:qFormat/>
    <w:rsid w:val="007c4b5c"/>
    <w:rPr>
      <w:rFonts w:ascii="Times New Roman" w:hAnsi="Times New Roman" w:eastAsia="Batang" w:cs="Times New Roman"/>
      <w:sz w:val="24"/>
      <w:szCs w:val="24"/>
      <w:lang w:val="x-none" w:eastAsia="x-none"/>
    </w:rPr>
  </w:style>
  <w:style w:type="character" w:styleId="23" w:customStyle="1">
    <w:name w:val="Основной текст с отступом 2 Знак"/>
    <w:basedOn w:val="DefaultParagraphFont"/>
    <w:link w:val="23"/>
    <w:qFormat/>
    <w:rsid w:val="007c4b5c"/>
    <w:rPr>
      <w:rFonts w:ascii="Times New Roman" w:hAnsi="Times New Roman" w:eastAsia="Times New Roman" w:cs="Times New Roman"/>
      <w:sz w:val="24"/>
      <w:szCs w:val="24"/>
      <w:lang w:val="x-none" w:eastAsia="x-none"/>
    </w:rPr>
  </w:style>
  <w:style w:type="character" w:styleId="Style17" w:customStyle="1">
    <w:name w:val="Основной текст_"/>
    <w:link w:val="12"/>
    <w:qFormat/>
    <w:rsid w:val="007c4b5c"/>
    <w:rPr>
      <w:sz w:val="25"/>
      <w:szCs w:val="25"/>
      <w:shd w:fill="FFFFFF" w:val="clear"/>
    </w:rPr>
  </w:style>
  <w:style w:type="character" w:styleId="Style18" w:customStyle="1">
    <w:name w:val="Текст Знак"/>
    <w:basedOn w:val="DefaultParagraphFont"/>
    <w:link w:val="af"/>
    <w:uiPriority w:val="99"/>
    <w:qFormat/>
    <w:rsid w:val="007c4b5c"/>
    <w:rPr>
      <w:rFonts w:ascii="Courier New" w:hAnsi="Courier New" w:eastAsia="Times New Roman" w:cs="Times New Roman"/>
      <w:sz w:val="20"/>
      <w:szCs w:val="20"/>
      <w:lang w:val="x-none" w:eastAsia="x-none"/>
    </w:rPr>
  </w:style>
  <w:style w:type="character" w:styleId="Appleconvertedspace" w:customStyle="1">
    <w:name w:val="apple-converted-space"/>
    <w:qFormat/>
    <w:rsid w:val="007c4b5c"/>
    <w:rPr/>
  </w:style>
  <w:style w:type="character" w:styleId="Blk" w:customStyle="1">
    <w:name w:val="blk"/>
    <w:qFormat/>
    <w:rsid w:val="007c4b5c"/>
    <w:rPr/>
  </w:style>
  <w:style w:type="character" w:styleId="FontStyle18" w:customStyle="1">
    <w:name w:val="Font Style18"/>
    <w:qFormat/>
    <w:rsid w:val="007c4b5c"/>
    <w:rPr>
      <w:rFonts w:ascii="Times New Roman" w:hAnsi="Times New Roman"/>
      <w:sz w:val="26"/>
    </w:rPr>
  </w:style>
  <w:style w:type="character" w:styleId="Style19" w:customStyle="1">
    <w:name w:val="Схема документа Знак"/>
    <w:basedOn w:val="DefaultParagraphFont"/>
    <w:link w:val="af2"/>
    <w:qFormat/>
    <w:rsid w:val="007c4b5c"/>
    <w:rPr>
      <w:rFonts w:ascii="Tahoma" w:hAnsi="Tahoma" w:eastAsia="Times New Roman" w:cs="Tahoma"/>
      <w:sz w:val="16"/>
      <w:szCs w:val="16"/>
      <w:lang w:eastAsia="ru-RU"/>
    </w:rPr>
  </w:style>
  <w:style w:type="character" w:styleId="Style20" w:customStyle="1">
    <w:name w:val="Основной текст Знак"/>
    <w:basedOn w:val="DefaultParagraphFont"/>
    <w:link w:val="af4"/>
    <w:qFormat/>
    <w:rsid w:val="007c4b5c"/>
    <w:rPr>
      <w:rFonts w:ascii="Times New Roman" w:hAnsi="Times New Roman" w:eastAsia="Times New Roman" w:cs="Times New Roman"/>
      <w:sz w:val="24"/>
      <w:szCs w:val="24"/>
      <w:lang w:eastAsia="ru-RU"/>
    </w:rPr>
  </w:style>
  <w:style w:type="paragraph" w:styleId="Style21">
    <w:name w:val="Заголовок"/>
    <w:basedOn w:val="Normal"/>
    <w:next w:val="Style22"/>
    <w:qFormat/>
    <w:pPr>
      <w:keepNext w:val="true"/>
      <w:spacing w:before="240" w:after="120"/>
    </w:pPr>
    <w:rPr>
      <w:rFonts w:ascii="PT Sans" w:hAnsi="PT Sans" w:eastAsia="Tahoma" w:cs="Noto Sans Devanagari"/>
      <w:sz w:val="28"/>
      <w:szCs w:val="28"/>
    </w:rPr>
  </w:style>
  <w:style w:type="paragraph" w:styleId="Style22">
    <w:name w:val="Body Text"/>
    <w:basedOn w:val="Normal"/>
    <w:link w:val="af5"/>
    <w:rsid w:val="007c4b5c"/>
    <w:pPr>
      <w:spacing w:lineRule="auto" w:line="240" w:before="0" w:after="120"/>
    </w:pPr>
    <w:rPr>
      <w:rFonts w:ascii="Times New Roman" w:hAnsi="Times New Roman" w:eastAsia="Times New Roman"/>
      <w:sz w:val="24"/>
      <w:szCs w:val="24"/>
      <w:lang w:eastAsia="ru-RU"/>
    </w:rPr>
  </w:style>
  <w:style w:type="paragraph" w:styleId="Style23">
    <w:name w:val="List"/>
    <w:basedOn w:val="Style22"/>
    <w:pPr/>
    <w:rPr>
      <w:rFonts w:ascii="PT Sans" w:hAnsi="PT Sans" w:cs="Noto Sans Devanagari"/>
    </w:rPr>
  </w:style>
  <w:style w:type="paragraph" w:styleId="Style24">
    <w:name w:val="Caption"/>
    <w:basedOn w:val="Normal"/>
    <w:qFormat/>
    <w:pPr>
      <w:suppressLineNumbers/>
      <w:spacing w:before="120" w:after="120"/>
    </w:pPr>
    <w:rPr>
      <w:rFonts w:ascii="PT Sans" w:hAnsi="PT Sans" w:cs="Noto Sans Devanagari"/>
      <w:i/>
      <w:iCs/>
      <w:sz w:val="24"/>
      <w:szCs w:val="24"/>
    </w:rPr>
  </w:style>
  <w:style w:type="paragraph" w:styleId="Style25">
    <w:name w:val="Указатель"/>
    <w:basedOn w:val="Normal"/>
    <w:qFormat/>
    <w:pPr>
      <w:suppressLineNumbers/>
    </w:pPr>
    <w:rPr>
      <w:rFonts w:ascii="PT Sans" w:hAnsi="PT Sans" w:cs="Noto Sans Devanagari"/>
    </w:rPr>
  </w:style>
  <w:style w:type="paragraph" w:styleId="BodyTextIndent3">
    <w:name w:val="Body Text Indent 3"/>
    <w:basedOn w:val="Normal"/>
    <w:link w:val="30"/>
    <w:qFormat/>
    <w:rsid w:val="007c4b5c"/>
    <w:pPr>
      <w:spacing w:lineRule="auto" w:line="240" w:before="0" w:after="0"/>
      <w:ind w:firstLine="709"/>
    </w:pPr>
    <w:rPr>
      <w:rFonts w:ascii="Times New Roman" w:hAnsi="Times New Roman" w:eastAsia="Times New Roman"/>
      <w:sz w:val="26"/>
      <w:szCs w:val="24"/>
      <w:lang w:eastAsia="ru-RU"/>
    </w:rPr>
  </w:style>
  <w:style w:type="paragraph" w:styleId="Style26">
    <w:name w:val="Body Text Indent"/>
    <w:basedOn w:val="Normal"/>
    <w:link w:val="a4"/>
    <w:rsid w:val="007c4b5c"/>
    <w:pPr>
      <w:spacing w:lineRule="auto" w:line="240" w:before="0" w:after="0"/>
      <w:ind w:firstLine="720"/>
    </w:pPr>
    <w:rPr>
      <w:rFonts w:ascii="Times New Roman" w:hAnsi="Times New Roman" w:eastAsia="Times New Roman"/>
      <w:sz w:val="26"/>
      <w:szCs w:val="20"/>
      <w:lang w:eastAsia="ru-RU"/>
    </w:rPr>
  </w:style>
  <w:style w:type="paragraph" w:styleId="Rvps2" w:customStyle="1">
    <w:name w:val="rvps2"/>
    <w:basedOn w:val="Normal"/>
    <w:qFormat/>
    <w:rsid w:val="007c4b5c"/>
    <w:pPr>
      <w:spacing w:lineRule="auto" w:line="240" w:beforeAutospacing="1" w:afterAutospacing="1"/>
    </w:pPr>
    <w:rPr>
      <w:rFonts w:ascii="Times New Roman" w:hAnsi="Times New Roman" w:eastAsia="Times New Roman"/>
      <w:color w:val="000000"/>
      <w:sz w:val="24"/>
      <w:szCs w:val="24"/>
      <w:lang w:eastAsia="ru-RU"/>
    </w:rPr>
  </w:style>
  <w:style w:type="paragraph" w:styleId="Style27">
    <w:name w:val="Верхний и нижний колонтитулы"/>
    <w:basedOn w:val="Normal"/>
    <w:qFormat/>
    <w:pPr/>
    <w:rPr/>
  </w:style>
  <w:style w:type="paragraph" w:styleId="Style28">
    <w:name w:val="Header"/>
    <w:basedOn w:val="Normal"/>
    <w:link w:val="a6"/>
    <w:uiPriority w:val="99"/>
    <w:rsid w:val="007c4b5c"/>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val="x-none" w:eastAsia="x-none"/>
    </w:rPr>
  </w:style>
  <w:style w:type="paragraph" w:styleId="Style29">
    <w:name w:val="Footer"/>
    <w:basedOn w:val="Normal"/>
    <w:link w:val="a8"/>
    <w:rsid w:val="007c4b5c"/>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val="x-none" w:eastAsia="x-none"/>
    </w:rPr>
  </w:style>
  <w:style w:type="paragraph" w:styleId="BalloonText">
    <w:name w:val="Balloon Text"/>
    <w:basedOn w:val="Normal"/>
    <w:link w:val="aa"/>
    <w:qFormat/>
    <w:rsid w:val="007c4b5c"/>
    <w:pPr>
      <w:spacing w:lineRule="auto" w:line="240" w:before="0" w:after="0"/>
    </w:pPr>
    <w:rPr>
      <w:rFonts w:ascii="Tahoma" w:hAnsi="Tahoma" w:eastAsia="Times New Roman"/>
      <w:sz w:val="16"/>
      <w:szCs w:val="16"/>
      <w:lang w:val="x-none" w:eastAsia="x-none"/>
    </w:rPr>
  </w:style>
  <w:style w:type="paragraph" w:styleId="ConsPlusNormal" w:customStyle="1">
    <w:name w:val="ConsPlusNormal"/>
    <w:qFormat/>
    <w:rsid w:val="007c4b5c"/>
    <w:pPr>
      <w:widowControl w:val="false"/>
      <w:bidi w:val="0"/>
      <w:spacing w:lineRule="auto" w:line="240" w:before="0" w:after="0"/>
      <w:ind w:firstLine="720"/>
      <w:jc w:val="left"/>
    </w:pPr>
    <w:rPr>
      <w:rFonts w:ascii="Arial" w:hAnsi="Arial" w:eastAsia="SimSun" w:cs="Arial"/>
      <w:color w:val="auto"/>
      <w:kern w:val="0"/>
      <w:sz w:val="20"/>
      <w:szCs w:val="20"/>
      <w:lang w:eastAsia="zh-CN" w:val="ru-RU" w:bidi="ar-SA"/>
    </w:rPr>
  </w:style>
  <w:style w:type="paragraph" w:styleId="BodyText2">
    <w:name w:val="Body Text 2"/>
    <w:basedOn w:val="Normal"/>
    <w:link w:val="22"/>
    <w:qFormat/>
    <w:rsid w:val="007c4b5c"/>
    <w:pPr>
      <w:spacing w:lineRule="auto" w:line="480" w:before="0" w:after="120"/>
    </w:pPr>
    <w:rPr>
      <w:rFonts w:ascii="Times New Roman" w:hAnsi="Times New Roman" w:eastAsia="Batang"/>
      <w:sz w:val="24"/>
      <w:szCs w:val="24"/>
      <w:lang w:val="x-none" w:eastAsia="x-none"/>
    </w:rPr>
  </w:style>
  <w:style w:type="paragraph" w:styleId="ConsPlusNonformat" w:customStyle="1">
    <w:name w:val="ConsPlusNonformat"/>
    <w:qFormat/>
    <w:rsid w:val="007c4b5c"/>
    <w:pPr>
      <w:widowControl/>
      <w:bidi w:val="0"/>
      <w:spacing w:lineRule="auto" w:line="240" w:before="0" w:after="0"/>
      <w:jc w:val="left"/>
    </w:pPr>
    <w:rPr>
      <w:rFonts w:ascii="Courier New" w:hAnsi="Courier New" w:eastAsia="Batang" w:cs="Courier New"/>
      <w:color w:val="auto"/>
      <w:kern w:val="0"/>
      <w:sz w:val="20"/>
      <w:szCs w:val="20"/>
      <w:lang w:eastAsia="ru-RU" w:val="ru-RU" w:bidi="ar-SA"/>
    </w:rPr>
  </w:style>
  <w:style w:type="paragraph" w:styleId="Rvps3" w:customStyle="1">
    <w:name w:val="rvps3"/>
    <w:basedOn w:val="Normal"/>
    <w:qFormat/>
    <w:rsid w:val="007c4b5c"/>
    <w:pPr>
      <w:spacing w:lineRule="auto" w:line="240" w:beforeAutospacing="1" w:afterAutospacing="1"/>
    </w:pPr>
    <w:rPr>
      <w:rFonts w:ascii="Times New Roman" w:hAnsi="Times New Roman" w:eastAsia="Times New Roman"/>
      <w:color w:val="000000"/>
      <w:sz w:val="24"/>
      <w:szCs w:val="24"/>
      <w:lang w:eastAsia="ru-RU"/>
    </w:rPr>
  </w:style>
  <w:style w:type="paragraph" w:styleId="NormalWeb">
    <w:name w:val="Normal (Web)"/>
    <w:basedOn w:val="Normal"/>
    <w:uiPriority w:val="99"/>
    <w:qFormat/>
    <w:rsid w:val="007c4b5c"/>
    <w:pPr>
      <w:spacing w:lineRule="auto" w:line="240" w:beforeAutospacing="1" w:afterAutospacing="1"/>
    </w:pPr>
    <w:rPr>
      <w:rFonts w:ascii="Times New Roman" w:hAnsi="Times New Roman" w:eastAsia="Times New Roman"/>
      <w:sz w:val="24"/>
      <w:szCs w:val="24"/>
      <w:lang w:eastAsia="ru-RU"/>
    </w:rPr>
  </w:style>
  <w:style w:type="paragraph" w:styleId="ConsNonformat" w:customStyle="1">
    <w:name w:val="ConsNonformat"/>
    <w:qFormat/>
    <w:rsid w:val="007c4b5c"/>
    <w:pPr>
      <w:widowControl w:val="false"/>
      <w:bidi w:val="0"/>
      <w:spacing w:lineRule="auto" w:line="240" w:before="0" w:after="0"/>
      <w:jc w:val="left"/>
    </w:pPr>
    <w:rPr>
      <w:rFonts w:ascii="Courier New" w:hAnsi="Courier New" w:eastAsia="Batang" w:cs="Times New Roman"/>
      <w:color w:val="auto"/>
      <w:kern w:val="0"/>
      <w:sz w:val="24"/>
      <w:szCs w:val="20"/>
      <w:lang w:eastAsia="ru-RU" w:val="ru-RU" w:bidi="ar-SA"/>
    </w:rPr>
  </w:style>
  <w:style w:type="paragraph" w:styleId="BodyTextIndent2">
    <w:name w:val="Body Text Indent 2"/>
    <w:basedOn w:val="Normal"/>
    <w:link w:val="24"/>
    <w:qFormat/>
    <w:rsid w:val="007c4b5c"/>
    <w:pPr>
      <w:spacing w:lineRule="auto" w:line="480" w:before="0" w:after="120"/>
      <w:ind w:left="283" w:hanging="0"/>
    </w:pPr>
    <w:rPr>
      <w:rFonts w:ascii="Times New Roman" w:hAnsi="Times New Roman" w:eastAsia="Times New Roman"/>
      <w:sz w:val="24"/>
      <w:szCs w:val="24"/>
      <w:lang w:val="x-none" w:eastAsia="x-none"/>
    </w:rPr>
  </w:style>
  <w:style w:type="paragraph" w:styleId="NoSpacing">
    <w:name w:val="No Spacing"/>
    <w:uiPriority w:val="1"/>
    <w:qFormat/>
    <w:rsid w:val="007c4b5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2" w:customStyle="1">
    <w:name w:val="Основной текст1"/>
    <w:basedOn w:val="Normal"/>
    <w:link w:val="ae"/>
    <w:qFormat/>
    <w:rsid w:val="007c4b5c"/>
    <w:pPr>
      <w:shd w:val="clear" w:color="auto" w:fill="FFFFFF"/>
      <w:spacing w:lineRule="exact" w:line="331" w:before="300" w:after="300"/>
    </w:pPr>
    <w:rPr>
      <w:rFonts w:ascii="Calibri" w:hAnsi="Calibri" w:eastAsia="Calibri" w:cs="" w:asciiTheme="minorHAnsi" w:cstheme="minorBidi" w:eastAsiaTheme="minorHAnsi" w:hAnsiTheme="minorHAnsi"/>
      <w:sz w:val="25"/>
      <w:szCs w:val="25"/>
    </w:rPr>
  </w:style>
  <w:style w:type="paragraph" w:styleId="PlainText">
    <w:name w:val="Plain Text"/>
    <w:basedOn w:val="Normal"/>
    <w:link w:val="af0"/>
    <w:uiPriority w:val="99"/>
    <w:qFormat/>
    <w:rsid w:val="007c4b5c"/>
    <w:pPr>
      <w:spacing w:lineRule="auto" w:line="240" w:before="0" w:after="0"/>
    </w:pPr>
    <w:rPr>
      <w:rFonts w:ascii="Courier New" w:hAnsi="Courier New" w:eastAsia="Times New Roman"/>
      <w:sz w:val="20"/>
      <w:szCs w:val="20"/>
      <w:lang w:val="x-none" w:eastAsia="x-none"/>
    </w:rPr>
  </w:style>
  <w:style w:type="paragraph" w:styleId="13" w:customStyle="1">
    <w:name w:val="Текст1"/>
    <w:basedOn w:val="Normal"/>
    <w:qFormat/>
    <w:rsid w:val="007c4b5c"/>
    <w:pPr>
      <w:suppressAutoHyphens w:val="true"/>
      <w:spacing w:lineRule="auto" w:line="240" w:before="0" w:after="0"/>
    </w:pPr>
    <w:rPr>
      <w:rFonts w:ascii="Courier New" w:hAnsi="Courier New" w:eastAsia="MS Mincho" w:cs="Courier New"/>
      <w:sz w:val="20"/>
      <w:szCs w:val="20"/>
      <w:lang w:eastAsia="ar-SA"/>
    </w:rPr>
  </w:style>
  <w:style w:type="paragraph" w:styleId="Style110" w:customStyle="1">
    <w:name w:val="Style1"/>
    <w:basedOn w:val="Normal"/>
    <w:qFormat/>
    <w:rsid w:val="007c4b5c"/>
    <w:pPr>
      <w:widowControl w:val="false"/>
      <w:spacing w:lineRule="exact" w:line="321" w:before="0" w:after="0"/>
      <w:ind w:firstLine="696"/>
      <w:jc w:val="both"/>
    </w:pPr>
    <w:rPr>
      <w:rFonts w:ascii="Times New Roman" w:hAnsi="Times New Roman" w:eastAsia="Times New Roman"/>
      <w:sz w:val="24"/>
      <w:szCs w:val="24"/>
      <w:lang w:eastAsia="ru-RU"/>
    </w:rPr>
  </w:style>
  <w:style w:type="paragraph" w:styleId="DocumentMap">
    <w:name w:val="Document Map"/>
    <w:basedOn w:val="Normal"/>
    <w:link w:val="af3"/>
    <w:qFormat/>
    <w:rsid w:val="007c4b5c"/>
    <w:pPr>
      <w:spacing w:lineRule="auto" w:line="240" w:before="0" w:after="0"/>
    </w:pPr>
    <w:rPr>
      <w:rFonts w:ascii="Tahoma" w:hAnsi="Tahoma" w:eastAsia="Times New Roman" w:cs="Tahoma"/>
      <w:sz w:val="16"/>
      <w:szCs w:val="16"/>
      <w:lang w:eastAsia="ru-RU"/>
    </w:rPr>
  </w:style>
  <w:style w:type="paragraph" w:styleId="ConsPlusTitle" w:customStyle="1">
    <w:name w:val="ConsPlusTitle"/>
    <w:qFormat/>
    <w:rsid w:val="007c4b5c"/>
    <w:pPr>
      <w:widowControl w:val="false"/>
      <w:suppressAutoHyphens w:val="true"/>
      <w:bidi w:val="0"/>
      <w:spacing w:lineRule="auto" w:line="240" w:before="0" w:after="0"/>
      <w:jc w:val="left"/>
    </w:pPr>
    <w:rPr>
      <w:rFonts w:ascii="Arial" w:hAnsi="Arial" w:eastAsia="Times New Roman" w:cs="Arial"/>
      <w:b/>
      <w:bCs/>
      <w:color w:val="auto"/>
      <w:kern w:val="0"/>
      <w:sz w:val="20"/>
      <w:szCs w:val="20"/>
      <w:lang w:eastAsia="ar-SA" w:val="ru-RU" w:bidi="ar-SA"/>
    </w:rPr>
  </w:style>
  <w:style w:type="paragraph" w:styleId="ListParagraph">
    <w:name w:val="List Paragraph"/>
    <w:basedOn w:val="Normal"/>
    <w:uiPriority w:val="34"/>
    <w:qFormat/>
    <w:rsid w:val="00f601de"/>
    <w:pPr>
      <w:spacing w:before="0" w:after="200"/>
      <w:ind w:left="720" w:hanging="0"/>
      <w:contextualSpacing/>
    </w:pPr>
    <w:rPr/>
  </w:style>
  <w:style w:type="paragraph" w:styleId="Default" w:customStyle="1">
    <w:name w:val="Default"/>
    <w:uiPriority w:val="99"/>
    <w:qFormat/>
    <w:rsid w:val="00f92440"/>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numbering" w:styleId="NoList" w:default="1">
    <w:name w:val="No List"/>
    <w:uiPriority w:val="99"/>
    <w:semiHidden/>
    <w:unhideWhenUsed/>
    <w:qFormat/>
  </w:style>
  <w:style w:type="numbering" w:styleId="14" w:customStyle="1">
    <w:name w:val="Нет списка1"/>
    <w:semiHidden/>
    <w:unhideWhenUsed/>
    <w:qFormat/>
    <w:rsid w:val="007c4b5c"/>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99"/>
    <w:rsid w:val="007c4b5c"/>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primorsky.ru/" TargetMode="External"/><Relationship Id="rId4" Type="http://schemas.openxmlformats.org/officeDocument/2006/relationships/hyperlink" Target="http://dalmdr.ru/node/141" TargetMode="External"/><Relationship Id="rId5" Type="http://schemas.openxmlformats.org/officeDocument/2006/relationships/hyperlink" Target="http://dalmdr.ru/node/2116" TargetMode="External"/><Relationship Id="rId6" Type="http://schemas.openxmlformats.org/officeDocument/2006/relationships/hyperlink" Target="consultantplus://offline/ref=D416081D8D300FCAD3F60D7F4AADDC08C4A0845CAC2350D8E813316F9942B020BABDCFAF7580A5B35F67BD12021A50CE393242CEj5S9X" TargetMode="External"/><Relationship Id="rId7" Type="http://schemas.openxmlformats.org/officeDocument/2006/relationships/hyperlink" Target="consultantplus://offline/ref=5B92F81E806A7DFAB317293587DF2B2F8A50F07F30C06D4DB44B46B83AF398A3528D5B93BC8D5B2DD736D1A16A1475D0CD67D7C1dF0AG" TargetMode="External"/><Relationship Id="rId8" Type="http://schemas.openxmlformats.org/officeDocument/2006/relationships/hyperlink" Target="consultantplus://offline/ref=5B92F81E806A7DFAB317293587DF2B2F8A50F07F30C06D4DB44B46B83AF398A3528D5B97B48D5B2DD736D1A16A1475D0CD67D7C1dF0AG" TargetMode="External"/><Relationship Id="rId9" Type="http://schemas.openxmlformats.org/officeDocument/2006/relationships/hyperlink" Target="consultantplus://offline/ref=20C8EF292D245910C3B3E0730672E864F2C850425FB4D515ED6357AEBA4DBBDC1F0356EBD1BCD29F0A2021365FuEJ1B" TargetMode="External"/><Relationship Id="rId10" Type="http://schemas.openxmlformats.org/officeDocument/2006/relationships/hyperlink" Target="mailto:glava-dmr@narod.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Application>LibreOffice/6.4.4.2$Linux_X86_64 LibreOffice_project/40$Build-2</Application>
  <Pages>28</Pages>
  <Words>7409</Words>
  <Characters>56722</Characters>
  <CharactersWithSpaces>64318</CharactersWithSpaces>
  <Paragraphs>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2022-03-10T00:47:00Z</dcterms:created>
  <dc:creator>serverBars</dc:creator>
  <dc:description/>
  <dc:language>ru-RU</dc:language>
  <cp:lastModifiedBy/>
  <cp:lastPrinted>2022-05-19T00:25:00Z</cp:lastPrinted>
  <dcterms:modified xsi:type="dcterms:W3CDTF">2022-05-19T12:39:04Z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