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40"/>
        </w:rPr>
      </w:pPr>
      <w:r>
        <w:rPr>
          <w:sz w:val="40"/>
        </w:rPr>
        <w:t xml:space="preserve">  </w:t>
      </w:r>
      <w:r>
        <w:rPr/>
        <w:drawing>
          <wp:inline distT="0" distB="0" distL="0" distR="0">
            <wp:extent cx="549910" cy="6788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13 октября 2022 г.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Дальнереченск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№ 585 -па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от 28.02.2020 г. № 133-па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Установление публичного сервитута в отдельных целях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14.07.2022 г. № 284-ФЗ «О внесении изменений в отдельные законодательные акты Российской Федерации», в целях приведения муниципальных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Fonts w:eastAsia="Calibri" w:eastAsiaTheme="minorHAnsi"/>
          <w:b w:val="false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rPr>
          <w:rStyle w:val="7"/>
          <w:rFonts w:eastAsia="Calibri" w:eastAsiaTheme="minorHAnsi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Calibri" w:eastAsiaTheme="minorHAnsi"/>
          <w:b w:val="false"/>
          <w:bCs w:val="false"/>
          <w:sz w:val="28"/>
          <w:szCs w:val="28"/>
        </w:rPr>
        <w:t>ПОСТАНОВЛЯЕТ: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Внести следующие изменения в административный регламент предоставления муниципальной услуги «Установление публичного сервитута в отдельных целях», утвержденного постановлением администрации Дальнереченского муниципального района от 28.02.2020 г. № 133-па (далее - Регламент):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Абзац 2 пункта 1.2. Регламента изложить в следующей редакции: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"- 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1.2. Пункт 1.2. Регламента дополнить абзацем следующего содержания: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"- реконструкция, капитальный ремонт участков (частей) инженерных сооружений, являющихся линейными объектами.".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1.2. Абзац 2 пункта 7.1. Регламента абзац 2 изложить в следующей редакции: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"- в течение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,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, </w:t>
      </w:r>
      <w:r>
        <w:rPr>
          <w:rFonts w:cs="Times New Roman" w:ascii="Times New Roman" w:hAnsi="Times New Roman"/>
        </w:rPr>
        <w:t xml:space="preserve">4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и </w:t>
      </w:r>
      <w:r>
        <w:rPr>
          <w:rFonts w:cs="Times New Roman" w:ascii="Times New Roman" w:hAnsi="Times New Roman"/>
        </w:rPr>
        <w:t xml:space="preserve">5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статьи 39.37 настоящего Кодекса, а также в целях установления публичного сервитута для реконструкции участков (частей) инженерных сооружений, предусмотренного </w:t>
      </w:r>
      <w:r>
        <w:rPr>
          <w:rFonts w:cs="Times New Roman" w:ascii="Times New Roman" w:hAnsi="Times New Roman"/>
        </w:rPr>
        <w:t xml:space="preserve">подпунктом 6 </w:t>
      </w:r>
      <w:r>
        <w:rPr>
          <w:rFonts w:cs="Times New Roman" w:ascii="Times New Roman" w:hAnsi="Times New Roman"/>
          <w:color w:val="000000"/>
          <w:shd w:fill="FFFFFF" w:val="clear"/>
        </w:rPr>
        <w:t>статьи 39.37 настоящего Кодекса, но не ранее чем пятнадцать дней со дня опубликования сообщения о поступившем ходатайстве об установлении публичного сервитута, предусмотренного </w:t>
      </w:r>
      <w:r>
        <w:rPr>
          <w:rFonts w:cs="Times New Roman" w:ascii="Times New Roman" w:hAnsi="Times New Roman"/>
        </w:rPr>
        <w:t>подпунктом 1</w:t>
      </w:r>
      <w:r>
        <w:rPr>
          <w:rFonts w:cs="Times New Roman" w:ascii="Times New Roman" w:hAnsi="Times New Roman"/>
          <w:color w:val="000000"/>
          <w:shd w:fill="FFFFFF" w:val="clear"/>
        </w:rPr>
        <w:t> пункта 3 статьи 39.42 Земельного кодекса Российской Федерации.".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1.3.  Дополнить пункт 7.1. Регламента абзацем следующего содержания: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"-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Федерации.".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1.4. В абзаце 1 пункта 7.2 Регламента слова "Копию решения администрации Дальнереченского муниципального района об установлении публичного сервитута, заверенного в установленном порядке," исключить.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1.5. Абзацы 3 и 4 пункта 7.2. Регламента исключить.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1.6. Абзац 10 пункта 11.1 Регламента дополнить словами ",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сооружений".</w:t>
      </w:r>
    </w:p>
    <w:p>
      <w:pPr>
        <w:pStyle w:val="31"/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1.7. Абзацы 4 и 5 пункта 17.6 Регламента исключить.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>
      <w:pPr>
        <w:pStyle w:val="Style17"/>
        <w:numPr>
          <w:ilvl w:val="0"/>
          <w:numId w:val="1"/>
        </w:numPr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left="20" w:right="20" w:firstLine="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  <w:tab/>
        <w:t xml:space="preserve">                               В.С. Дернов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18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718fa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718fa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_"/>
    <w:link w:val="17"/>
    <w:qFormat/>
    <w:rsid w:val="006718fa"/>
    <w:rPr>
      <w:sz w:val="27"/>
      <w:szCs w:val="27"/>
      <w:shd w:fill="FFFFFF" w:val="clear"/>
    </w:rPr>
  </w:style>
  <w:style w:type="character" w:styleId="12" w:customStyle="1">
    <w:name w:val="Заголовок №1_"/>
    <w:link w:val="12"/>
    <w:qFormat/>
    <w:rsid w:val="006718fa"/>
    <w:rPr>
      <w:sz w:val="27"/>
      <w:szCs w:val="27"/>
      <w:shd w:fill="FFFFFF" w:val="clear"/>
    </w:rPr>
  </w:style>
  <w:style w:type="character" w:styleId="3" w:customStyle="1">
    <w:name w:val="Основной текст (3)_"/>
    <w:link w:val="30"/>
    <w:qFormat/>
    <w:rsid w:val="006718fa"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sid w:val="006718f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Основной текст Знак1"/>
    <w:link w:val="a4"/>
    <w:uiPriority w:val="99"/>
    <w:qFormat/>
    <w:locked/>
    <w:rsid w:val="006718fa"/>
    <w:rPr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6718fa"/>
    <w:rPr/>
  </w:style>
  <w:style w:type="character" w:styleId="Style15">
    <w:name w:val="Интернет-ссылка"/>
    <w:basedOn w:val="DefaultParagraphFont"/>
    <w:uiPriority w:val="99"/>
    <w:semiHidden/>
    <w:unhideWhenUsed/>
    <w:rsid w:val="004e799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13"/>
    <w:uiPriority w:val="99"/>
    <w:rsid w:val="006718fa"/>
    <w:pPr>
      <w:shd w:val="clear" w:color="auto" w:fill="FFFFFF"/>
      <w:spacing w:lineRule="atLeast" w:line="240" w:before="0" w:after="420"/>
    </w:pPr>
    <w:rPr>
      <w:sz w:val="25"/>
      <w:szCs w:val="25"/>
    </w:rPr>
  </w:style>
  <w:style w:type="paragraph" w:styleId="Style18">
    <w:name w:val="List"/>
    <w:basedOn w:val="Style17"/>
    <w:pPr>
      <w:shd w:fill="FFFFFF" w:val="clear"/>
    </w:pPr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7" w:customStyle="1">
    <w:name w:val="Основной текст17"/>
    <w:basedOn w:val="Normal"/>
    <w:link w:val="a3"/>
    <w:qFormat/>
    <w:rsid w:val="006718fa"/>
    <w:pPr>
      <w:shd w:val="clear" w:color="auto" w:fill="FFFFFF"/>
      <w:spacing w:lineRule="exact" w:line="322" w:before="480" w:after="0"/>
      <w:jc w:val="both"/>
    </w:pPr>
    <w:rPr>
      <w:sz w:val="27"/>
      <w:szCs w:val="27"/>
    </w:rPr>
  </w:style>
  <w:style w:type="paragraph" w:styleId="14" w:customStyle="1">
    <w:name w:val="Заголовок №1"/>
    <w:basedOn w:val="Normal"/>
    <w:link w:val="11"/>
    <w:qFormat/>
    <w:rsid w:val="006718fa"/>
    <w:pPr>
      <w:shd w:val="clear" w:color="auto" w:fill="FFFFFF"/>
      <w:spacing w:lineRule="exact" w:line="322" w:before="600" w:after="480"/>
      <w:jc w:val="center"/>
      <w:outlineLvl w:val="0"/>
    </w:pPr>
    <w:rPr>
      <w:sz w:val="27"/>
      <w:szCs w:val="27"/>
    </w:rPr>
  </w:style>
  <w:style w:type="paragraph" w:styleId="31" w:customStyle="1">
    <w:name w:val="Основной текст (3)"/>
    <w:basedOn w:val="Normal"/>
    <w:link w:val="3"/>
    <w:qFormat/>
    <w:rsid w:val="006718fa"/>
    <w:pPr>
      <w:shd w:val="clear" w:color="auto" w:fill="FFFFFF"/>
      <w:spacing w:lineRule="exact" w:line="322" w:before="600" w:after="0"/>
      <w:jc w:val="center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LibreOffice/6.4.4.2$Linux_X86_64 LibreOffice_project/40$Build-2</Application>
  <Pages>2</Pages>
  <Words>492</Words>
  <Characters>3718</Characters>
  <CharactersWithSpaces>4329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2022-10-14T03:25:00Z</dcterms:created>
  <dc:creator>Пользователь</dc:creator>
  <dc:description/>
  <dc:language>ru-RU</dc:language>
  <cp:lastModifiedBy/>
  <cp:lastPrinted>2022-10-14T04:35:00Z</cp:lastPrinted>
  <dcterms:modified xsi:type="dcterms:W3CDTF">2022-10-16T19:09:17Z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