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spacing w:lineRule="auto" w:line="276"/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spacing w:lineRule="auto" w:line="276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spacing w:lineRule="auto" w:line="276"/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>
        <w:rPr>
          <w:sz w:val="26"/>
          <w:lang w:val="ru-RU"/>
        </w:rPr>
        <w:t>Е</w:t>
      </w:r>
    </w:p>
    <w:p>
      <w:pPr>
        <w:pStyle w:val="Normal"/>
        <w:spacing w:lineRule="auto" w:line="276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76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Segoe UI" w:cs="Times New Roman" w:ascii="Times New Roman" w:hAnsi="Times New Roman"/>
          <w:b/>
          <w:color w:val="000000"/>
          <w:kern w:val="0"/>
          <w:sz w:val="24"/>
          <w:szCs w:val="24"/>
          <w:u w:val="single"/>
          <w:lang w:val="ru-RU" w:eastAsia="zh-CN" w:bidi="hi-IN"/>
        </w:rPr>
        <w:t>27 июля 2022 года</w:t>
      </w:r>
      <w:r>
        <w:rPr>
          <w:rFonts w:cs="Times New Roman" w:ascii="Times New Roman" w:hAnsi="Times New Roman"/>
          <w:u w:val="single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eastAsia="Segoe UI" w:cs="Times New Roman" w:ascii="Times New Roman" w:hAnsi="Times New Roman"/>
          <w:b/>
          <w:color w:val="000000"/>
          <w:kern w:val="0"/>
          <w:sz w:val="24"/>
          <w:szCs w:val="24"/>
          <w:u w:val="single"/>
          <w:lang w:val="ru-RU" w:eastAsia="zh-CN" w:bidi="hi-IN"/>
        </w:rPr>
        <w:t>№ 403-па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района,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 и приобретении племенного скота»</w:t>
      </w:r>
    </w:p>
    <w:p>
      <w:pPr>
        <w:pStyle w:val="Normal"/>
        <w:spacing w:lineRule="auto" w:line="276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69, 78 Бюджетного кодекса Российской Федерации, Федеральным законом «Об общих принципах организации местного самоуправления в Российской Федерации» от 06 октября 2003 года № 131-ФЗ,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РФ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  <w:shd w:fill="000000" w:val="clear"/>
        </w:rPr>
      </w:pPr>
      <w:r>
        <w:rPr>
          <w:rFonts w:cs="Times New Roman" w:ascii="Times New Roman" w:hAnsi="Times New Roman"/>
          <w:sz w:val="28"/>
          <w:szCs w:val="28"/>
          <w:shd w:fill="000000" w:val="clear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Порядок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района,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 и приобретении племенного скота (приложение № 1).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2. Возложить обязанности органа, уполномоченного осуществлять реализацию функций, предусмотренного настоящим Порядком, на отдел экономики администрации Дальнереченского муниципального района.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3. Утвердить состав комиссии по выбору победителя на право получения субсидий на возмещение части затрат при 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приобретении техники, строительстве (реконструкции) производственных зданий (помещений) и приобретении племенного скота (приложение № 2).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4. Признать утратившим силу постановление от 14 августа 2020 года № 514-па «Об утверждении Порядка предоставления субсидии из бюджета Дальнереченского муниципального района субъектам малого и среднего предпринимательства».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5.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6.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Style13"/>
          <w:rFonts w:cs="Times New Roman" w:ascii="Times New Roman" w:hAnsi="Times New Roman"/>
          <w:sz w:val="28"/>
          <w:szCs w:val="28"/>
          <w:u w:val="none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 </w:t>
      </w:r>
      <w:r>
        <w:rPr>
          <w:rFonts w:eastAsia="Segoe UI" w:cs="Times New Roman" w:ascii="Times New Roman" w:hAnsi="Times New Roman"/>
          <w:color w:val="000000"/>
          <w:kern w:val="0"/>
          <w:sz w:val="28"/>
          <w:szCs w:val="28"/>
          <w:lang w:val="ru-RU" w:eastAsia="zh-CN" w:bidi="hi-IN"/>
        </w:rPr>
        <w:t xml:space="preserve">В.С. Дернов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 xml:space="preserve">   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Приложение № 1  </w:t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 xml:space="preserve">к </w:t>
      </w:r>
      <w:r>
        <w:rPr>
          <w:rStyle w:val="Strong"/>
          <w:rFonts w:cs="Times New Roman" w:ascii="Times New Roman" w:hAnsi="Times New Roman"/>
          <w:b w:val="false"/>
        </w:rPr>
        <w:t>Постановлению администрации</w:t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Normal"/>
        <w:spacing w:lineRule="auto" w:line="276"/>
        <w:jc w:val="right"/>
        <w:rPr>
          <w:u w:val="none"/>
        </w:rPr>
      </w:pPr>
      <w:r>
        <w:rPr>
          <w:rFonts w:cs="Times New Roman" w:ascii="Times New Roman" w:hAnsi="Times New Roman"/>
          <w:u w:val="none"/>
        </w:rPr>
        <w:t xml:space="preserve">от </w:t>
      </w:r>
      <w:r>
        <w:rPr>
          <w:rFonts w:eastAsia="Segoe UI" w:cs="Times New Roman" w:ascii="Times New Roman" w:hAnsi="Times New Roman"/>
          <w:color w:val="000000"/>
          <w:kern w:val="0"/>
          <w:sz w:val="24"/>
          <w:szCs w:val="24"/>
          <w:u w:val="none"/>
          <w:lang w:val="ru-RU" w:eastAsia="zh-CN" w:bidi="hi-IN"/>
        </w:rPr>
        <w:t xml:space="preserve">27 июля 2022 года </w:t>
      </w:r>
      <w:r>
        <w:rPr>
          <w:rFonts w:cs="Times New Roman" w:ascii="Times New Roman" w:hAnsi="Times New Roman"/>
          <w:u w:val="none"/>
        </w:rPr>
        <w:t>№ 403-па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ПОРЯДОК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предоставления субсидий из бюджета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Дальнереченского муниципального района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субъектам малого и среднего предпринимательства 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Дальнереченского муниципального района,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 и приобретении племенного скота </w:t>
      </w:r>
    </w:p>
    <w:p>
      <w:pPr>
        <w:pStyle w:val="Normal"/>
        <w:shd w:val="clear" w:color="auto" w:fill="FFFFFF"/>
        <w:spacing w:lineRule="auto" w:line="276"/>
        <w:ind w:right="5" w:hanging="0"/>
        <w:jc w:val="both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положения.</w:t>
      </w:r>
    </w:p>
    <w:p>
      <w:pPr>
        <w:pStyle w:val="ListParagraph"/>
        <w:spacing w:lineRule="auto" w:line="276" w:before="0" w:after="0"/>
        <w:ind w:left="1069" w:hanging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определяет цель, условия и порядок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(далее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–  </w:t>
      </w:r>
      <w:r>
        <w:rPr>
          <w:rFonts w:cs="Times New Roman" w:ascii="Times New Roman" w:hAnsi="Times New Roman"/>
          <w:sz w:val="28"/>
          <w:szCs w:val="28"/>
        </w:rPr>
        <w:t>Порядок)</w:t>
      </w:r>
      <w:r>
        <w:rPr>
          <w:rFonts w:cs="Times New Roman" w:ascii="Times New Roman" w:hAnsi="Times New Roman"/>
          <w:spacing w:val="-2"/>
          <w:sz w:val="28"/>
          <w:szCs w:val="28"/>
        </w:rPr>
        <w:t>, в рамках реализации мероприятий муниципальной программы «Развитие предпринимательства в Дальнереченском муниципальном районе на 2020-2024 годы» (далее – программа),</w:t>
      </w:r>
      <w:r>
        <w:rPr>
          <w:rFonts w:cs="Times New Roman" w:ascii="Times New Roman" w:hAnsi="Times New Roman"/>
          <w:sz w:val="28"/>
          <w:szCs w:val="28"/>
        </w:rPr>
        <w:t xml:space="preserve"> определяет критерии отбора  субъектов малого и среднего предпринимательства, имеющих право на получение субсидий, требования к получателям субсидий, а также порядок  возврата субсидий в случае нарушения целей, условий и порядка, установленных при их предоставлении, возврата в текущем году не использованных остатков субсидий.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Субсидии предоставляются администрацией Дальнереченского муниципального района – главным распорядителем средств бюджета Дальнереченского муниципального района (далее – районный бюджет) в соответствии со сводной бюджетной росписью районного бюджета, кассовым планом исполнения районного бюджета в пределах лимитов бюджетных обязательств, доведенных главному распорядителю в установленном порядке на цели, указанные в пункте 1.3. настоящего Порядка.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Дальнереченского муниципального района о бюджете Дальнереченского муниципального района (проекта решения думы Дальнереченского муниципального района о внесении изменений в решение думы Дальнереченского муниципального района о бюджете Дальнереченского муниципального района).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1.3.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Субсидии предоставляются субъектам малого и среднего предпринимательства (далее</w:t>
      </w:r>
      <w:r>
        <w:rPr>
          <w:rStyle w:val="Style13"/>
          <w:rFonts w:cs="Times New Roman" w:ascii="Times New Roman" w:hAnsi="Times New Roman"/>
          <w:color w:val="auto"/>
          <w:spacing w:val="-2"/>
          <w:sz w:val="28"/>
          <w:szCs w:val="28"/>
          <w:u w:val="none"/>
        </w:rPr>
        <w:t xml:space="preserve"> –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субъект малого и среднего предпринимательства),    </w:t>
      </w:r>
      <w:bookmarkStart w:id="0" w:name="bookmark3"/>
      <w:bookmarkEnd w:id="0"/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(помещений), приобретении племенного скота.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pacing w:val="-2"/>
          <w:sz w:val="28"/>
          <w:szCs w:val="28"/>
        </w:rPr>
        <w:t>1.4.  Субсидии на возмещение части затрат, предусмотренных пунктом 1.3. настоящего Порядка предоставляются</w:t>
      </w:r>
      <w:r>
        <w:rPr>
          <w:rFonts w:cs="Times New Roman"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субъектам малого и среднего предпринимательства 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единовременно, из расчета до 50 процентов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документально под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твержденных затрат,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и не должна превышать 200 000 </w:t>
      </w:r>
      <w:r>
        <w:rPr>
          <w:rStyle w:val="Style13"/>
          <w:rFonts w:cs="Times New Roman" w:ascii="Times New Roman" w:hAnsi="Times New Roman"/>
          <w:color w:val="auto"/>
          <w:spacing w:val="-5"/>
          <w:sz w:val="28"/>
          <w:szCs w:val="28"/>
          <w:u w:val="none"/>
        </w:rPr>
        <w:t xml:space="preserve">(двести тысяч)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рублей в течение одного финансового года</w:t>
      </w:r>
      <w:r>
        <w:rPr>
          <w:rStyle w:val="Style13"/>
          <w:rFonts w:cs="Times New Roman" w:ascii="Times New Roman" w:hAnsi="Times New Roman"/>
          <w:color w:val="auto"/>
          <w:spacing w:val="-5"/>
          <w:sz w:val="28"/>
          <w:szCs w:val="28"/>
          <w:u w:val="none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5"/>
          <w:sz w:val="28"/>
          <w:szCs w:val="28"/>
          <w:u w:val="none"/>
        </w:rPr>
        <w:t xml:space="preserve">1.5.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Субъекты малого и среднего предпринимательства вправе претендовать на получение 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субсидии один раз в период действия Программы, при условии неполучения в текущем финансовом году аналогичной финансовой поддержки в соответствии с аналогичными программами поддержки предпринимательства, реализуемыми на территории Приморского края.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pacing w:val="-2"/>
          <w:sz w:val="28"/>
          <w:szCs w:val="28"/>
        </w:rPr>
        <w:t xml:space="preserve">1.6. Субсидии предоставляются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субъектам малого и среднего предпринимательства</w:t>
      </w:r>
      <w:r>
        <w:rPr>
          <w:rFonts w:cs="Times New Roman" w:ascii="Times New Roman" w:hAnsi="Times New Roman"/>
          <w:color w:val="auto"/>
          <w:spacing w:val="-3"/>
          <w:sz w:val="28"/>
          <w:szCs w:val="28"/>
        </w:rPr>
        <w:t xml:space="preserve">, имеющим право на получение субсидии, </w:t>
      </w:r>
      <w:r>
        <w:rPr>
          <w:rFonts w:cs="Times New Roman" w:ascii="Times New Roman" w:hAnsi="Times New Roman"/>
          <w:color w:val="auto"/>
          <w:spacing w:val="-2"/>
          <w:sz w:val="28"/>
          <w:szCs w:val="28"/>
        </w:rPr>
        <w:t>за исключением сле</w:t>
      </w:r>
      <w:r>
        <w:rPr>
          <w:rFonts w:cs="Times New Roman" w:ascii="Times New Roman" w:hAnsi="Times New Roman"/>
          <w:color w:val="auto"/>
          <w:sz w:val="28"/>
          <w:szCs w:val="28"/>
        </w:rPr>
        <w:t>дующих субъектов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малого и среднего предпринимательства</w:t>
      </w:r>
      <w:r>
        <w:rPr>
          <w:rFonts w:cs="Times New Roman" w:ascii="Times New Roman" w:hAnsi="Times New Roman"/>
          <w:color w:val="auto"/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pacing w:val="-10"/>
          <w:sz w:val="28"/>
          <w:szCs w:val="28"/>
        </w:rPr>
        <w:t xml:space="preserve">а) </w:t>
      </w:r>
      <w:r>
        <w:rPr>
          <w:rFonts w:cs="Times New Roman" w:ascii="Times New Roman" w:hAnsi="Times New Roman"/>
          <w:sz w:val="28"/>
          <w:szCs w:val="28"/>
        </w:rPr>
        <w:t xml:space="preserve">являющихся кредитными организациями, страховыми организациями (за </w:t>
      </w:r>
      <w:r>
        <w:rPr>
          <w:rFonts w:cs="Times New Roman" w:ascii="Times New Roman" w:hAnsi="Times New Roman"/>
          <w:spacing w:val="-3"/>
          <w:sz w:val="28"/>
          <w:szCs w:val="28"/>
        </w:rPr>
        <w:t>исключением потребительских кооперативов), инвестиционными фондами, него</w:t>
      </w:r>
      <w:r>
        <w:rPr>
          <w:rFonts w:cs="Times New Roman" w:ascii="Times New Roman" w:hAnsi="Times New Roman"/>
          <w:sz w:val="28"/>
          <w:szCs w:val="28"/>
        </w:rPr>
        <w:t>сударственными пенсионными фондами, профессиональными участниками рынка ценных бумаг, ломбардами;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pacing w:val="-9"/>
          <w:sz w:val="28"/>
          <w:szCs w:val="28"/>
        </w:rPr>
        <w:t xml:space="preserve">б) </w:t>
      </w:r>
      <w:r>
        <w:rPr>
          <w:rFonts w:cs="Times New Roman" w:ascii="Times New Roman" w:hAnsi="Times New Roman"/>
          <w:sz w:val="28"/>
          <w:szCs w:val="28"/>
        </w:rPr>
        <w:t>являющихся участниками соглашений о разделе продукции;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pacing w:val="-14"/>
          <w:sz w:val="28"/>
          <w:szCs w:val="28"/>
        </w:rPr>
        <w:t xml:space="preserve">в)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осуществляющих предпринимательскую деятельность в сфере игорного </w:t>
      </w:r>
      <w:r>
        <w:rPr>
          <w:rFonts w:cs="Times New Roman" w:ascii="Times New Roman" w:hAnsi="Times New Roman"/>
          <w:sz w:val="28"/>
          <w:szCs w:val="28"/>
        </w:rPr>
        <w:t>бизнеса;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pacing w:val="-9"/>
          <w:sz w:val="28"/>
          <w:szCs w:val="28"/>
        </w:rPr>
        <w:t xml:space="preserve">г) 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являющихся в порядке, установленном законодательством Российской </w:t>
      </w:r>
      <w:r>
        <w:rPr>
          <w:rFonts w:cs="Times New Roman" w:ascii="Times New Roman" w:hAnsi="Times New Roman"/>
          <w:sz w:val="28"/>
          <w:szCs w:val="28"/>
        </w:rPr>
        <w:t>Федерации о валютном регулировании и валютном контроле, нерезидентами Рос</w:t>
      </w:r>
      <w:r>
        <w:rPr>
          <w:rFonts w:cs="Times New Roman" w:ascii="Times New Roman" w:hAnsi="Times New Roman"/>
          <w:spacing w:val="-2"/>
          <w:sz w:val="28"/>
          <w:szCs w:val="28"/>
        </w:rPr>
        <w:t>сийской Федерации, за исключением случаев, предусмотренных международны</w:t>
      </w:r>
      <w:r>
        <w:rPr>
          <w:rFonts w:cs="Times New Roman" w:ascii="Times New Roman" w:hAnsi="Times New Roman"/>
          <w:sz w:val="28"/>
          <w:szCs w:val="28"/>
        </w:rPr>
        <w:t>ми договорами Российской Федерации;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bookmarkStart w:id="1" w:name="bookmark6"/>
      <w:bookmarkEnd w:id="1"/>
      <w:r>
        <w:rPr>
          <w:rFonts w:cs="Times New Roman" w:ascii="Times New Roman" w:hAnsi="Times New Roman"/>
          <w:spacing w:val="-9"/>
          <w:sz w:val="28"/>
          <w:szCs w:val="28"/>
        </w:rPr>
        <w:t xml:space="preserve">д)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осуществляющих </w:t>
      </w:r>
      <w:r>
        <w:rPr>
          <w:rFonts w:cs="Times New Roman" w:ascii="Times New Roman" w:hAnsi="Times New Roman"/>
          <w:sz w:val="28"/>
          <w:szCs w:val="28"/>
        </w:rPr>
        <w:t>добычу и реализацию полезных ископаемых, за исключением общераспространенных полезных ископаемых.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1.7. Субсидия предоставляется субъектам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малого и среднего предпринимательства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 на основании конкурсного отбора, который проводится администрацией Дальнереченского муниципального района, при определении получателя субсидии исходя из соответствия участника критериям и требованиям отбора (далее —  отбор получателей субсидии).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1.8. Критериями отбора субъектов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малого и среднего предпринимательства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 на получение субсидии являются: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а) регистрация в 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качестве юридического лица или индивидуального предпринимателя на территории Дальнереченского муниципального района;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б) осуществление деятельности на территории Дальнереченского муниципального района; 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в) соответствие условиям, установленным статьей 4 Федерального закона от 24.07.2007 года № 209-ФЗ «О развитии малого и среднего предпринимательства в Российской Федерации»; 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г) согласие субъекта малого и среднего предпринимательства на осуществление администрацией Дальнереченского муниципального района и органами муниципального финансового контроля проверок соблюдения субъектом малого и среднего предпринимательства условий, целей и порядка предоставления субсидий;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д) наличие обязательства субъекта малого и среднего предпринимательства по осуществлению сельскохозяйственной деятельности на территории Дальнереченского муниципального района в течение не менее трех лет начиная со дня получения субсидии. 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rFonts w:cs="Times New Roman" w:ascii="Times New Roman" w:hAnsi="Times New Roman"/>
          <w:color w:val="auto"/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right="5" w:firstLine="426"/>
        <w:jc w:val="center"/>
        <w:rPr>
          <w:color w:val="auto"/>
        </w:rPr>
      </w:pPr>
      <w:r>
        <w:rPr>
          <w:rStyle w:val="Style13"/>
          <w:rFonts w:cs="Times New Roman" w:ascii="Times New Roman" w:hAnsi="Times New Roman"/>
          <w:b/>
          <w:bCs/>
          <w:color w:val="auto"/>
          <w:spacing w:val="1"/>
          <w:sz w:val="28"/>
          <w:szCs w:val="28"/>
          <w:u w:val="none"/>
        </w:rPr>
        <w:t>2. Порядок проведения отбора получателей субсидии.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57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Отбор субъектов малого и среднего предпринимательства осуществляется комиссией по выбору победителя на право получения субсидий на возмещение части затрат при приобретении техники, строительстве (реконструкции) производственных зданий (помещений) и приобретении племенного скота (далее – Комиссия) путем рассмотрения заявок, направленных субъектами малого и среднего предпринимательства для участия в отборе, исходя из соответствия участников отбора критериям отбора и очередности заявок.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624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2.2. Объявление о проведении отбора получателей субсидии размещается на официальном сайте администрации Дальнереченского муниципального района в сети «Интернет» не позднее 15 сентября текущего финансового года. 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62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2.3.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Объявление 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о приеме заявок </w:t>
      </w:r>
      <w:r>
        <w:rPr>
          <w:rFonts w:cs="Times New Roman" w:ascii="Times New Roman" w:hAnsi="Times New Roman"/>
          <w:color w:val="auto"/>
          <w:sz w:val="28"/>
          <w:szCs w:val="28"/>
        </w:rPr>
        <w:t>должно содержать следующую информацию: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срок проведения отбора получателей субсидии;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дату и время начала и окончания подачи приема заявок участников отбора, которая не может быть ранее 30 (тридцатого) календарного дня, следующего за днем размещения объявления о проведении отбора;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наименование, место нахождения, почтовый адрес</w:t>
      </w:r>
      <w:r>
        <w:rPr>
          <w:rFonts w:cs="Times New Roman" w:ascii="Times New Roman" w:hAnsi="Times New Roman"/>
          <w:color w:val="auto"/>
          <w:sz w:val="28"/>
          <w:szCs w:val="28"/>
        </w:rPr>
        <w:t>,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 режим работы</w:t>
      </w:r>
      <w:r>
        <w:rPr>
          <w:rFonts w:cs="Times New Roman" w:ascii="Times New Roman" w:hAnsi="Times New Roman"/>
          <w:color w:val="auto"/>
          <w:sz w:val="28"/>
          <w:szCs w:val="28"/>
        </w:rPr>
        <w:t>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цели предоставления субсидии в соответствии с пунктом 1.3. настоящего Порядка;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контактные данные (Ф.И.О., номер телефона, адрес электронной почты) ответственного сотрудника администрации Дальнереченского муниципального района за прием заявок участников отбора.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8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2.4. Требования, которым должен соответствовать субъект малого и среднего предпринимательства на дату подачи документов на получение субсидии: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отсутствие у субъекта малого и среднего предпринимательства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(если иное не предусмотрено правовым актом правительства Российской Федерации); 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отсутствие у субъекта малого и среднего предпринимательства просроченной задолженности по возврату в бюджет Дальнереченского муниципального района субсидии, бюджетных инвестиций, предоставленных в том числе в соответствии с иными правовыми актами, а также иной просроченной (не урегулированной) задолженности по денежным обязательствам перед бюджетом Дальнереченского муниципального района;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участник отбора</w:t>
      </w:r>
      <w:r>
        <w:rPr>
          <w:rFonts w:cs="Times New Roman" w:ascii="Times New Roman" w:hAnsi="Times New Roman"/>
          <w:sz w:val="28"/>
          <w:szCs w:val="28"/>
        </w:rPr>
        <w:t xml:space="preserve"> не должен находится в процессе реорганизации (за исключением реорганизации в форме присоединения к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юридическому лицу, являющемуся участником отбора, другого юридического лица</w:t>
      </w:r>
      <w:r>
        <w:rPr>
          <w:rFonts w:cs="Times New Roman" w:ascii="Times New Roman" w:hAnsi="Times New Roman"/>
          <w:sz w:val="28"/>
          <w:szCs w:val="28"/>
        </w:rPr>
        <w:t>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субъект предпринимательской деятельности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представления информации при проведении финансовых операций (офшорные зоны), в совокупности превышает 50 процентов;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0" w:after="0"/>
        <w:ind w:lef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- субъект малого и среднего предпринимательства не должен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 получать средства из местного бюджета, из которого планируется предоставление субсидии в соответствии с правовым актом, на основании иных нормативных правовых актов Дальнереченского муниципального района на цели, установленные данным правовым актом.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0" w:after="0"/>
        <w:ind w:left="0" w:firstLine="709"/>
        <w:contextualSpacing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2.5. С момента объявления начала проведения отбора получателей субсидий субъекты малого и среднего предпринимательства (далее – Претендент) предоставляют в Уполномоченный орган администрации муниципального образования следующие документы: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заявку в письменном виде на участие в конкурсе по форме согласно Приложению № 1 к настоящему Порядку;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  расчет размера субсидии по форме согласно Приложению № 2 к настоящему Порядку; 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обязательство об увеличении доходов от предпринимательской деятельности, в том числе сельскохозяйственной деятельности в текущем году в сравнении с предыдущим годом и о не прекращении сельскохозяйственной деятельности на территории Дальнереченского муниципального района в течении не менее трех лет со дня получения субсидии согласно Приложению № 3 к настоящему Порядку;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справку юридического лица (индивидуального предпринимателя) о численности постоянных работников и об отсутствии задолженности по заработной плате;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оригинал справки, выданной кредитной организацией, о наличии действующего расчетного счета, оформленного на данного индивидуального предпринимателя или юридическое лицо с указанием полных банковских реквизитов, 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копию свидетельства о постановке на учет физического лица в налоговом органе;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копию свидетельства о государственной регистрации юридического лица или индивидуального предпринимателя;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справку из налогового органа об отсутствии просроченной задолженности по налоговым платежам или справку о состоянии расчетов по налогам, сборам, взносам по состоянию на текущую дату;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технико-экономическое обоснование приобретения техники, строительства (реконструкции) производственных зданий (помещений), приобретения племенного скота в целях создания и(или) развития либо модернизации производства товаров (работ, услуг), подписанную руководителем субъекта по форме согласно Приложению № 4 к настоящему Порядку;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копии платежных поручений, документов, подтверждающие затраты Претендента, связанные с приобретением в собственность техники, строительстве (реконструкции) производственных зданий (помещений) и приобретением племенного скота (договоры, счета, счета-фактуры, товарные накладные, акт приема-передачи, договор передачи денежных средств (частное лицо) или корешок приходно-кассового ордера;</w:t>
      </w:r>
    </w:p>
    <w:p>
      <w:pPr>
        <w:pStyle w:val="Normal"/>
        <w:spacing w:lineRule="auto" w:line="276"/>
        <w:ind w:firstLine="283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- копию документа, подтверждающего правомочность лица на подачу заявления и подписание соглашения;</w:t>
      </w:r>
    </w:p>
    <w:p>
      <w:pPr>
        <w:pStyle w:val="Normal"/>
        <w:spacing w:lineRule="auto" w:line="276"/>
        <w:ind w:firstLine="283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- справку об отсутствии процедуры реорганизации, ликвидации, приостановки осуществления деятельности или банкротства для юридических лиц, 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а получатели субсидии - индивидуальные предприниматели не должны прекратить деятельность в качестве индивидуального предпринимателя.</w:t>
      </w:r>
    </w:p>
    <w:p>
      <w:pPr>
        <w:pStyle w:val="Normal"/>
        <w:spacing w:lineRule="auto" w:line="276"/>
        <w:ind w:firstLine="624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При определении победителя конкурсного отбора дополнительно учитываются: </w:t>
      </w:r>
    </w:p>
    <w:p>
      <w:pPr>
        <w:pStyle w:val="Normal"/>
        <w:spacing w:lineRule="auto" w:line="276"/>
        <w:ind w:firstLine="34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 использование новых технологий и создание новых товаров (работ, услуг);</w:t>
      </w:r>
    </w:p>
    <w:p>
      <w:pPr>
        <w:pStyle w:val="Normal"/>
        <w:spacing w:lineRule="auto" w:line="276"/>
        <w:ind w:firstLine="34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создание новых (дополнительных) мест;</w:t>
      </w:r>
    </w:p>
    <w:p>
      <w:pPr>
        <w:pStyle w:val="Normal"/>
        <w:spacing w:lineRule="auto" w:line="276"/>
        <w:ind w:firstLine="34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- благотворительная, шефская или спонсорская помощь, оказываемая Претендентами;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34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кроме вышеперечисленных документов субъекты малого и среднего предпринимательства могут дополнительно предоставить подтверждающие документы о  достигнутом успехе (публикации в СМИ, рекомендательные письма органов местного самоуправления, рекомендации общественных организаций,  и др.).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eastAsia="Times New Roman" w:cs="Times New Roman" w:ascii="Times New Roman" w:hAnsi="Times New Roman"/>
          <w:color w:val="auto"/>
          <w:spacing w:val="1"/>
          <w:sz w:val="28"/>
          <w:szCs w:val="28"/>
          <w:u w:val="none"/>
        </w:rPr>
        <w:t>Уполномоченный орган, в день подачи заявки субъектом малого и среднего предпринимательства на получение финансовой поддержки, осуществляет регистрацию заявок  в журнале приема и регистрации документов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, который должен быть пронумерован, прошнурован, скреплен печатью Администрации Дальнереченского муниципального района, </w:t>
      </w:r>
      <w:r>
        <w:rPr>
          <w:rStyle w:val="Style13"/>
          <w:rFonts w:eastAsia="Times New Roman" w:cs="Times New Roman" w:ascii="Times New Roman" w:hAnsi="Times New Roman"/>
          <w:color w:val="auto"/>
          <w:spacing w:val="1"/>
          <w:sz w:val="28"/>
          <w:szCs w:val="28"/>
          <w:u w:val="none"/>
        </w:rPr>
        <w:t>с указанием регистрационного номера и даты поступления заявки в Уполномочееный орган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Копии документов, указанные в настоящем пункте, должны быть заверены в установленном действующим законодательством порядке.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Заявка на участие в отборе и прилагаемые к ней документы представляются в Уполномоченный орган на бумажном носителе в одном экземпляре и возврату не подлежат. От одного субъекта предпринимательской деятельности может быть подана одна заявка на участие в отборе.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Заявка на участие в отборе может быть отозвана субъектом малого и среднего предпринимательства до наступления даты принятия решения о признании субъекта малого и среднего предпринимательства победителем отбора в соответствии с пунктом 2.6. настоящего Порядка.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8"/>
        <w:jc w:val="both"/>
        <w:rPr>
          <w:color w:val="auto"/>
        </w:rPr>
      </w:pPr>
      <w:r>
        <w:rPr>
          <w:rStyle w:val="Style13"/>
          <w:rFonts w:eastAsia="Times New Roman"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 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Ответственность за достоверность направленных в Уполномоченный орган документов возлагается на субъект малого и среднего предпринимательства, участвующего в отборе.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2.6. Уполномоченный орган по истечении срока приема заявок: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осуществляет проверку поступивших документов на предмет их соответствия требованиям настоящего Порядка в течении 3 (трех) рабочих дней с даты окончания срока, отведенного на проверку заявок;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bCs/>
          <w:color w:val="auto"/>
          <w:spacing w:val="1"/>
          <w:kern w:val="2"/>
          <w:sz w:val="28"/>
          <w:szCs w:val="28"/>
          <w:u w:val="none"/>
        </w:rPr>
        <w:t xml:space="preserve">- проверяет наличие сведений о Претенденте в едином реестре субъектов малого и среднего предпринимательства на официальном сайте Федеральной налоговой службы в сети «Интернет» – в течении 3 (трех) рабочих дней с даты окончания срока, отведенного на проверку заявок;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eastAsia="Times New Roman"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- осуществляет контроль за правильным расчетом размера Субсидии и его соответствие документам, подтверждающим фактические объемы затрат Претендента – в течении 5 (пяти) рабочих дней с даты окончания срока проверки заявок;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eastAsia="Times New Roman" w:cs="Times New Roman" w:ascii="Times New Roman" w:hAnsi="Times New Roman"/>
          <w:color w:val="auto"/>
          <w:spacing w:val="-3"/>
          <w:sz w:val="28"/>
          <w:szCs w:val="28"/>
          <w:u w:val="none"/>
        </w:rPr>
        <w:t>- производит оценку документов в течении 5 (пяти) рабочих дней с даты поступления в Уполномоченный орган ответов на межведомственные запросы;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- не позднее, чем за 3 (три) рабочих дня до заседания комиссии информирует членов комиссии и участников отбора о возможности для членов комиссии предварительно ознакомиться с документами, предоставленными участниками отбора.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2.7. Комиссия в течении 30 (тридцати) календарных дней со дня истечения срока приема заявок на получение Субсидии проводит заседание, где осуществляет отбор Претендентов.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Решение об определении победителей отбора – Получателей субсидий принимается Комиссией на основании совокупного анализа предоставленных Претендентами заявок простым большинством голосов от числа присутствующих на заседании членов и оформляется протоколом заседания, в котором указываются: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- присутствующие на заседании члены комиссии;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- наименование Претендентов, заявки которых рассмотрены;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- результаты голосования;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- принятое решение.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pacing w:val="-3"/>
          <w:sz w:val="28"/>
          <w:szCs w:val="28"/>
        </w:rPr>
        <w:t>Протокол подписывается председателем и секретарем комиссии и утверждается распоряжением администрации Дальнереченского муниципального района (далее – распоряжение).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848" w:leader="none"/>
        </w:tabs>
        <w:spacing w:lineRule="auto" w:line="276"/>
        <w:ind w:firstLine="454"/>
        <w:jc w:val="both"/>
        <w:rPr/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2.8. </w:t>
      </w:r>
      <w:r>
        <w:rPr>
          <w:rFonts w:cs="Times New Roman" w:ascii="Times New Roman" w:hAnsi="Times New Roman"/>
          <w:spacing w:val="-5"/>
          <w:sz w:val="28"/>
          <w:szCs w:val="28"/>
        </w:rPr>
        <w:t>В течение 2 (двух) рабочих дней с даты принятия распоряжения Уполномоченный орган</w:t>
      </w:r>
      <w:r>
        <w:rPr>
          <w:rFonts w:cs="Times New Roman" w:ascii="Times New Roman" w:hAnsi="Times New Roman"/>
          <w:sz w:val="28"/>
          <w:szCs w:val="28"/>
        </w:rPr>
        <w:t xml:space="preserve"> направляет Претенденту письменное уведомление о соответствующем принятом решении о предоставлении Субсидии или об отказе в предоставлении Субсидии по форме согласно Приложению № 5 к настоящему Порядку.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848" w:leader="none"/>
        </w:tabs>
        <w:spacing w:lineRule="auto" w:line="276"/>
        <w:ind w:firstLine="45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принятия решения о предоставлении Субсидии одновременно с уведомлением направляется проект Соглашения в двух экземплярах.</w:t>
      </w:r>
    </w:p>
    <w:p>
      <w:pPr>
        <w:pStyle w:val="21"/>
        <w:shd w:val="clear" w:color="auto" w:fill="FFFFFF"/>
        <w:tabs>
          <w:tab w:val="clear" w:pos="708"/>
          <w:tab w:val="left" w:pos="9355" w:leader="none"/>
        </w:tabs>
        <w:spacing w:lineRule="auto" w:line="276"/>
        <w:ind w:firstLine="426"/>
        <w:textAlignment w:val="baseline"/>
        <w:rPr>
          <w:color w:val="auto"/>
        </w:rPr>
      </w:pPr>
      <w:r>
        <w:rPr>
          <w:rStyle w:val="Style13"/>
          <w:bCs/>
          <w:color w:val="auto"/>
          <w:spacing w:val="-3"/>
          <w:kern w:val="2"/>
          <w:sz w:val="28"/>
          <w:szCs w:val="28"/>
          <w:u w:val="none"/>
          <w:lang w:val="ru-RU"/>
        </w:rPr>
        <w:t>2.9. В предоставлении Субсидии субъекту малого и среднего предпринимательства отказывается:</w:t>
      </w:r>
    </w:p>
    <w:p>
      <w:pPr>
        <w:pStyle w:val="21"/>
        <w:shd w:val="clear" w:color="auto" w:fill="FFFFFF"/>
        <w:tabs>
          <w:tab w:val="clear" w:pos="708"/>
          <w:tab w:val="left" w:pos="9355" w:leader="none"/>
        </w:tabs>
        <w:spacing w:lineRule="auto" w:line="276"/>
        <w:ind w:firstLine="426"/>
        <w:textAlignment w:val="baseline"/>
        <w:rPr>
          <w:color w:val="auto"/>
        </w:rPr>
      </w:pPr>
      <w:r>
        <w:rPr>
          <w:rStyle w:val="Style13"/>
          <w:rFonts w:eastAsia="Times New Roman"/>
          <w:bCs/>
          <w:color w:val="auto"/>
          <w:spacing w:val="-3"/>
          <w:kern w:val="2"/>
          <w:sz w:val="28"/>
          <w:szCs w:val="28"/>
          <w:u w:val="none"/>
          <w:lang w:val="ru-RU"/>
        </w:rPr>
        <w:t xml:space="preserve">   </w:t>
      </w:r>
      <w:r>
        <w:rPr>
          <w:rStyle w:val="Style13"/>
          <w:bCs/>
          <w:color w:val="auto"/>
          <w:spacing w:val="-3"/>
          <w:kern w:val="2"/>
          <w:sz w:val="28"/>
          <w:szCs w:val="28"/>
          <w:u w:val="none"/>
          <w:lang w:val="ru-RU"/>
        </w:rPr>
        <w:t xml:space="preserve">-  по основаниям, указанным в подпунктах, а), б), в), г), д), пункта 1.6. настоящего Порядка;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предоставление заявки о предоставлении субсидии и прилагаемых к нему документов позднее срока, указанного в объявлении о проведении отбора, согласно пункту 2.3. настоящего Порядка;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не предоставление или предоставление не в полном объеме документов, указанных в пункте 2.5. настоящего Порядка;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несоответствие Претендента критериям и требованиям, установленным в пунктах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1.8. и 2.4. </w:t>
      </w:r>
      <w:r>
        <w:rPr>
          <w:rFonts w:cs="Times New Roman" w:ascii="Times New Roman" w:hAnsi="Times New Roman"/>
          <w:sz w:val="28"/>
          <w:szCs w:val="28"/>
        </w:rPr>
        <w:t>настоящего Порядка;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76"/>
        <w:ind w:firstLine="709"/>
        <w:jc w:val="both"/>
        <w:textAlignment w:val="baseline"/>
        <w:rPr>
          <w:color w:val="auto"/>
        </w:rPr>
      </w:pPr>
      <w:r>
        <w:rPr>
          <w:rStyle w:val="Style13"/>
          <w:rFonts w:cs="Times New Roman" w:ascii="Times New Roman" w:hAnsi="Times New Roman"/>
          <w:bCs/>
          <w:color w:val="auto"/>
          <w:spacing w:val="-3"/>
          <w:kern w:val="2"/>
          <w:sz w:val="28"/>
          <w:szCs w:val="28"/>
          <w:u w:val="none"/>
        </w:rPr>
        <w:t>- представление документов, оформленных ненадлежащим образом, или недостоверность представленной субъектами малого и среднего предпринимательства информации.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 Информация о результатах отбора размещается на официальном сайте администрации Дальнереченского муниципального района в информационно-телекоммуникационной сети «Интернет» не позднее 14 (четырнадцатого) календарного дня, следующего за днем определения победителя отбора. Информация включает в себя следующие сведения: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-дата, время и место проведения рассмотрения заявок;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-информация о Претендентах, заявки которых были рассмотрены;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-информация о Претендентах,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-наименование Получателя (Получателей) субсидии, с которым заключается Соглашение и размер предоставляемой ему субсидии.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tabs>
          <w:tab w:val="clear" w:pos="708"/>
          <w:tab w:val="left" w:pos="1560" w:leader="none"/>
          <w:tab w:val="center" w:pos="4818" w:leader="none"/>
        </w:tabs>
        <w:spacing w:lineRule="auto" w:line="276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3. Условия и порядок предоставления субсидии.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Субсидия предоставляется на основании Соглашения, заключенного между администрацией Дальнереченского муниципального района и субъектом малого и среднего предпринимательства (далее - Соглашение), в отношении которого принято решение о признании субъекта малого и среднего предпринимательства победителем отбора (далее -  Получатель субсидии).</w:t>
      </w:r>
    </w:p>
    <w:p>
      <w:pPr>
        <w:pStyle w:val="Normal"/>
        <w:spacing w:lineRule="auto" w:line="276"/>
        <w:ind w:firstLine="709"/>
        <w:jc w:val="both"/>
        <w:rPr/>
      </w:pPr>
      <w:bookmarkStart w:id="2" w:name="P90"/>
      <w:bookmarkEnd w:id="2"/>
      <w:r>
        <w:rPr>
          <w:rFonts w:cs="Times New Roman" w:ascii="Times New Roman" w:hAnsi="Times New Roman"/>
          <w:sz w:val="28"/>
          <w:szCs w:val="28"/>
        </w:rPr>
        <w:t>3.2. Соглашение заключается в соответствии с типовой формой, установленной приказом управления финансов администрации Дальнереченского муниципального района.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Соглашение в обязательном порядке должно содержать: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цель и условия предоставления субсидии;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размер предоставляемой субсидии и порядок ее перечисления;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согласие получателя субсидии на осуществление администрацией Дальнереченского муниципального района и органами муниципального финансового контроля проверок соблюдения получателем субсидии условий, целей и Порядка предоставления субсидии;</w:t>
      </w:r>
    </w:p>
    <w:p>
      <w:pPr>
        <w:pStyle w:val="Normal"/>
        <w:spacing w:lineRule="auto" w:line="276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г) ответственность сторон за нарушение условий соглашения;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д) значения результатов предоставления субсидии и обязательство получателя субсидии по их достижению;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е) обязательство субъекта предпринимательской деятельности по представлению отчетности в соответствии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 настоящим Порядком;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ж) требования к форме и содержанию отчетности.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Размер субсидии определяется главным распорядителем в пределах лимитов бюджетных обязательств, предусмотренных на указанные цели в текущем финансовом году.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 В течение 3 (трех) рабочих дней со дня получения проекта Соглашения получатель субсидии возвращает в Уполномоченный орган подписанное Соглашение в 2 (двух) экземплярах.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не подписания Соглашения о предоставлении субсидии в указанный срок получатель субсидии признается уклонившимся от заключения Соглашения. 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3.5. </w:t>
      </w:r>
      <w:r>
        <w:rPr>
          <w:rFonts w:cs="Times New Roman" w:ascii="Times New Roman" w:hAnsi="Times New Roman"/>
          <w:spacing w:val="-3"/>
          <w:sz w:val="28"/>
          <w:szCs w:val="28"/>
        </w:rPr>
        <w:t>Уполномоченный орган на основании распоряжения и заключенного Соглашения в течении 1 (одного) рабочего дня со дня заключения Соглашения формирует реестр Получателей субсидий по Приложению № 6 к настоящему Порядку.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pacing w:val="-5"/>
          <w:sz w:val="28"/>
          <w:szCs w:val="28"/>
        </w:rPr>
        <w:t xml:space="preserve">3.6. Уполномоченный орган в течение 1 (одного) рабочего дня направляет в муниципальное казенное учреждение «Межведомственная централизованная бухгалтерия» (далее – МКУ «МЦБ») документы на основании которых перечисляются субсидия: </w:t>
      </w:r>
    </w:p>
    <w:p>
      <w:pPr>
        <w:pStyle w:val="Normal"/>
        <w:spacing w:lineRule="auto" w:line="276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соглашение;</w:t>
      </w:r>
    </w:p>
    <w:p>
      <w:pPr>
        <w:pStyle w:val="21"/>
        <w:spacing w:lineRule="auto" w:line="276"/>
        <w:ind w:firstLine="426"/>
        <w:rPr/>
      </w:pP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) реестр </w:t>
      </w:r>
      <w:r>
        <w:rPr>
          <w:sz w:val="28"/>
          <w:szCs w:val="28"/>
          <w:lang w:val="ru-RU"/>
        </w:rPr>
        <w:t>Получателей субсидий</w:t>
      </w:r>
      <w:r>
        <w:rPr>
          <w:sz w:val="28"/>
          <w:szCs w:val="28"/>
        </w:rPr>
        <w:t>;</w:t>
      </w:r>
    </w:p>
    <w:p>
      <w:pPr>
        <w:pStyle w:val="21"/>
        <w:spacing w:lineRule="auto" w:line="276"/>
        <w:ind w:firstLine="426"/>
        <w:rPr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) расчет размера субсид</w:t>
      </w:r>
      <w:r>
        <w:rPr>
          <w:sz w:val="28"/>
          <w:szCs w:val="28"/>
          <w:lang w:val="ru-RU"/>
        </w:rPr>
        <w:t>ии.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3.7. МКУ «МЦБ» в течение 3 (трех) рабочих дней со дня получения документов оформляет заявку на финансирование, платежное поручение на перечисление Субсидии на счет Получателя субсидии, указанный в Соглашении, и передает в управление финансов администрации Дальнереченского муниципального района с приложением документов, служащих основаниям для платежа. 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Перечисление Субсидии осуществляется не позднее 10-го рабочего дня после принятия распоряжения.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3.8. Ответственность за целевое использование предоставленной субсидии, достоверность сведений, содержащихся в документах, несут получатели субсидий в соответствии с действующим законодательством.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76"/>
        <w:jc w:val="center"/>
        <w:textAlignment w:val="baseline"/>
        <w:rPr>
          <w:color w:val="auto"/>
        </w:rPr>
      </w:pPr>
      <w:r>
        <w:rPr>
          <w:rStyle w:val="Style13"/>
          <w:rFonts w:cs="Times New Roman" w:ascii="Times New Roman" w:hAnsi="Times New Roman"/>
          <w:b/>
          <w:bCs/>
          <w:color w:val="auto"/>
          <w:spacing w:val="-3"/>
          <w:kern w:val="2"/>
          <w:sz w:val="28"/>
          <w:szCs w:val="28"/>
          <w:u w:val="none"/>
        </w:rPr>
        <w:t>4. Требования к отчетности.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76"/>
        <w:jc w:val="center"/>
        <w:textAlignment w:val="baseline"/>
        <w:rPr>
          <w:rFonts w:ascii="Times New Roman" w:hAnsi="Times New Roman" w:cs="Times New Roman"/>
          <w:color w:val="00A933"/>
          <w:sz w:val="12"/>
          <w:szCs w:val="12"/>
        </w:rPr>
      </w:pPr>
      <w:r>
        <w:rPr>
          <w:rFonts w:cs="Times New Roman" w:ascii="Times New Roman" w:hAnsi="Times New Roman"/>
          <w:color w:val="00A933"/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/>
      </w:pPr>
      <w:r>
        <w:rPr>
          <w:rFonts w:cs="Times New Roman" w:ascii="Times New Roman" w:hAnsi="Times New Roman"/>
          <w:spacing w:val="-5"/>
          <w:sz w:val="28"/>
          <w:szCs w:val="28"/>
        </w:rPr>
        <w:t xml:space="preserve">4.1. В целях анализа результативности использования бюджетных средств Получатели субсидии обязаны предоставить в Уполномоченный орган в срок до        31 ( 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тридцать </w:t>
      </w:r>
      <w:r>
        <w:rPr>
          <w:rFonts w:cs="Times New Roman" w:ascii="Times New Roman" w:hAnsi="Times New Roman"/>
          <w:spacing w:val="-5"/>
          <w:sz w:val="28"/>
          <w:szCs w:val="28"/>
        </w:rPr>
        <w:t>первого) марта года, следующего за годом получения субсидии, отчет о достижении показателя результативности использования субсидии по форме согласно Приложению № 7 к настоящему Порядку.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spacing w:val="-5"/>
        </w:rPr>
      </w:pPr>
      <w:r>
        <w:rPr>
          <w:rFonts w:cs="Times New Roman" w:ascii="Times New Roman" w:hAnsi="Times New Roman"/>
          <w:b/>
          <w:bCs/>
          <w:spacing w:val="-5"/>
        </w:rPr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center"/>
        <w:rPr/>
      </w:pP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  <w:t>5. Требования к осуществлению контроля, порядок возврата субсидии в случае нарушения условий, установленных при её предоставлении.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/>
      </w:pPr>
      <w:r>
        <w:rPr>
          <w:rFonts w:cs="Times New Roman" w:ascii="Times New Roman" w:hAnsi="Times New Roman"/>
          <w:spacing w:val="-5"/>
          <w:sz w:val="28"/>
          <w:szCs w:val="28"/>
        </w:rPr>
        <w:t xml:space="preserve">5.1. Главный распорядитель и органы муниципального финансового контроля обеспечивают проверку соблюдения условий, целей и порядка предоставления субсидий Получателем субсидии.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/>
      </w:pPr>
      <w:r>
        <w:rPr>
          <w:rFonts w:cs="Times New Roman" w:ascii="Times New Roman" w:hAnsi="Times New Roman"/>
          <w:spacing w:val="-5"/>
          <w:sz w:val="28"/>
          <w:szCs w:val="28"/>
        </w:rPr>
        <w:t xml:space="preserve">5.2.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В случае нарушения условий, установленных при предоставлении субсидии, в том числе: сроков предоставления отчетов, нецелевого использования средств субсидии, уменьшение показателей результативности (далее - нарушение), а также условий Соглашения, субъекты малого и среднего предпринимательства </w:t>
      </w:r>
      <w:r>
        <w:rPr>
          <w:rFonts w:cs="Times New Roman" w:ascii="Times New Roman" w:hAnsi="Times New Roman"/>
          <w:spacing w:val="-5"/>
          <w:sz w:val="28"/>
          <w:szCs w:val="28"/>
        </w:rPr>
        <w:t>обязаны осуществить возврат субсидии в местный бюджет.</w:t>
      </w:r>
    </w:p>
    <w:p>
      <w:pPr>
        <w:pStyle w:val="Normal"/>
        <w:shd w:val="clear" w:color="auto" w:fill="FFFFFF"/>
        <w:spacing w:lineRule="auto" w:line="276"/>
        <w:ind w:right="5" w:firstLine="426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Требование о возврате субсидии в местный бюджет (далее – требование) 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направляется субъекту малого и среднего предпринимательства </w:t>
      </w:r>
      <w:r>
        <w:rPr>
          <w:rFonts w:cs="Times New Roman" w:ascii="Times New Roman" w:hAnsi="Times New Roman"/>
          <w:sz w:val="28"/>
          <w:szCs w:val="28"/>
        </w:rPr>
        <w:t>в пятидневный</w:t>
      </w:r>
      <w:r>
        <w:rPr>
          <w:rFonts w:cs="Times New Roman" w:ascii="Times New Roman" w:hAnsi="Times New Roman"/>
          <w:sz w:val="28"/>
          <w:szCs w:val="28"/>
        </w:rPr>
        <w:t xml:space="preserve"> срок со дня установления нарушения.</w:t>
      </w:r>
    </w:p>
    <w:p>
      <w:pPr>
        <w:pStyle w:val="Normal"/>
        <w:shd w:val="clear" w:color="auto" w:fill="FFFFFF"/>
        <w:spacing w:lineRule="auto" w:line="276"/>
        <w:ind w:right="5" w:firstLine="426"/>
        <w:jc w:val="both"/>
        <w:rPr/>
      </w:pPr>
      <w:bookmarkStart w:id="3" w:name="bookmark122"/>
      <w:r>
        <w:rPr>
          <w:rFonts w:cs="Times New Roman" w:ascii="Times New Roman" w:hAnsi="Times New Roman"/>
          <w:spacing w:val="-3"/>
          <w:sz w:val="28"/>
          <w:szCs w:val="28"/>
        </w:rPr>
        <w:t>В</w:t>
      </w:r>
      <w:bookmarkEnd w:id="3"/>
      <w:r>
        <w:rPr>
          <w:rFonts w:cs="Times New Roman" w:ascii="Times New Roman" w:hAnsi="Times New Roman"/>
          <w:spacing w:val="-3"/>
          <w:sz w:val="28"/>
          <w:szCs w:val="28"/>
        </w:rPr>
        <w:t xml:space="preserve">озврат субсидии производится субъектами малого и среднего предпринимательства в течение 15 (пятнадцати) рабочих дней со дня получения требования Уполномоченного органа по </w:t>
      </w:r>
      <w:r>
        <w:rPr>
          <w:rFonts w:cs="Times New Roman" w:ascii="Times New Roman" w:hAnsi="Times New Roman"/>
          <w:color w:val="auto"/>
          <w:spacing w:val="-3"/>
          <w:sz w:val="28"/>
          <w:szCs w:val="28"/>
        </w:rPr>
        <w:t>реквизитам и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коду классификации доходов</w:t>
      </w:r>
      <w:r>
        <w:rPr>
          <w:rFonts w:cs="Times New Roman"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3"/>
          <w:sz w:val="28"/>
          <w:szCs w:val="28"/>
        </w:rPr>
        <w:t>бюджетов Россий</w:t>
      </w:r>
      <w:r>
        <w:rPr>
          <w:rFonts w:cs="Times New Roman" w:ascii="Times New Roman" w:hAnsi="Times New Roman"/>
          <w:sz w:val="28"/>
          <w:szCs w:val="28"/>
        </w:rPr>
        <w:t>ской Федерации, указанных в требовании.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5"/>
          <w:kern w:val="2"/>
          <w:sz w:val="28"/>
          <w:szCs w:val="28"/>
          <w:u w:val="none"/>
        </w:rPr>
        <w:t>В случае отказа от добровольного возврата субсидии (части субсидии) указанные денежные средства взыскиваются в судебном порядке в соответствии с законодательством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5"/>
          <w:kern w:val="2"/>
          <w:sz w:val="28"/>
          <w:szCs w:val="28"/>
          <w:u w:val="none"/>
        </w:rPr>
        <w:t>5.3.  Остаток неиспользованной субсидии по состоянию на 01 декабря подлежит возврату в бюджет Дальнереченского муниципального района в срок до 15 декабря текущего года.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>
          <w:rFonts w:ascii="Times New Roman" w:hAnsi="Times New Roman" w:cs="Times New Roman"/>
          <w:b/>
          <w:b/>
          <w:bCs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</w:r>
    </w:p>
    <w:p>
      <w:pPr>
        <w:pStyle w:val="Style17"/>
        <w:spacing w:lineRule="auto" w:line="276"/>
        <w:jc w:val="right"/>
        <w:rPr>
          <w:b/>
          <w:b/>
          <w:bCs/>
          <w:spacing w:val="-5"/>
          <w:sz w:val="28"/>
          <w:szCs w:val="28"/>
          <w:lang w:val="ru-RU"/>
        </w:rPr>
      </w:pPr>
      <w:r>
        <w:rPr>
          <w:b/>
          <w:bCs/>
          <w:spacing w:val="-5"/>
          <w:sz w:val="28"/>
          <w:szCs w:val="28"/>
          <w:lang w:val="ru-RU"/>
        </w:rPr>
      </w:r>
    </w:p>
    <w:p>
      <w:pPr>
        <w:pStyle w:val="Style17"/>
        <w:spacing w:lineRule="auto" w:line="276"/>
        <w:jc w:val="right"/>
        <w:rPr>
          <w:b/>
          <w:b/>
          <w:bCs/>
          <w:spacing w:val="-5"/>
          <w:sz w:val="28"/>
          <w:szCs w:val="28"/>
          <w:lang w:val="ru-RU"/>
        </w:rPr>
      </w:pPr>
      <w:r>
        <w:rPr>
          <w:b/>
          <w:bCs/>
          <w:spacing w:val="-5"/>
          <w:sz w:val="28"/>
          <w:szCs w:val="28"/>
          <w:lang w:val="ru-RU"/>
        </w:rPr>
      </w:r>
    </w:p>
    <w:p>
      <w:pPr>
        <w:pStyle w:val="Style17"/>
        <w:spacing w:lineRule="auto" w:line="276"/>
        <w:ind w:left="4680" w:hanging="0"/>
        <w:jc w:val="right"/>
        <w:rPr>
          <w:b/>
          <w:b/>
          <w:bCs/>
          <w:spacing w:val="-5"/>
          <w:sz w:val="28"/>
          <w:szCs w:val="28"/>
          <w:lang w:val="ru-RU"/>
        </w:rPr>
      </w:pPr>
      <w:r>
        <w:rPr>
          <w:b/>
          <w:bCs/>
          <w:spacing w:val="-5"/>
          <w:sz w:val="28"/>
          <w:szCs w:val="28"/>
          <w:lang w:val="ru-RU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b/>
          <w:b/>
          <w:bCs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b/>
          <w:b/>
          <w:bCs/>
          <w:spacing w:val="-5"/>
          <w:szCs w:val="28"/>
        </w:rPr>
      </w:pPr>
      <w:r>
        <w:rPr>
          <w:rFonts w:cs="Times New Roman" w:ascii="Times New Roman" w:hAnsi="Times New Roman"/>
          <w:b/>
          <w:bCs/>
          <w:spacing w:val="-5"/>
          <w:szCs w:val="28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b/>
          <w:b/>
          <w:bCs/>
          <w:spacing w:val="-5"/>
          <w:szCs w:val="28"/>
        </w:rPr>
      </w:pPr>
      <w:r>
        <w:rPr>
          <w:rFonts w:cs="Times New Roman" w:ascii="Times New Roman" w:hAnsi="Times New Roman"/>
          <w:b/>
          <w:bCs/>
          <w:spacing w:val="-5"/>
          <w:szCs w:val="28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>Приложение № 2</w:t>
      </w:r>
    </w:p>
    <w:p>
      <w:pPr>
        <w:pStyle w:val="Normal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 w:val="false"/>
        </w:rPr>
        <w:t>Постановлению администрации</w:t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</w:t>
      </w:r>
      <w:r>
        <w:rPr>
          <w:rFonts w:eastAsia="Segoe UI" w:cs="Times New Roman" w:ascii="Times New Roman" w:hAnsi="Times New Roman"/>
          <w:color w:val="000000"/>
          <w:kern w:val="0"/>
          <w:sz w:val="24"/>
          <w:szCs w:val="24"/>
          <w:lang w:val="ru-RU" w:eastAsia="zh-CN" w:bidi="hi-IN"/>
        </w:rPr>
        <w:t xml:space="preserve">27 июля 2022 года </w:t>
      </w:r>
      <w:r>
        <w:rPr>
          <w:rFonts w:cs="Times New Roman" w:ascii="Times New Roman" w:hAnsi="Times New Roman"/>
        </w:rPr>
        <w:t>№ 403-па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 w:cs="Times New Roman"/>
          <w:b/>
          <w:b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>
          <w:rFonts w:cs="Times New Roman" w:ascii="Times New Roman" w:hAnsi="Times New Roman"/>
          <w:b/>
          <w:spacing w:val="-5"/>
          <w:sz w:val="28"/>
          <w:szCs w:val="28"/>
        </w:rPr>
        <w:t>Состав комиссии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 w:cs="Times New Roman"/>
          <w:b/>
          <w:b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spacing w:val="-5"/>
          <w:sz w:val="28"/>
          <w:szCs w:val="28"/>
        </w:rPr>
      </w:r>
    </w:p>
    <w:tbl>
      <w:tblPr>
        <w:tblW w:w="102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68"/>
        <w:gridCol w:w="7091"/>
      </w:tblGrid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Попов Александр Григорьевич - заместитель главы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Калиниченко Алина Алексеевна - главный специалист отдела экономики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416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Дронова Галина Владимировна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673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Анишина Наталья Михайловна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экономики администрации Дальнереченского муниципального района</w:t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Бурдюг Мария Александровна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отдела экономики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Шелудько Наталья Викторовна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управления имущества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Шестернин Евгений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Алексеевич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Родионов Валерий Леонидович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архитектуры, градостроительства и ЖКХ администрации Дальнереченского муниципального района</w:t>
            </w:r>
          </w:p>
        </w:tc>
      </w:tr>
    </w:tbl>
    <w:p>
      <w:pPr>
        <w:pStyle w:val="Normal"/>
        <w:spacing w:lineRule="auto" w:line="276"/>
        <w:ind w:left="46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line="276"/>
        <w:ind w:left="468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76"/>
        <w:ind w:left="468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76"/>
        <w:ind w:left="468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76" w:before="0" w:after="0"/>
        <w:ind w:left="468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76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1008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88"/>
        <w:gridCol w:w="2882"/>
        <w:gridCol w:w="1030"/>
        <w:gridCol w:w="1029"/>
        <w:gridCol w:w="723"/>
        <w:gridCol w:w="686"/>
        <w:gridCol w:w="2500"/>
        <w:gridCol w:w="50"/>
      </w:tblGrid>
      <w:tr>
        <w:trPr/>
        <w:tc>
          <w:tcPr>
            <w:tcW w:w="5100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napToGrid w:val="false"/>
              <w:spacing w:lineRule="auto" w:line="2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938" w:type="dxa"/>
            <w:gridSpan w:val="4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отдел экономики администрации Дальнереченского муниципального района</w:t>
            </w:r>
          </w:p>
          <w:p>
            <w:pPr>
              <w:pStyle w:val="ConsPlusNormal"/>
              <w:widowControl w:val="false"/>
              <w:spacing w:lineRule="auto" w:line="276"/>
              <w:ind w:firstLine="43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firstLine="43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(от кого)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4" w:name="Par245"/>
            <w:bookmarkEnd w:id="4"/>
            <w:r>
              <w:rPr>
                <w:rFonts w:cs="Times New Roman" w:ascii="Times New Roman" w:hAnsi="Times New Roman"/>
                <w:sz w:val="26"/>
                <w:szCs w:val="26"/>
              </w:rPr>
              <w:t>ЗАЯВКА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участие в отборе на получение Субсидиина на возмещение части затрат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приобретении техники строительстве (реконструкции)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производственных зданий (помещений) и приобретении племенного скота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698" w:hRule="atLeast"/>
        </w:trPr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лице 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(указывается полное наименование должности, фамилия, имя и отчество (при наличии) руководителя)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Действующего на основании __________________________________________________ от "____" __________ 20___ г. № 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Изучив Порядок и условия предоставления субсидии, прошу предоставить субсидию, на возмещение части затрат, связанных с приобретением техники, строительства (реконструкции) производственных зданий (помещений) и приобретением племенного скота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 Общие сведения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786" w:hRule="atLeast"/>
        </w:trPr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Идентификационный номер налогоплательщика ИНН 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государственной регистрации 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Юридический адрес 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Почтовый адрес 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Контактный телефон 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E-mail 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Основные виды экономической деятельности (в соответствии с кодам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и </w:t>
            </w:r>
            <w:hyperlink r:id="rId3">
              <w:r>
                <w:rPr>
                  <w:rFonts w:cs="Times New Roman" w:ascii="Times New Roman" w:hAnsi="Times New Roman"/>
                  <w:color w:val="000000"/>
                  <w:sz w:val="26"/>
                  <w:szCs w:val="26"/>
                  <w:u w:val="none"/>
                </w:rPr>
                <w:t>ОКВЭД</w:t>
              </w:r>
            </w:hyperlink>
            <w:r>
              <w:rPr>
                <w:rFonts w:cs="Times New Roman" w:ascii="Times New Roman" w:hAnsi="Times New Roman"/>
                <w:color w:val="000000"/>
                <w:sz w:val="26"/>
                <w:szCs w:val="26"/>
                <w:u w:val="none"/>
              </w:rPr>
              <w:t>)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 Банковские реквизиты для перечисления субсидии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банка 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Расчетный счет 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Корреспондентский счет 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БИК _________________________________ КПП _________________________________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 Основные финансово-экономические показатели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 ____год &lt;*&gt;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Уплачено налогов во все уровни бюджета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Задолженность по заработной плате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Нахожусь в стадии реорганизации, ликвидации или банкротства в соответствии с законодательством Российской Федерации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88" w:type="dxa"/>
            <w:gridSpan w:val="8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--------------------------------</w:t>
            </w:r>
          </w:p>
          <w:p>
            <w:pPr>
              <w:pStyle w:val="ConsPlusNormal"/>
              <w:widowControl w:val="false"/>
              <w:spacing w:lineRule="auto" w:line="276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&lt;*&gt; - год, предшествующий году получения субсидии.</w:t>
            </w:r>
          </w:p>
        </w:tc>
      </w:tr>
      <w:tr>
        <w:trPr/>
        <w:tc>
          <w:tcPr>
            <w:tcW w:w="10088" w:type="dxa"/>
            <w:gridSpan w:val="8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 Перечень прилагаемых к заявлению документов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Полноту и достоверность сведений, указанных в настоящей заявке и прилагаемых к ней документах, гарантирую.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Даю согласие на осуществление главным распорядителем бюджетных средств, предоставляющим субсидии, и органами муниципального финансового контроля в соответствии с возложенными на них полномочиями проверок соблюдения мной условий, целей и порядка предоставления субсидии.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Даю согласие на размещение в информационно-телекоммуникационной сети «Интернет» информации связанной с участием в отборе.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Даю согласие администрации Дальнереченского муниципального раойна на обработку моих персональных данных (под персональными данными подразумевается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 (в том числе включение в реестр субъектов малого и среднего предпринимательства - получателей поддержки и размещение на официальном сайте в информационно-телекоммуникационной сети «Интернет» в соответствии с требованиями </w:t>
            </w:r>
            <w:hyperlink r:id="rId4">
              <w:r>
                <w:rPr>
                  <w:rFonts w:cs="Times New Roman" w:ascii="Times New Roman" w:hAnsi="Times New Roman"/>
                  <w:color w:val="000000"/>
                  <w:sz w:val="26"/>
                  <w:szCs w:val="26"/>
                  <w:u w:val="none"/>
                  <w:shd w:fill="auto" w:val="clear"/>
                </w:rPr>
                <w:t>статьи 8</w:t>
              </w:r>
            </w:hyperlink>
            <w:r>
              <w:rPr>
                <w:rFonts w:cs="Times New Roman" w:ascii="Times New Roman" w:hAnsi="Times New Roman"/>
                <w:color w:val="000000"/>
                <w:sz w:val="26"/>
                <w:szCs w:val="26"/>
                <w:u w:val="none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Федерального закона от 24.07.2007 N 209-ФЗ "О развитии малого и среднего предпринимательства в Российской Федерации") и любые другие действия (операции) с персональными данными.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 условиями предоставления субсидии ознакомлен и согласен.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Обязуюсь в случае получения субсидии достичь показателя результативности использования субсидии – прирост доходов от предпринимательской деятельности, в том числе от сельскохозяйственной деятельности, в текущем финансовом году по сравнению с предыдущим годом.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Я уведомлен о том, что не подписание мной Соглашения о предоставлении субсидии в течение 3 (трех) календарных дней после получения уведомления по любым, в том числе не зависящим от меня, причинам означает мой односторонний добровольный отказ от получения субсидии.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070" w:type="dxa"/>
            <w:gridSpan w:val="2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2782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3186" w:type="dxa"/>
            <w:gridSpan w:val="2"/>
            <w:tcBorders/>
            <w:shd w:color="auto" w:fill="auto" w:val="clear"/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8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0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36"/>
        <w:gridCol w:w="2751"/>
        <w:gridCol w:w="777"/>
        <w:gridCol w:w="473"/>
        <w:gridCol w:w="1232"/>
        <w:gridCol w:w="44"/>
        <w:gridCol w:w="1836"/>
        <w:gridCol w:w="2325"/>
      </w:tblGrid>
      <w:tr>
        <w:trPr>
          <w:trHeight w:val="1475" w:hRule="atLeast"/>
        </w:trPr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5" w:name="Par353"/>
            <w:bookmarkEnd w:id="5"/>
            <w:r>
              <w:rPr>
                <w:rFonts w:cs="Times New Roman" w:ascii="Times New Roman" w:hAnsi="Times New Roman"/>
                <w:sz w:val="26"/>
                <w:szCs w:val="26"/>
              </w:rPr>
              <w:t>РАСЧЕТ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размера субсидии, представляемой в 20____ году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возмещение части затрат при приобретении техники строительстве (реконструкции) производственных зданий (помещений)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 приобретении племенного скота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Идентификационный номер налогоплательщика ИНН 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государственной регистрации 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Юридический адрес 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Почтовый адрес 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Контактный телефон 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E-mail 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Основные виды экономической деятельности (в соответствии с кодами </w:t>
            </w:r>
            <w:hyperlink r:id="rId5">
              <w:r>
                <w:rPr>
                  <w:rFonts w:cs="Times New Roman" w:ascii="Times New Roman" w:hAnsi="Times New Roman"/>
                  <w:color w:val="auto"/>
                  <w:sz w:val="26"/>
                  <w:szCs w:val="26"/>
                </w:rPr>
                <w:t>ОКВЭД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 Расчет для возмещения части затрат при приобретении техники, строительстве (реконструкции) производственных зданий (помещений) и приобретении племенного скота, в целях создания и (или) развития либо модернизации производства товаров (работ, услуг):</w:t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Платежные документы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Сумма затрат без НДС, рублей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Сумма субсидии, рублей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(гр. 5 x 50%)</w:t>
            </w:r>
          </w:p>
        </w:tc>
      </w:tr>
      <w:tr>
        <w:trPr>
          <w:trHeight w:val="101" w:hRule="atLeast"/>
        </w:trPr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Итого расходы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предоставляемой субсидии (но не более 200,00 тыс. руб.) 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(сумма прописью)</w:t>
            </w:r>
          </w:p>
        </w:tc>
      </w:tr>
      <w:tr>
        <w:trPr/>
        <w:tc>
          <w:tcPr>
            <w:tcW w:w="4064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1705" w:type="dxa"/>
            <w:gridSpan w:val="2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420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</w:tr>
    </w:tbl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 3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tbl>
      <w:tblPr>
        <w:tblW w:w="99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229"/>
        <w:gridCol w:w="2630"/>
        <w:gridCol w:w="3116"/>
      </w:tblGrid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6" w:name="Par473"/>
            <w:bookmarkEnd w:id="6"/>
            <w:r>
              <w:rPr>
                <w:rFonts w:cs="Times New Roman" w:ascii="Times New Roman" w:hAnsi="Times New Roman"/>
                <w:sz w:val="26"/>
                <w:szCs w:val="26"/>
              </w:rPr>
              <w:t>ОБЯЗАТЕЛЬСТВО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ИНН ______________________ КПП 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случае получения субсидии в соответствии с Порядком оказания финансовой поддержки субъектам малого и среднего предпринимательства Дальнереченского муниципального района обязуюсь не прекращать сельскохозяйственную деятельность на территории Дальнереченского муниципального района в течении не менее трех лет со дня получения субсидии, увеличить доходы от предпринимательской деятельности, в том числе от сельскохозяйственной деятельности в текущем финансовом году по сравнению с предыдущим годом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229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2630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 4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73"/>
        <w:gridCol w:w="1704"/>
        <w:gridCol w:w="4098"/>
      </w:tblGrid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bookmarkStart w:id="7" w:name="Par504"/>
            <w:bookmarkEnd w:id="7"/>
            <w:r>
              <w:rPr>
                <w:rFonts w:cs="Times New Roman" w:ascii="Times New Roman" w:hAnsi="Times New Roman"/>
                <w:sz w:val="26"/>
                <w:szCs w:val="26"/>
              </w:rPr>
              <w:t>ТЕХНИКО-ЭКОНОМИЧЕСКОЕ ОБОСНОВАНИЕ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приобретения техники, строительства (реконструкции) производственных зданий (помещений) и приобретения племенного скота в целях создания и (или) развития либо модернизации производства товаров (работ, услуг)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Краткое описание деятельности (период осуществления деятельности, направления деятельности, основные виды производимых товаров (работ, услуг), наличие лицензий, наличие филиалов и т.д.): ____________________________________</w:t>
            </w:r>
          </w:p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Цель приобретения техники, строительства (реконструкции) производственных зданий (помещений) и приобретения племенного скота (указать, для чего)</w:t>
            </w:r>
          </w:p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Описание приобретаемой техники, проектная сметная стоимость строительства (реконструкции) производственного здания (помещения), описание приобретаемого племенного скота: наименование, продавец (поставщик) стоимость приобретаемой техники, племенного скота, реквизиты, договор на приобретение и др.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 окупаемости ____________________ месяцев.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Планируемый эффект от приобретения техники, строительства (реконструкции) производственного здания (помещения) и приобретения племенного скота (в количественном выражении), как повлияло на финансовые, налоговые и социальные показатели деятельности Претендента, в том числе увеличение доходов от предпринимательской, в том числе сельскохозяйственной деятельности: ____________</w:t>
            </w:r>
          </w:p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Достоверность представленной информации гарантирую.</w:t>
            </w:r>
          </w:p>
        </w:tc>
      </w:tr>
      <w:tr>
        <w:trPr/>
        <w:tc>
          <w:tcPr>
            <w:tcW w:w="4173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1704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4098" w:type="dxa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</w:tr>
    </w:tbl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Приложение№ 5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495"/>
        <w:gridCol w:w="2043"/>
        <w:gridCol w:w="2437"/>
      </w:tblGrid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8" w:name="Par567"/>
            <w:bookmarkEnd w:id="8"/>
            <w:r>
              <w:rPr>
                <w:rFonts w:cs="Times New Roman" w:ascii="Times New Roman" w:hAnsi="Times New Roman"/>
                <w:sz w:val="26"/>
                <w:szCs w:val="26"/>
              </w:rPr>
              <w:t>УВЕДОМЛЕНИЕ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Настоящим уведомляем Вас о том, что в соответствии с постановлением администрации Дальнереченского муниципального района от ____________ № ____ "Об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района,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 и приобретении племенного скота», на основании решения 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комиссии по выбору победителя на право получения субсидий на возмещение части затрат при </w:t>
            </w:r>
            <w:r>
              <w:rPr>
                <w:rStyle w:val="Style13"/>
                <w:rFonts w:cs="Times New Roman" w:ascii="Times New Roman" w:hAnsi="Times New Roman"/>
                <w:color w:val="auto"/>
                <w:sz w:val="26"/>
                <w:szCs w:val="26"/>
                <w:u w:val="none"/>
              </w:rPr>
              <w:t>приобретении техники, строительстве (реконструкции) производственных зданий (помещений) и приобретении племенного скота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от __________ 20___ г." по результатам рассмотрения представленных Вами в соответствии с требованиями  Порядка необходимых документов принято решение: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Предоставить субсидию 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(вид субсидии)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Отказать в предоставлении субсидии на 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(вид субсидии)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(причина отказа в предоставлении субсидии)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отдела экономики администрации Дальнереченского муниципального района</w:t>
            </w:r>
          </w:p>
        </w:tc>
        <w:tc>
          <w:tcPr>
            <w:tcW w:w="2043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</w:t>
            </w:r>
          </w:p>
          <w:p>
            <w:pPr>
              <w:pStyle w:val="ConsPlusNormal"/>
              <w:widowControl w:val="false"/>
              <w:spacing w:lineRule="auto" w:line="276"/>
              <w:ind w:left="-534" w:firstLine="425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37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</w:t>
      </w:r>
      <w:bookmarkStart w:id="9" w:name="_GoBack"/>
      <w:bookmarkEnd w:id="9"/>
      <w:r>
        <w:rPr>
          <w:rFonts w:cs="Times New Roman" w:ascii="Times New Roman" w:hAnsi="Times New Roman"/>
          <w:sz w:val="24"/>
          <w:szCs w:val="24"/>
        </w:rPr>
        <w:t>ие № 6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975"/>
      </w:tblGrid>
      <w:tr>
        <w:trPr/>
        <w:tc>
          <w:tcPr>
            <w:tcW w:w="9975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10" w:name="Par599"/>
            <w:bookmarkEnd w:id="10"/>
            <w:r>
              <w:rPr>
                <w:rFonts w:cs="Times New Roman" w:ascii="Times New Roman" w:hAnsi="Times New Roman"/>
                <w:sz w:val="26"/>
                <w:szCs w:val="26"/>
              </w:rPr>
              <w:t>РЕЕСТР ПОЛУЧАТЕЛЕЙ СУБСИДИЙ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возмещение части затрат при приобретении техники строительстве (реконструкции) производственных зданий (помещений)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 приобретении племенного скота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_____________ 20___ году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9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92"/>
        <w:gridCol w:w="2892"/>
        <w:gridCol w:w="2690"/>
        <w:gridCol w:w="3400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1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субъекта малого и среднего предпринимательства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1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Номер и дата соглашения  предоставления субсидии</w:t>
            </w:r>
          </w:p>
          <w:p>
            <w:pPr>
              <w:pStyle w:val="ConsPlusNormal"/>
              <w:widowControl w:val="false"/>
              <w:ind w:hanging="198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(с Субъектом)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Сумма субсидии на возмещение части затрат (руб.)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Итого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9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721"/>
        <w:gridCol w:w="1925"/>
        <w:gridCol w:w="2329"/>
      </w:tblGrid>
      <w:tr>
        <w:trPr/>
        <w:tc>
          <w:tcPr>
            <w:tcW w:w="5721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отдела экономики администрации Дальнереченского муниципального района</w:t>
            </w:r>
          </w:p>
        </w:tc>
        <w:tc>
          <w:tcPr>
            <w:tcW w:w="1925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spacing w:lineRule="auto" w:line="276"/>
              <w:ind w:left="-534" w:firstLine="425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29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8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7 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203"/>
        <w:gridCol w:w="1825"/>
        <w:gridCol w:w="3947"/>
      </w:tblGrid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11" w:name="Par436"/>
            <w:bookmarkEnd w:id="11"/>
            <w:r>
              <w:rPr>
                <w:rFonts w:cs="Times New Roman" w:ascii="Times New Roman" w:hAnsi="Times New Roman"/>
                <w:sz w:val="26"/>
                <w:szCs w:val="26"/>
              </w:rPr>
              <w:t>ОТЧЕТ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 достижении показателя результативности использования субсидии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ИНН ___________________________ КПП 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Рост доходов от предпринимательской деятельности, в том числе от сельскохозяйственной деятельности за  год по сравнению с предыдущим годом составил 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Перечень прилагаемых документов (в соответсвии с налогооблажением):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203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3947" w:type="dxa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410" w:right="617" w:header="720" w:top="1134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107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1"/>
    <w:qFormat/>
    <w:rsid w:val="004e5107"/>
    <w:pPr>
      <w:keepNext w:val="true"/>
      <w:overflowPunct w:val="fals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paragraph" w:styleId="Style17" w:customStyle="1">
    <w:name w:val="Заголовок"/>
    <w:basedOn w:val="Normal"/>
    <w:next w:val="Style18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Style18">
    <w:name w:val="Body Text"/>
    <w:basedOn w:val="Normal"/>
    <w:link w:val="Style14"/>
    <w:rsid w:val="004e5107"/>
    <w:pPr>
      <w:spacing w:before="0" w:after="120"/>
    </w:pPr>
    <w:rPr>
      <w:rFonts w:cs="Times New Roman"/>
      <w:lang w:val="x-none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 w:customStyle="1">
    <w:name w:val="List Paragraph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fals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Style15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54BF505563B17F150CC389A0F80525289837FD1E80A77EC386DE778561202CA48927761E1A67126BB2D610954o8r7X" TargetMode="External"/><Relationship Id="rId4" Type="http://schemas.openxmlformats.org/officeDocument/2006/relationships/hyperlink" Target="consultantplus://offline/ref=F54BF505563B17F150CC389A0F8052528E8A74D6EE0477EC386DE778561202CA5A922F6DE3AE6F20BA38375812D0FDB47C64D0DB5EC6D766o7rCX" TargetMode="External"/><Relationship Id="rId5" Type="http://schemas.openxmlformats.org/officeDocument/2006/relationships/hyperlink" Target="consultantplus://offline/ref=F54BF505563B17F150CC389A0F80525289837FD1E80A77EC386DE778561202CA48927761E1A67126BB2D610954o8r7X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LibreOffice/7.0.3.1$Windows_X86_64 LibreOffice_project/d7547858d014d4cf69878db179d326fc3483e082</Application>
  <Pages>22</Pages>
  <Words>4195</Words>
  <Characters>35027</Characters>
  <CharactersWithSpaces>39572</CharactersWithSpaces>
  <Paragraphs>370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2022-06-28T01:27:00Z</dcterms:created>
  <dc:creator>GlEkonom</dc:creator>
  <dc:description/>
  <dc:language>ru-RU</dc:language>
  <cp:lastModifiedBy/>
  <cp:lastPrinted>2022-06-29T17:37:26Z</cp:lastPrinted>
  <dcterms:modified xsi:type="dcterms:W3CDTF">2022-07-27T10:20:43Z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