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embeddings/oleObject1.bin" ContentType="application/vnd.openxmlformats-officedocument.oleObject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46735" cy="672465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object>
          <v:shape id="ole_rId3" style="width:17.25pt;height:1.5pt" o:ole="">
            <v:imagedata r:id="rId4" o:title=""/>
          </v:shape>
          <o:OLEObject Type="Embed" ProgID="Imaging.Document" ShapeID="ole_rId3" DrawAspect="Content" ObjectID="_955715830" r:id="rId3"/>
        </w:object>
      </w:r>
    </w:p>
    <w:p>
      <w:pPr>
        <w:pStyle w:val="1"/>
        <w:keepNext w:val="false"/>
        <w:widowControl w:val="false"/>
        <w:ind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АДМИНИСТРАЦИЯ  ДАЛЬНЕРЕЧЕНСКОГО МУНИЦИПАЛЬНОГО РАЙОНА</w:t>
      </w:r>
    </w:p>
    <w:p>
      <w:pPr>
        <w:pStyle w:val="1"/>
        <w:keepNext w:val="false"/>
        <w:widowControl w:val="fals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keepNext w:val="false"/>
        <w:widowControl w:val="fals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sz w:val="20"/>
          <w:u w:val="single"/>
        </w:rPr>
        <w:t xml:space="preserve"> </w:t>
      </w:r>
      <w:r>
        <w:rPr>
          <w:rFonts w:cs="Times New Roman" w:ascii="Times New Roman" w:hAnsi="Times New Roman"/>
          <w:b/>
          <w:sz w:val="20"/>
          <w:u w:val="single"/>
        </w:rPr>
        <w:t xml:space="preserve">28 </w:t>
      </w:r>
      <w:r>
        <w:rPr>
          <w:rFonts w:cs="Times New Roman" w:ascii="Times New Roman" w:hAnsi="Times New Roman"/>
          <w:b/>
          <w:sz w:val="20"/>
          <w:u w:val="single"/>
        </w:rPr>
        <w:t>января   2022 г.</w:t>
      </w:r>
      <w:r>
        <w:rPr>
          <w:rFonts w:cs="Times New Roman" w:ascii="Times New Roman" w:hAnsi="Times New Roman"/>
          <w:b/>
          <w:sz w:val="20"/>
        </w:rPr>
        <w:t xml:space="preserve">                                                   г. Дальнереченск</w:t>
      </w:r>
      <w:r>
        <w:rPr>
          <w:rFonts w:cs="Times New Roman" w:ascii="Times New Roman" w:hAnsi="Times New Roman"/>
          <w:b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0"/>
        </w:rPr>
        <w:t xml:space="preserve">№  </w:t>
      </w:r>
      <w:r>
        <w:rPr>
          <w:rFonts w:cs="Times New Roman" w:ascii="Times New Roman" w:hAnsi="Times New Roman"/>
          <w:b/>
          <w:sz w:val="20"/>
          <w:u w:val="single"/>
        </w:rPr>
        <w:t>32</w:t>
      </w:r>
      <w:r>
        <w:rPr>
          <w:rFonts w:cs="Times New Roman" w:ascii="Times New Roman" w:hAnsi="Times New Roman"/>
          <w:b/>
          <w:sz w:val="20"/>
          <w:u w:val="single"/>
        </w:rPr>
        <w:t xml:space="preserve">  - па</w:t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</w:t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инвалидов», приказом Департамента труда и социального развития Приморского края  от 19 января 2018 года № 22 «</w:t>
      </w:r>
      <w:r>
        <w:rPr>
          <w:rFonts w:cs="Times New Roman" w:ascii="Times New Roman" w:hAnsi="Times New Roman"/>
          <w:bCs/>
          <w:sz w:val="28"/>
          <w:szCs w:val="28"/>
        </w:rPr>
        <w:t>Об утверждении Порядка создания и работы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помещения», руководствуясь Уставом Дальнереченского муниципального района, администрация  Дальнереченского муниципального района</w:t>
      </w:r>
    </w:p>
    <w:p>
      <w:pPr>
        <w:pStyle w:val="Style17"/>
        <w:spacing w:lineRule="auto" w:line="276"/>
        <w:rPr/>
      </w:pPr>
      <w:r>
        <w:rPr/>
        <w:t>ПОСТАНОВЛЯЕТ:</w:t>
      </w:r>
    </w:p>
    <w:p>
      <w:pPr>
        <w:pStyle w:val="Style17"/>
        <w:spacing w:lineRule="auto" w:line="276"/>
        <w:rPr/>
      </w:pPr>
      <w:r>
        <w:rPr/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Создать муниципальную комиссию </w:t>
      </w:r>
      <w:r>
        <w:rPr>
          <w:rFonts w:ascii="Times New Roman" w:hAnsi="Times New Roman"/>
          <w:sz w:val="28"/>
          <w:szCs w:val="28"/>
        </w:rPr>
        <w:t>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 (далее – Комиссия).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Утвердить прилагаемый состав </w:t>
      </w:r>
      <w:r>
        <w:rPr>
          <w:rFonts w:cs="Times New Roman" w:ascii="Times New Roman" w:hAnsi="Times New Roman"/>
          <w:bCs/>
          <w:sz w:val="28"/>
          <w:szCs w:val="28"/>
        </w:rPr>
        <w:t>Комиссии.</w:t>
      </w:r>
    </w:p>
    <w:p>
      <w:pPr>
        <w:pStyle w:val="ConsPlusTitle"/>
        <w:spacing w:lineRule="auto" w:line="276"/>
        <w:ind w:right="-29" w:firstLine="709"/>
        <w:jc w:val="both"/>
        <w:rPr/>
      </w:pP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3. </w:t>
      </w:r>
      <w:r>
        <w:rPr>
          <w:rStyle w:val="Blk"/>
          <w:rFonts w:ascii="Times New Roman" w:hAnsi="Times New Roman"/>
          <w:b w:val="false"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hAnsi="Times New Roman"/>
          <w:b w:val="false"/>
          <w:sz w:val="28"/>
          <w:szCs w:val="28"/>
        </w:rPr>
        <w:t xml:space="preserve">администрации Дальнереченского муниципального района № 557-па от 03 </w:t>
      </w:r>
      <w:r>
        <w:rPr>
          <w:rFonts w:cs="Times New Roman" w:ascii="Times New Roman" w:hAnsi="Times New Roman"/>
          <w:b w:val="false"/>
          <w:sz w:val="28"/>
          <w:szCs w:val="28"/>
        </w:rPr>
        <w:t>сентября</w:t>
      </w:r>
      <w:r>
        <w:rPr>
          <w:rFonts w:ascii="Times New Roman" w:hAnsi="Times New Roman"/>
          <w:b w:val="false"/>
          <w:sz w:val="28"/>
          <w:szCs w:val="28"/>
        </w:rPr>
        <w:t xml:space="preserve"> 2020 года  </w:t>
      </w:r>
      <w:r>
        <w:rPr>
          <w:rFonts w:cs="Times New Roman" w:ascii="Times New Roman" w:hAnsi="Times New Roman"/>
          <w:b w:val="false"/>
          <w:sz w:val="28"/>
          <w:szCs w:val="28"/>
        </w:rPr>
        <w:t>«О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помещения».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 Отделу по работе с территориями и делопроизводством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 Контроль за исполнением постановления возложить на заместителя главы администрации Дальнереченского муниципального района Попова А. Г.</w:t>
      </w:r>
    </w:p>
    <w:p>
      <w:pPr>
        <w:pStyle w:val="Style17"/>
        <w:spacing w:lineRule="auto" w:line="276"/>
        <w:ind w:firstLine="720"/>
        <w:rPr>
          <w:szCs w:val="28"/>
        </w:rPr>
      </w:pPr>
      <w:r>
        <w:rPr>
          <w:szCs w:val="28"/>
        </w:rPr>
        <w:t>6.  Настоящее постановление вступает в силу со дня его принятия.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                                       В.С. Дернов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Дальнереченского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pacing w:lineRule="exact" w:line="280" w:before="0" w:after="175"/>
        <w:ind w:right="40" w:hanging="0"/>
        <w:jc w:val="right"/>
        <w:outlineLvl w:val="1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№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bidi="ru-RU"/>
        </w:rPr>
        <w:t>32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bidi="ru-RU"/>
        </w:rPr>
        <w:t xml:space="preserve">-па от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bidi="ru-RU"/>
        </w:rPr>
        <w:t>28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bidi="ru-RU"/>
        </w:rPr>
        <w:t>.0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bidi="ru-RU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bidi="ru-RU"/>
        </w:rPr>
        <w:t>.2022 года</w:t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Состав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фонда.</w:t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280" w:afterAutospacing="0" w:after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Попов А.Г, заместитель главы администрации Дальнереченского муниципального района – председатель комиссии;                               </w:t>
      </w:r>
    </w:p>
    <w:p>
      <w:pPr>
        <w:pStyle w:val="NoSpacing"/>
        <w:spacing w:lineRule="auto" w:line="276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 В.Л - начальник ОАГ и ЖКХ администрации Дальнереченского  муниципального района – заместитель председателя комиссии;</w:t>
      </w:r>
    </w:p>
    <w:p>
      <w:pPr>
        <w:pStyle w:val="NoSpacing"/>
        <w:spacing w:lineRule="auto" w:line="27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Горина Н.И. – главный специалист ОАГ и ЖКХ администрации Дальнереченского  муниципального района – секретарь комиссии;</w:t>
      </w:r>
    </w:p>
    <w:p>
      <w:pPr>
        <w:pStyle w:val="NoSpacing"/>
        <w:spacing w:lineRule="auto" w:line="27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Шелудько Н.В.– начальник отдела ОУМИ администрации Дальнереченского  муниципального района;</w:t>
      </w:r>
    </w:p>
    <w:p>
      <w:pPr>
        <w:pStyle w:val="NoSpacing"/>
        <w:spacing w:lineRule="auto" w:line="27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Анишина Н.М. – начальник отдела экономики администрации Дальнереченского  муниципального района;</w:t>
      </w:r>
    </w:p>
    <w:p>
      <w:pPr>
        <w:pStyle w:val="NoSpacing"/>
        <w:spacing w:lineRule="auto" w:line="27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Багрянцева Г.Ч. – главный специалист ОАГ и ЖКХ администрации Дальнереченского  муниципального района;</w:t>
      </w:r>
    </w:p>
    <w:p>
      <w:pPr>
        <w:pStyle w:val="NoSpacing"/>
        <w:spacing w:lineRule="auto" w:line="27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Амакова Л.И. – старший инспектор сектора назначения отделения по ДГО и МР КГКУ «Центр социальной поддержки населения Приморского края»;</w:t>
      </w:r>
    </w:p>
    <w:p>
      <w:pPr>
        <w:pStyle w:val="NoSpacing"/>
        <w:spacing w:lineRule="auto" w:line="27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Нарыжникова Г.А. – руководитель местного отделения ПРО Всероссийского движения «Матери России»;</w:t>
      </w:r>
    </w:p>
    <w:p>
      <w:pPr>
        <w:pStyle w:val="NoSpacing"/>
        <w:spacing w:lineRule="auto" w:line="27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Гончарук Р.А – генеральный директор ООО «Округ» (по согласованию).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531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NTTimes/Cyrillic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64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30115"/>
    <w:pPr>
      <w:keepNext w:val="true"/>
      <w:spacing w:lineRule="auto" w:line="240" w:before="0" w:after="0"/>
      <w:ind w:hanging="180"/>
      <w:jc w:val="center"/>
      <w:outlineLvl w:val="0"/>
    </w:pPr>
    <w:rPr>
      <w:rFonts w:ascii="NTTimes/Cyrillic" w:hAnsi="NTTimes/Cyrillic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Основной текст (4)_"/>
    <w:basedOn w:val="DefaultParagraphFont"/>
    <w:link w:val="40"/>
    <w:qFormat/>
    <w:rsid w:val="00d143a4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2" w:customStyle="1">
    <w:name w:val="Заголовок №2_"/>
    <w:basedOn w:val="DefaultParagraphFont"/>
    <w:qFormat/>
    <w:rsid w:val="00d143a4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_"/>
    <w:basedOn w:val="DefaultParagraphFont"/>
    <w:link w:val="21"/>
    <w:qFormat/>
    <w:rsid w:val="00d143a4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14pt1pt" w:customStyle="1">
    <w:name w:val="Основной текст (2) + 14 pt;Курсив;Интервал -1 pt"/>
    <w:basedOn w:val="21"/>
    <w:qFormat/>
    <w:rsid w:val="0019690a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20"/>
      <w:w w:val="100"/>
      <w:sz w:val="28"/>
      <w:szCs w:val="28"/>
      <w:u w:val="none"/>
      <w:shd w:fill="FFFFFF" w:val="clear"/>
      <w:lang w:val="ru-RU" w:eastAsia="ru-RU" w:bidi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e30115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e30115"/>
    <w:rPr>
      <w:rFonts w:ascii="NTTimes/Cyrillic" w:hAnsi="NTTimes/Cyrillic" w:eastAsia="Times New Roman" w:cs="Times New Roman"/>
      <w:b/>
      <w:sz w:val="24"/>
      <w:szCs w:val="20"/>
    </w:rPr>
  </w:style>
  <w:style w:type="character" w:styleId="Style14" w:customStyle="1">
    <w:name w:val="Основной текст Знак"/>
    <w:basedOn w:val="DefaultParagraphFont"/>
    <w:qFormat/>
    <w:rsid w:val="00db0364"/>
    <w:rPr>
      <w:rFonts w:ascii="Times New Roman" w:hAnsi="Times New Roman" w:eastAsia="Times New Roman" w:cs="Times New Roman"/>
      <w:sz w:val="28"/>
      <w:szCs w:val="20"/>
    </w:rPr>
  </w:style>
  <w:style w:type="character" w:styleId="Blk" w:customStyle="1">
    <w:name w:val="blk"/>
    <w:basedOn w:val="DefaultParagraphFont"/>
    <w:qFormat/>
    <w:rsid w:val="00930744"/>
    <w:rPr/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db0364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41" w:customStyle="1">
    <w:name w:val="Основной текст (4)"/>
    <w:basedOn w:val="Normal"/>
    <w:link w:val="4"/>
    <w:qFormat/>
    <w:rsid w:val="00d143a4"/>
    <w:pPr>
      <w:widowControl w:val="false"/>
      <w:shd w:val="clear" w:color="auto" w:fill="FFFFFF"/>
      <w:spacing w:lineRule="exact" w:line="319" w:before="1080" w:after="60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22" w:customStyle="1">
    <w:name w:val="Заголовок №2"/>
    <w:basedOn w:val="Normal"/>
    <w:link w:val="20"/>
    <w:qFormat/>
    <w:rsid w:val="00d143a4"/>
    <w:pPr>
      <w:widowControl w:val="false"/>
      <w:shd w:val="clear" w:color="auto" w:fill="FFFFFF"/>
      <w:spacing w:lineRule="atLeast" w:line="0" w:before="1260" w:after="30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ConsPlusNormal" w:customStyle="1">
    <w:name w:val="ConsPlusNormal"/>
    <w:uiPriority w:val="99"/>
    <w:qFormat/>
    <w:rsid w:val="00d143a4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23" w:customStyle="1">
    <w:name w:val="Основной текст (2)"/>
    <w:basedOn w:val="Normal"/>
    <w:qFormat/>
    <w:rsid w:val="00d143a4"/>
    <w:pPr>
      <w:widowControl w:val="false"/>
      <w:shd w:val="clear" w:color="auto" w:fill="FFFFFF"/>
      <w:spacing w:lineRule="exact" w:line="482" w:before="600" w:after="60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BalloonText">
    <w:name w:val="Balloon Text"/>
    <w:basedOn w:val="Normal"/>
    <w:uiPriority w:val="99"/>
    <w:semiHidden/>
    <w:unhideWhenUsed/>
    <w:qFormat/>
    <w:rsid w:val="00e301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db0364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qFormat/>
    <w:rsid w:val="000d387b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</w:rPr>
  </w:style>
  <w:style w:type="paragraph" w:styleId="NoSpacing">
    <w:name w:val="No Spacing"/>
    <w:qFormat/>
    <w:rsid w:val="000d387b"/>
    <w:pPr>
      <w:widowControl/>
      <w:suppressAutoHyphens w:val="true"/>
      <w:bidi w:val="0"/>
      <w:spacing w:before="0" w:after="0"/>
      <w:jc w:val="left"/>
    </w:pPr>
    <w:rPr>
      <w:rFonts w:eastAsia="Calibri" w:cs="Times New Roman" w:ascii="Calibri" w:hAnsi="Calibri" w:asciiTheme="minorHAnsi" w:hAnsiTheme="minorHAnsi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EA5AF-4508-41C6-ACEF-8C648C39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LibreOffice/7.0.3.1$Windows_X86_64 LibreOffice_project/d7547858d014d4cf69878db179d326fc3483e082</Application>
  <Pages>3</Pages>
  <Words>462</Words>
  <Characters>3414</Characters>
  <CharactersWithSpaces>4138</CharactersWithSpaces>
  <Paragraphs>29</Paragraphs>
  <Company>КонсультантПлюс Версия 4021.00.60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2022-01-28T00:37:00Z</dcterms:created>
  <dc:creator>StroiGorina</dc:creator>
  <dc:description/>
  <dc:language>ru-RU</dc:language>
  <cp:lastModifiedBy/>
  <dcterms:modified xsi:type="dcterms:W3CDTF">2022-01-28T10:48:30Z</dcterms:modified>
  <cp:revision>4</cp:revision>
  <dc:subject/>
  <dc:title>Приказ департамента труда и социального развития Приморского края от 19.01.2018 N 22(ред. от 17.12.2021)"Об утверждении Порядка создания и работы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4021.00.60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