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 distT="0" distB="0" distL="0" distR="0">
            <wp:extent cx="550545" cy="6769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" t="-79" r="-98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 МУНИЦИПАЛЬНОГО  РАЙОНА     </w:t>
      </w:r>
    </w:p>
    <w:p>
      <w:pPr>
        <w:pStyle w:val="Normal"/>
        <w:ind w:left="-540" w:right="-365" w:hanging="180"/>
        <w:jc w:val="center"/>
        <w:rPr>
          <w:sz w:val="26"/>
        </w:rPr>
      </w:pPr>
      <w:r>
        <w:rPr>
          <w:sz w:val="26"/>
        </w:rPr>
      </w:r>
    </w:p>
    <w:p>
      <w:pPr>
        <w:pStyle w:val="1"/>
        <w:ind w:left="-540" w:right="-365" w:hanging="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31 марта 2022г.</w:t>
      </w:r>
      <w:r>
        <w:rPr>
          <w:rFonts w:ascii="Times New Roman" w:hAnsi="Times New Roman"/>
          <w:b/>
        </w:rPr>
        <w:t xml:space="preserve">г.                                  Дальнереченск                                       </w:t>
      </w:r>
      <w:r>
        <w:rPr>
          <w:rFonts w:ascii="Times New Roman" w:hAnsi="Times New Roman"/>
          <w:b/>
          <w:u w:val="single"/>
        </w:rPr>
        <w:t>№   139  –па</w:t>
      </w:r>
    </w:p>
    <w:p>
      <w:pPr>
        <w:pStyle w:val="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jc w:val="center"/>
        <w:rPr>
          <w:rFonts w:ascii="Times New Roman" w:hAnsi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Муниципальную  программу "Формирование законопослушного поведения участников дорожного движения в Дальнереченском муниципальном районе на 2018 - 2022 годы.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>
      <w:pPr>
        <w:pStyle w:val="BodyTextIndent2"/>
        <w:spacing w:lineRule="auto" w:line="360"/>
        <w:ind w:right="-286" w:hanging="0"/>
        <w:rPr>
          <w:szCs w:val="28"/>
        </w:rPr>
      </w:pPr>
      <w:r>
        <w:rPr>
          <w:szCs w:val="28"/>
        </w:rPr>
        <w:t>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BodyTextIndent2"/>
        <w:ind w:right="-286" w:hanging="0"/>
        <w:rPr>
          <w:szCs w:val="28"/>
        </w:rPr>
      </w:pPr>
      <w:r>
        <w:rPr>
          <w:szCs w:val="28"/>
        </w:rPr>
      </w:r>
    </w:p>
    <w:p>
      <w:pPr>
        <w:pStyle w:val="BodyTextIndent2"/>
        <w:ind w:right="-286" w:hanging="0"/>
        <w:rPr>
          <w:sz w:val="26"/>
        </w:rPr>
      </w:pPr>
      <w:r>
        <w:rPr>
          <w:sz w:val="26"/>
        </w:rPr>
        <w:t>ПОСТАНОВЛЯЕТ:</w:t>
      </w:r>
    </w:p>
    <w:p>
      <w:pPr>
        <w:pStyle w:val="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 Внести в Муниципальную программу Дальнереченского муниципального района "Формирование законопослушного поведения участников дорожного движения в Дальнереченском муниципальном районе на 2018 - 2022 годы", утвержденную постановлением администрации Дальнереченского муниципального района от 20.09.2018г № 410-па(далее –Программа) следующие изменения: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1.1.В паспорте программы строку «Объемы и источники финансирования программы» изложить в следующей редакции: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«Общий объем финансирования из бюджета Дальнереченского муниципального района составляет 220 тыс. руб., в том числе по годам: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2018 год-0;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2019год-50,0тыс.руб.;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2020год-50,0тыс.руб.;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2021год-50,0тыс.руб.;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2022год-70,0тыс.руб.;</w:t>
      </w:r>
    </w:p>
    <w:p>
      <w:pPr>
        <w:pStyle w:val="Normal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1.2.</w:t>
      </w:r>
      <w:r>
        <w:rPr>
          <w:rFonts w:eastAsia="Times New Roman" w:ascii="Times New Roman" w:hAnsi="Times New Roman"/>
          <w:sz w:val="26"/>
          <w:szCs w:val="26"/>
        </w:rPr>
        <w:t xml:space="preserve">    В разделе 5 «Финансовое обеспечение муниципальной программы» пункт 1 изложить в следующей редакции:</w:t>
      </w:r>
    </w:p>
    <w:p>
      <w:pPr>
        <w:pStyle w:val="Normal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«Общий объем финансирования из бюджета Дальнереченского муниципального района составляет 220,0 ты. Рублей, в том числе по годам: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2018 год-0;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2019год-50,0тыс.руб.;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2020год-50,0тыс.руб.;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2021год-50,0тыс.руб.;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2022год-70,0тыс.руб.;»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1.3. Изложить Приложение к программе «"Формирование законопослушного поведения участников дорожного движения в Дальнереченском муниципальном районе на 2018 - 2022 годы" в редакции Приложения к настоящему постановлению;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  <w:lang w:eastAsia="ru-RU"/>
        </w:rPr>
        <w:t>2. 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района;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br/>
        <w:t xml:space="preserve">И.о.главы Дальнереченского 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района                                                                     А.Г.Попов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  <w:t>Приложение</w:t>
        <w:br/>
        <w:t>к муниципальной программе "Формирование</w:t>
        <w:br/>
        <w:t>законопослушного поведения участников</w:t>
        <w:br/>
        <w:t xml:space="preserve">дорожного движения в </w:t>
      </w:r>
      <w:r>
        <w:rPr>
          <w:rFonts w:ascii="Times New Roman" w:hAnsi="Times New Roman"/>
          <w:sz w:val="20"/>
          <w:szCs w:val="20"/>
          <w:lang w:eastAsia="ru-RU"/>
        </w:rPr>
        <w:t>Дальнереченском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муниципальном районе</w:t>
      </w:r>
      <w:r>
        <w:rPr>
          <w:rFonts w:ascii="Times New Roman" w:hAnsi="Times New Roman"/>
          <w:spacing w:val="2"/>
          <w:sz w:val="20"/>
          <w:szCs w:val="20"/>
          <w:lang w:eastAsia="ru-RU"/>
        </w:rPr>
        <w:t xml:space="preserve"> на 2018 - 2022 годы",</w:t>
        <w:br/>
        <w:t>утвержденной</w:t>
        <w:br/>
        <w:t>постановлением администрации</w:t>
        <w:br/>
      </w:r>
      <w:r>
        <w:rPr>
          <w:rFonts w:ascii="Times New Roman" w:hAnsi="Times New Roman"/>
          <w:sz w:val="20"/>
          <w:szCs w:val="20"/>
          <w:lang w:eastAsia="ru-RU"/>
        </w:rPr>
        <w:t>Дальнереченского муниципального района</w:t>
      </w:r>
      <w:r>
        <w:rPr>
          <w:rFonts w:ascii="Times New Roman" w:hAnsi="Times New Roman"/>
          <w:spacing w:val="2"/>
          <w:sz w:val="20"/>
          <w:szCs w:val="20"/>
          <w:lang w:eastAsia="ru-RU"/>
        </w:rPr>
        <w:br/>
        <w:t>от 22июня 2020 г. N376 -па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z w:val="34"/>
          <w:szCs w:val="36"/>
          <w:lang w:eastAsia="ru-RU"/>
        </w:rPr>
      </w:pPr>
      <w:r>
        <w:rPr>
          <w:rFonts w:ascii="Times New Roman" w:hAnsi="Times New Roman"/>
          <w:spacing w:val="2"/>
          <w:sz w:val="34"/>
          <w:szCs w:val="36"/>
          <w:lang w:eastAsia="ru-RU"/>
        </w:rPr>
        <w:t xml:space="preserve">ОСНОВНЫЕ МЕРОПРИЯТИЯ, ПОКАЗАТЕЛИ И ОБЪЕМЫ ФИНАНСИРОВАНИЯ МУНИЦИПАЛЬНОЙ ПРОГРАММЫ "ФОРМИРОВАНИЕ ЗАКОНОПОСЛУШНОГО ПОВЕДЕНИЯ УЧАСТНИКОВ ДОРОЖНОГО ДВИЖЕНИЯ В </w:t>
      </w:r>
      <w:r>
        <w:rPr>
          <w:rFonts w:ascii="Times New Roman" w:hAnsi="Times New Roman"/>
          <w:sz w:val="34"/>
          <w:szCs w:val="36"/>
          <w:lang w:eastAsia="ru-RU"/>
        </w:rPr>
        <w:t xml:space="preserve">ДАЛЬНЕРЕЧЕНСКОМ МУНИЦИПАЛЬНОМ РАЙОНЕ 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34"/>
          <w:szCs w:val="36"/>
          <w:lang w:eastAsia="ru-RU"/>
        </w:rPr>
      </w:pPr>
      <w:r>
        <w:rPr>
          <w:rFonts w:ascii="Times New Roman" w:hAnsi="Times New Roman"/>
          <w:spacing w:val="2"/>
          <w:sz w:val="34"/>
          <w:szCs w:val="36"/>
          <w:lang w:eastAsia="ru-RU"/>
        </w:rPr>
        <w:t>НА 2018 - 2022 ГОДЫ"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spacing w:val="2"/>
          <w:sz w:val="32"/>
          <w:szCs w:val="32"/>
          <w:lang w:eastAsia="ru-RU"/>
        </w:rPr>
      </w:r>
    </w:p>
    <w:tbl>
      <w:tblPr>
        <w:tblW w:w="15747" w:type="dxa"/>
        <w:jc w:val="left"/>
        <w:tblInd w:w="139" w:type="dxa"/>
        <w:tblCellMar>
          <w:top w:w="0" w:type="dxa"/>
          <w:left w:w="149" w:type="dxa"/>
          <w:bottom w:w="0" w:type="dxa"/>
          <w:right w:w="149" w:type="dxa"/>
        </w:tblCellMar>
        <w:tblLook w:val="00a0" w:noVBand="0" w:noHBand="0" w:lastColumn="0" w:firstColumn="1" w:lastRow="0" w:firstRow="1"/>
      </w:tblPr>
      <w:tblGrid>
        <w:gridCol w:w="612"/>
        <w:gridCol w:w="2649"/>
        <w:gridCol w:w="1274"/>
        <w:gridCol w:w="618"/>
        <w:gridCol w:w="1367"/>
        <w:gridCol w:w="619"/>
        <w:gridCol w:w="1661"/>
        <w:gridCol w:w="1122"/>
        <w:gridCol w:w="904"/>
        <w:gridCol w:w="866"/>
        <w:gridCol w:w="619"/>
        <w:gridCol w:w="666"/>
        <w:gridCol w:w="666"/>
        <w:gridCol w:w="666"/>
        <w:gridCol w:w="666"/>
        <w:gridCol w:w="768"/>
      </w:tblGrid>
      <w:tr>
        <w:trPr>
          <w:trHeight w:val="1885" w:hRule="atLeast"/>
          <w:cantSplit w:val="true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целей, задач, Муниципальной программы, основных мероприятий, ведомственных целевых программ, показателей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 показателя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Коэффициент значимости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Методика расчета показателя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89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Коды бюджетной классификации расходов</w:t>
            </w:r>
          </w:p>
        </w:tc>
        <w:tc>
          <w:tcPr>
            <w:tcW w:w="40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Значения по годам реализации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Главный раздел, подраздел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</w:tr>
      <w:tr>
        <w:trPr>
          <w:trHeight w:val="36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"Сокращение количества дорожно-транспортных происшествий с пострадавшими"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72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"Профилактика дорожно-транспортного травматизма в СМИ"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220,0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"Предупреждение опасного поведения детей младшего школьного возраста, участников дорожного движения"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"Приобретение световозвращающих элементов и распространение их среди учащихся младших классов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МКУ»УНО»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135,0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работы движения юных помощников полиции, юных инспекторов безопасности дорожного движения"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16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ind w:right="-149" w:hanging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"Оснащение муниципальных образовательных организаций оборудованием и средствами обучения безопасному поведению на дорогах (уголки,стенды </w:t>
            </w:r>
            <w:hyperlink r:id="rId3">
              <w:r>
                <w:rPr>
                  <w:rFonts w:ascii="Times New Roman" w:hAnsi="Times New Roman"/>
                  <w:sz w:val="21"/>
                  <w:szCs w:val="21"/>
                  <w:u w:val="single"/>
                  <w:lang w:eastAsia="ru-RU"/>
                </w:rPr>
                <w:t>Правил дорожного движения</w:t>
              </w:r>
            </w:hyperlink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компьютерные обучающие программы, обучающие игры) (за счет средств, предусмотренных на текущую деятельность)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1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совместно с ГИБДД мероприятия "Безопасное колесо", для учащихся общеобразовательных учреждений"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45,0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Показатель: "Снижение количества ДТП с участием несовершеннолетних"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100 - (количество ДТП с участием несовершеннолетних в отчетном году/количество ДТП с участием несовершеннолетних в предшествующем году x 1000)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Показатель: "Снижение числа детей, погибших в ДТП"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100 - (число детей, погибших в ДТП в отчетном году/ число детей, погибших в ДТП в предшествующем году x 1000)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"Разработка годовых межведомственных планов мероприятий по профилактике детского дорожно-транспортного травматизма в образовательных учреждениях ДМР"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в преддверие учебного года обследования улично-дорожной сети и пешеходных переходов у образовательных организаций"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6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МО МВД России «Дальнереческий»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"Количество проведенных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"Совершенствование системы профилактики детского дорожно-транспортного травматизма, формирование у детей навыков безопасного поведения на дорогах"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в школах пропагандистских кампаний, направленных на формирование у участников дорожного движения стереотипов законопослушного поведения (тренинги, круглые столы на уровне ДМР)"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1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уроков правовых знаний в школах,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"Доля учащихся (воспитанников) задействованных в мероприятиях по профилактике ДТП"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"Проведение в СМИ пропагандистских кампаний, направленных на формирование у участников дорожного движения стереотипов законопослушного поведения"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"Количество публикаций в СМИ, освещающих вопросы обеспечения профилактики детского дорожно-транспортного травматизма"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ИТОГО общий объем финансирования муниципальной программы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220,0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4e0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a1af1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2a1af1"/>
    <w:rPr>
      <w:rFonts w:ascii="NTTimes/Cyrillic" w:hAnsi="NTTimes/Cyrillic" w:cs="Times New Roman"/>
      <w:b/>
      <w:sz w:val="20"/>
      <w:szCs w:val="20"/>
      <w:lang w:eastAsia="ru-RU"/>
    </w:rPr>
  </w:style>
  <w:style w:type="character" w:styleId="2" w:customStyle="1">
    <w:name w:val="Основной текст с отступом 2 Знак"/>
    <w:link w:val="2"/>
    <w:uiPriority w:val="99"/>
    <w:qFormat/>
    <w:locked/>
    <w:rsid w:val="000f60b3"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Текст выноски Знак"/>
    <w:link w:val="a4"/>
    <w:uiPriority w:val="99"/>
    <w:semiHidden/>
    <w:qFormat/>
    <w:locked/>
    <w:rsid w:val="00804b35"/>
    <w:rPr>
      <w:rFonts w:ascii="Segoe UI" w:hAnsi="Segoe UI" w:cs="Segoe UI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Indent2">
    <w:name w:val="Body Text Indent 2"/>
    <w:basedOn w:val="Normal"/>
    <w:link w:val="20"/>
    <w:uiPriority w:val="99"/>
    <w:qFormat/>
    <w:rsid w:val="000f60b3"/>
    <w:pPr>
      <w:tabs>
        <w:tab w:val="clear" w:pos="708"/>
        <w:tab w:val="left" w:pos="0" w:leader="none"/>
      </w:tabs>
      <w:spacing w:lineRule="auto" w:line="240" w:before="0" w:after="0"/>
      <w:ind w:right="-286" w:firstLine="709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a587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qFormat/>
    <w:rsid w:val="00804b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0483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AFEB-322D-4936-BFC9-D4A3921C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LibreOffice/6.4.4.2$Linux_X86_64 LibreOffice_project/40$Build-2</Application>
  <Pages>14</Pages>
  <Words>1171</Words>
  <Characters>7547</Characters>
  <CharactersWithSpaces>8543</CharactersWithSpaces>
  <Paragraphs>372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2018-09-21T07:39:00Z</dcterms:created>
  <dc:creator>Директор</dc:creator>
  <dc:description/>
  <dc:language>ru-RU</dc:language>
  <cp:lastModifiedBy/>
  <cp:lastPrinted>2020-06-23T05:06:00Z</cp:lastPrinted>
  <dcterms:modified xsi:type="dcterms:W3CDTF">2022-03-31T15:47:41Z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