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E" w:rsidRDefault="004041DA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0E" w:rsidRDefault="00177D0E">
      <w:pPr>
        <w:jc w:val="center"/>
        <w:rPr>
          <w:sz w:val="28"/>
        </w:rPr>
      </w:pPr>
    </w:p>
    <w:p w:rsidR="00177D0E" w:rsidRDefault="004041DA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177D0E" w:rsidRDefault="00177D0E">
      <w:pPr>
        <w:ind w:left="-540"/>
        <w:jc w:val="both"/>
        <w:rPr>
          <w:b/>
          <w:spacing w:val="48"/>
          <w:sz w:val="22"/>
          <w:szCs w:val="22"/>
        </w:rPr>
      </w:pPr>
    </w:p>
    <w:p w:rsidR="00177D0E" w:rsidRDefault="00292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4041DA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 w:rsidR="00177D0E" w:rsidRDefault="00177D0E">
      <w:pPr>
        <w:jc w:val="both"/>
        <w:rPr>
          <w:sz w:val="28"/>
          <w:szCs w:val="28"/>
        </w:rPr>
      </w:pPr>
    </w:p>
    <w:p w:rsidR="00177D0E" w:rsidRDefault="004041DA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77D0E" w:rsidRPr="004041DA" w:rsidRDefault="004041DA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4041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 w:rsidR="00177D0E" w:rsidRDefault="00177D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D0E" w:rsidRDefault="004041DA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</w:t>
      </w:r>
      <w:r w:rsidR="00471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14.09.2011г. № 523-па "Об утверждении концепции информационной безопасности Администрации Дальнереченского муниципального района</w:t>
      </w:r>
      <w:r w:rsidR="00471AA4" w:rsidRPr="00471AA4">
        <w:rPr>
          <w:rFonts w:ascii="Times New Roman" w:hAnsi="Times New Roman" w:cs="Times New Roman"/>
        </w:rPr>
        <w:t>”.</w:t>
      </w:r>
      <w:r w:rsidR="00471AA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bCs/>
        </w:rPr>
        <w:t xml:space="preserve">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Дальнереченском</w:t>
      </w:r>
      <w:proofErr w:type="gramEnd"/>
      <w:r>
        <w:rPr>
          <w:rFonts w:ascii="Times New Roman" w:hAnsi="Times New Roman" w:cs="Times New Roman"/>
          <w:bCs/>
        </w:rPr>
        <w:t xml:space="preserve"> муниципальном районе", руководствуясь Уставом, администрация Дальнереченского муниципального района</w:t>
      </w:r>
    </w:p>
    <w:p w:rsidR="00177D0E" w:rsidRDefault="00177D0E">
      <w:pPr>
        <w:spacing w:line="276" w:lineRule="auto"/>
        <w:ind w:firstLine="709"/>
        <w:jc w:val="center"/>
        <w:rPr>
          <w:sz w:val="28"/>
          <w:szCs w:val="28"/>
        </w:rPr>
      </w:pPr>
    </w:p>
    <w:p w:rsidR="00177D0E" w:rsidRDefault="004041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 w:rsidR="00177D0E" w:rsidRDefault="00177D0E">
      <w:pPr>
        <w:spacing w:line="276" w:lineRule="auto"/>
        <w:ind w:firstLine="709"/>
        <w:rPr>
          <w:sz w:val="28"/>
          <w:szCs w:val="28"/>
        </w:rPr>
      </w:pPr>
    </w:p>
    <w:p w:rsidR="00177D0E" w:rsidRDefault="004041DA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 w:rsidR="00177D0E" w:rsidRDefault="004041DA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Изложить приложение №2 к Муниципальной программе в редакции приложения к настоящему постановлению.</w:t>
      </w:r>
    </w:p>
    <w:p w:rsidR="00177D0E" w:rsidRDefault="004041DA">
      <w:pPr>
        <w:pStyle w:val="11"/>
        <w:tabs>
          <w:tab w:val="left" w:pos="9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7D0E" w:rsidRDefault="004041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4041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177D0E" w:rsidRDefault="004041DA">
      <w:pPr>
        <w:spacing w:line="276" w:lineRule="auto"/>
        <w:jc w:val="both"/>
        <w:rPr>
          <w:sz w:val="28"/>
          <w:szCs w:val="28"/>
        </w:rPr>
        <w:sectPr w:rsidR="00177D0E">
          <w:pgSz w:w="11906" w:h="16838"/>
          <w:pgMar w:top="1134" w:right="851" w:bottom="1134" w:left="1276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В.С.Дернов</w:t>
      </w:r>
      <w:proofErr w:type="spellEnd"/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Дальнереченского муниципального района</w:t>
      </w:r>
    </w:p>
    <w:p w:rsidR="00177D0E" w:rsidRDefault="00177D0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177D0E" w:rsidRDefault="004041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мероприятий</w:t>
      </w:r>
    </w:p>
    <w:p w:rsidR="00177D0E" w:rsidRDefault="004041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77D0E" w:rsidRDefault="004041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 w:rsidR="00177D0E" w:rsidRDefault="00177D0E">
      <w:pPr>
        <w:rPr>
          <w:szCs w:val="22"/>
        </w:rPr>
      </w:pPr>
    </w:p>
    <w:tbl>
      <w:tblPr>
        <w:tblW w:w="15510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601"/>
        <w:gridCol w:w="3421"/>
        <w:gridCol w:w="2280"/>
        <w:gridCol w:w="735"/>
        <w:gridCol w:w="1529"/>
        <w:gridCol w:w="1413"/>
        <w:gridCol w:w="1363"/>
        <w:gridCol w:w="1367"/>
        <w:gridCol w:w="1411"/>
        <w:gridCol w:w="1390"/>
      </w:tblGrid>
      <w:tr w:rsidR="00177D0E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N</w:t>
            </w:r>
          </w:p>
        </w:tc>
        <w:tc>
          <w:tcPr>
            <w:tcW w:w="34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Исполнители</w:t>
            </w:r>
          </w:p>
        </w:tc>
        <w:tc>
          <w:tcPr>
            <w:tcW w:w="7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Сроки</w:t>
            </w:r>
          </w:p>
        </w:tc>
        <w:tc>
          <w:tcPr>
            <w:tcW w:w="847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 w:rsidR="00177D0E">
        <w:trPr>
          <w:trHeight w:val="636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п/п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мероприятий</w:t>
            </w: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szCs w:val="22"/>
              </w:rPr>
            </w:pP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proofErr w:type="spellStart"/>
            <w:r>
              <w:t>исполне-ния</w:t>
            </w:r>
            <w:proofErr w:type="spellEnd"/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всего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2021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2022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2023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2024</w:t>
            </w:r>
          </w:p>
        </w:tc>
      </w:tr>
      <w:tr w:rsidR="00177D0E">
        <w:trPr>
          <w:trHeight w:val="32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9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10</w:t>
            </w:r>
          </w:p>
        </w:tc>
      </w:tr>
      <w:tr w:rsidR="00177D0E">
        <w:trPr>
          <w:trHeight w:val="28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4041DA">
              <w:rPr>
                <w:b/>
                <w:bCs/>
                <w:sz w:val="20"/>
                <w:szCs w:val="20"/>
              </w:rPr>
              <w:t>873039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1193039,00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1 580 000,00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1050000,00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750000,00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750000,00</w:t>
            </w:r>
          </w:p>
        </w:tc>
      </w:tr>
      <w:tr w:rsidR="00177D0E">
        <w:trPr>
          <w:trHeight w:val="236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1,1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Расходы по оплате договоров с печатными средствами массовой информации</w:t>
            </w:r>
          </w:p>
          <w:p w:rsidR="00177D0E" w:rsidRDefault="00177D0E">
            <w:pPr>
              <w:widowControl w:val="0"/>
              <w:rPr>
                <w:szCs w:val="22"/>
              </w:rPr>
            </w:pPr>
          </w:p>
          <w:p w:rsidR="00177D0E" w:rsidRDefault="00177D0E">
            <w:pPr>
              <w:widowControl w:val="0"/>
              <w:rPr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Согласно договора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2020-2024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4</w:t>
            </w:r>
            <w:r w:rsidRPr="004041DA">
              <w:rPr>
                <w:sz w:val="20"/>
                <w:szCs w:val="20"/>
              </w:rPr>
              <w:t>3</w:t>
            </w:r>
            <w:r w:rsidRPr="004041DA">
              <w:rPr>
                <w:sz w:val="20"/>
                <w:szCs w:val="20"/>
                <w:lang w:val="en-US"/>
              </w:rPr>
              <w:t>13039,00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1033039</w:t>
            </w:r>
            <w:r w:rsidRPr="004041DA"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041DA">
              <w:rPr>
                <w:sz w:val="20"/>
                <w:szCs w:val="20"/>
                <w:lang w:val="en-US"/>
              </w:rPr>
              <w:t>1 480 000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9</w:t>
            </w:r>
            <w:r w:rsidRPr="004041DA">
              <w:rPr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650000,00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650000,00</w:t>
            </w:r>
          </w:p>
        </w:tc>
      </w:tr>
      <w:tr w:rsidR="00177D0E">
        <w:trPr>
          <w:trHeight w:val="12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lastRenderedPageBreak/>
              <w:t>1,2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Согласно договора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2020-2024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560000,00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160000,00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</w:tr>
      <w:tr w:rsidR="00177D0E">
        <w:trPr>
          <w:trHeight w:val="124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3212869,28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717930,88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775 400,80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</w:tr>
      <w:tr w:rsidR="00177D0E">
        <w:trPr>
          <w:trHeight w:val="312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4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935766.24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254758,24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178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</w:tr>
      <w:tr w:rsidR="00177D0E" w:rsidTr="00471AA4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 w:rsidTr="00471AA4">
        <w:trPr>
          <w:trHeight w:val="124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524000,00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44000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177D0E" w:rsidTr="00471AA4">
        <w:trPr>
          <w:trHeight w:val="999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305672,58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66303,58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369,00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</w:tr>
      <w:tr w:rsidR="00177D0E" w:rsidTr="00471AA4">
        <w:trPr>
          <w:trHeight w:val="124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</w:t>
            </w:r>
            <w:proofErr w:type="spellStart"/>
            <w:r>
              <w:rPr>
                <w:b/>
                <w:bCs/>
              </w:rPr>
              <w:t>Web</w:t>
            </w:r>
            <w:proofErr w:type="spellEnd"/>
            <w:r>
              <w:rPr>
                <w:b/>
                <w:bCs/>
              </w:rPr>
              <w:t xml:space="preserve">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668773,20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161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594,25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</w:tr>
      <w:tr w:rsidR="00177D0E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73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 МК</w:t>
            </w:r>
            <w:proofErr w:type="gramStart"/>
            <w:r>
              <w:rPr>
                <w:b/>
                <w:bCs/>
              </w:rPr>
              <w:t>У"</w:t>
            </w:r>
            <w:proofErr w:type="gramEnd"/>
            <w:r>
              <w:rPr>
                <w:b/>
                <w:bCs/>
              </w:rPr>
              <w:t>АХОЗУ"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220814,5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124864,50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95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7D0E">
        <w:trPr>
          <w:trHeight w:val="93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58702,00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58702,00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4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119400,00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119400,00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48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2542573,25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2227773,25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1 520 018,95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</w:tr>
      <w:tr w:rsidR="00177D0E">
        <w:trPr>
          <w:trHeight w:val="32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bottom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4041DA">
              <w:rPr>
                <w:b/>
                <w:bCs/>
                <w:sz w:val="20"/>
                <w:szCs w:val="20"/>
              </w:rPr>
              <w:t>4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61610,05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4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968365,7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4 526 468,75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2159100,00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1859100,00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1859100,00</w:t>
            </w:r>
          </w:p>
        </w:tc>
      </w:tr>
    </w:tbl>
    <w:p w:rsidR="00177D0E" w:rsidRDefault="00177D0E">
      <w:pPr>
        <w:rPr>
          <w:szCs w:val="22"/>
        </w:rPr>
      </w:pPr>
    </w:p>
    <w:sectPr w:rsidR="00177D0E">
      <w:pgSz w:w="16838" w:h="11906" w:orient="landscape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7D0E"/>
    <w:rsid w:val="00177D0E"/>
    <w:rsid w:val="00292E2B"/>
    <w:rsid w:val="004041DA"/>
    <w:rsid w:val="00471AA4"/>
    <w:rsid w:val="00C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F33069"/>
    <w:rPr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qFormat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4">
    <w:name w:val="Strong"/>
    <w:uiPriority w:val="22"/>
    <w:qFormat/>
    <w:rsid w:val="00EB53CC"/>
    <w:rPr>
      <w:b/>
      <w:bCs/>
    </w:rPr>
  </w:style>
  <w:style w:type="character" w:customStyle="1" w:styleId="a5">
    <w:name w:val="Абзац списка Знак"/>
    <w:basedOn w:val="a0"/>
    <w:uiPriority w:val="99"/>
    <w:qFormat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qFormat/>
    <w:locked/>
    <w:rsid w:val="00EB53CC"/>
  </w:style>
  <w:style w:type="character" w:styleId="a6">
    <w:name w:val="Placeholder Text"/>
    <w:uiPriority w:val="99"/>
    <w:semiHidden/>
    <w:qFormat/>
    <w:rsid w:val="00030E82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нак Знак Знак"/>
    <w:basedOn w:val="a"/>
    <w:qFormat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qFormat/>
    <w:rsid w:val="00493A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B53CC"/>
    <w:pPr>
      <w:widowControl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paragraph" w:customStyle="1" w:styleId="200">
    <w:name w:val="Стиль Красная строка 2 + по ширине Слева:  0 см Знак"/>
    <w:basedOn w:val="a"/>
    <w:next w:val="a"/>
    <w:link w:val="20"/>
    <w:qFormat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qFormat/>
    <w:rsid w:val="00EB53CC"/>
    <w:pPr>
      <w:widowControl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qFormat/>
    <w:rsid w:val="002E6D7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E536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qFormat/>
    <w:rsid w:val="00C129ED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qFormat/>
    <w:rsid w:val="00C129ED"/>
    <w:pPr>
      <w:widowControl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qFormat/>
    <w:rsid w:val="00C129ED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2E5DBE"/>
    <w:pPr>
      <w:widowControl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8A325A"/>
    <w:rPr>
      <w:sz w:val="24"/>
      <w:szCs w:val="24"/>
    </w:rPr>
  </w:style>
  <w:style w:type="paragraph" w:customStyle="1" w:styleId="11">
    <w:name w:val="Без интервала1"/>
    <w:qFormat/>
    <w:rsid w:val="00FE1961"/>
    <w:rPr>
      <w:rFonts w:eastAsia="Calibri"/>
      <w:sz w:val="24"/>
      <w:szCs w:val="24"/>
    </w:rPr>
  </w:style>
  <w:style w:type="table" w:styleId="af0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3CDC-C56B-4D78-9971-D923B9E2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dc:description/>
  <cp:lastModifiedBy>User</cp:lastModifiedBy>
  <cp:revision>16</cp:revision>
  <cp:lastPrinted>2021-10-27T23:16:00Z</cp:lastPrinted>
  <dcterms:created xsi:type="dcterms:W3CDTF">2020-11-19T07:13:00Z</dcterms:created>
  <dcterms:modified xsi:type="dcterms:W3CDTF">2021-10-27T23:26:00Z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