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953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25pt;height:1.5pt" o:ole="">
            <v:imagedata r:id="rId4" o:title=""/>
          </v:shape>
          <o:OLEObject Type="Embed" ProgID="Imaging.Document" ShapeID="ole_rId3" DrawAspect="Content" ObjectID="_2001164655" r:id="rId3"/>
        </w:objec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48"/>
          <w:sz w:val="28"/>
          <w:szCs w:val="28"/>
        </w:rPr>
      </w:pPr>
      <w:r>
        <w:rPr>
          <w:rFonts w:cs="Times New Roman" w:ascii="Times New Roman" w:hAnsi="Times New Roman"/>
          <w:b/>
          <w:spacing w:val="48"/>
          <w:sz w:val="28"/>
          <w:szCs w:val="28"/>
        </w:rPr>
        <w:t>ПОСТАНОВЛЕНИЕ</w:t>
      </w:r>
    </w:p>
    <w:p>
      <w:pPr>
        <w:pStyle w:val="NormalWeb"/>
        <w:spacing w:before="280" w:after="280"/>
        <w:jc w:val="center"/>
        <w:rPr>
          <w:u w:val="single"/>
        </w:rPr>
      </w:pPr>
      <w:r>
        <w:rPr>
          <w:u w:val="single"/>
        </w:rPr>
        <w:t>18.11.2021 г.</w:t>
      </w:r>
      <w:r>
        <w:rPr>
          <w:sz w:val="28"/>
          <w:szCs w:val="28"/>
        </w:rPr>
        <w:t xml:space="preserve">              </w:t>
      </w:r>
      <w:r>
        <w:rPr/>
        <w:t>г. Дальнереченск</w:t>
        <w:tab/>
        <w:tab/>
        <w:t xml:space="preserve">    №  </w:t>
      </w:r>
      <w:r>
        <w:rPr>
          <w:u w:val="single"/>
        </w:rPr>
        <w:t xml:space="preserve">509 - па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2022 год  в сфере муниципального жилищного контроля на территории Дальнереченского муниципального района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>
        <w:rPr>
          <w:sz w:val="27"/>
          <w:szCs w:val="27"/>
        </w:rPr>
        <w:t xml:space="preserve">В соответствии с частью 4 ст. 44 Федерального закона от 31.07.2020 № 248-ФЗ «О государственном контроле (надзоре) и муниципальном контроле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г. № 131-ФЗ «Об общих принципах организации местного самоуправления в Российской Федерации», 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 Утвердить прилагаемую </w:t>
      </w:r>
      <w:r>
        <w:rPr>
          <w:rStyle w:val="Strong"/>
          <w:rFonts w:cs="Times New Roman" w:ascii="Times New Roman" w:hAnsi="Times New Roman"/>
          <w:b w:val="false"/>
          <w:sz w:val="27"/>
          <w:szCs w:val="27"/>
        </w:rPr>
        <w:t>программу профилактики рисков причинения вреда (ущерба) охраняемым законом ценностям</w:t>
      </w:r>
      <w:r>
        <w:rPr>
          <w:rStyle w:val="Strong"/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на 2022 год  в сфере муниципального жилищного контроля на территории Дальнереченского муниципального района.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постановления оставляю за собой.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опубликования.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>Глава  Дальнереченского                                                         В.С. Дернов</w:t>
      </w:r>
    </w:p>
    <w:p>
      <w:pPr>
        <w:pStyle w:val="NormalWeb"/>
        <w:spacing w:before="280" w:after="2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              </w:t>
      </w:r>
    </w:p>
    <w:p>
      <w:pPr>
        <w:pStyle w:val="Normal"/>
        <w:tabs>
          <w:tab w:val="clear" w:pos="708"/>
          <w:tab w:val="left" w:pos="5640" w:leader="none"/>
        </w:tabs>
        <w:rPr/>
      </w:pPr>
      <w:r>
        <w:rPr/>
        <w:tab/>
      </w:r>
    </w:p>
    <w:p>
      <w:pPr>
        <w:sectPr>
          <w:type w:val="nextPage"/>
          <w:pgSz w:w="11906" w:h="16838"/>
          <w:pgMar w:left="1701" w:right="850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5640" w:leader="none"/>
        </w:tabs>
        <w:rPr/>
      </w:pPr>
      <w:r>
        <w:rPr/>
      </w:r>
    </w:p>
    <w:p>
      <w:pPr>
        <w:pStyle w:val="Normal"/>
        <w:ind w:left="594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>
      <w:pPr>
        <w:pStyle w:val="Normal"/>
        <w:ind w:left="555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Дальнереченского муниципального района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18.11.2021 г</w:t>
      </w:r>
      <w:r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  <w:u w:val="single"/>
        </w:rPr>
        <w:t>509-па</w:t>
      </w:r>
    </w:p>
    <w:p>
      <w:pPr>
        <w:pStyle w:val="Normal"/>
        <w:ind w:left="594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на территории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жилищного контроля (надзора) на территории Дальнереченского муниципального района на 2022 год. 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1"/>
          <w:numId w:val="1"/>
        </w:numPr>
        <w:autoSpaceDE w:val="false"/>
        <w:ind w:left="-567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отделом архитектуры, градостроительства и ЖКХ администрации Дальнереченского муниципального района в соответствии со ст. 20 Жилищного кодекса Российской Федерации в отношении муниципального жилищного фонда, расположенного на территории Дальнереченского муниципального района. </w:t>
      </w:r>
    </w:p>
    <w:p>
      <w:pPr>
        <w:pStyle w:val="Normal"/>
        <w:autoSpaceDE w:val="false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 рамках жилищного контроля должностное лицо осуществляет деятельность по контролю за соблюдением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Российской Федерации, за нарушение которых предусмотрена административная и иная ответственность.</w:t>
      </w:r>
    </w:p>
    <w:p>
      <w:pPr>
        <w:pStyle w:val="Normal"/>
        <w:autoSpaceDE w:val="false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1.2 Предметом муниципального жилищного контроля на территории Дальнереченского муниципального района является:</w:t>
      </w:r>
    </w:p>
    <w:p>
      <w:pPr>
        <w:pStyle w:val="Normal"/>
        <w:autoSpaceDE w:val="false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1) контроль технического состояния и использования муниципального жилищного фонда, выполнение в установленные законодательством сроки работ по содержанию и ремонту жилого помещения;</w:t>
      </w:r>
    </w:p>
    <w:p>
      <w:pPr>
        <w:pStyle w:val="Normal"/>
        <w:autoSpaceDE w:val="false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>
      <w:pPr>
        <w:pStyle w:val="Normal"/>
        <w:autoSpaceDE w:val="false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3) контроль предоставления коммунальных услуг в жилых или нежилых помещениях;</w:t>
      </w:r>
    </w:p>
    <w:p>
      <w:pPr>
        <w:pStyle w:val="Normal"/>
        <w:autoSpaceDE w:val="false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4) контроль по наличию в многоквартирных домах приборов учета энергоресурсов (общедомовых и индивидуальных).</w:t>
      </w:r>
    </w:p>
    <w:p>
      <w:pPr>
        <w:pStyle w:val="Normal"/>
        <w:autoSpaceDE w:val="false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исполнение решений, принимаемых по результатам контрольных мероприятий.</w:t>
      </w:r>
    </w:p>
    <w:p>
      <w:pPr>
        <w:pStyle w:val="Normal"/>
        <w:autoSpaceDE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1.3  Основной задачей муниципального жилищного контроля при реализации полномочий в сфере муниципального жилищного контроля является максимальное сохранение муниципального жилищного фонда.</w:t>
      </w:r>
    </w:p>
    <w:p>
      <w:pPr>
        <w:pStyle w:val="Normal"/>
        <w:autoSpaceDE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1.4 Муниципальный жилищный контроль на территории Дальнереченского муниципального района осуществляется в соответствии с Жилищным кодексом Российской Федерации,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autoSpaceDE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1.5    В целях предупреждения и предотвращения юридическими лицами, индивидуальными предпринимателями нарушений жилищного законодательства на официальном сайте администрации Дальнереченского муниципального района размещен перечень нормативно-правовых актов.  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2. Цели и задачи реализации Программы</w:t>
      </w:r>
    </w:p>
    <w:p>
      <w:pPr>
        <w:pStyle w:val="Normal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Снижение административной нагрузки на контролируемых лиц.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Снижение размера ущерба, причиняемого охраняемым законом ценностям.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Укрепление системы профилактики нарушений обязательных требований.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3. Перечень профилактических мероприятий, сроки (периодичность) их проведения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</w:r>
    </w:p>
    <w:tbl>
      <w:tblPr>
        <w:tblW w:w="10281" w:type="dxa"/>
        <w:jc w:val="left"/>
        <w:tblInd w:w="-42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3"/>
        <w:gridCol w:w="2577"/>
        <w:gridCol w:w="2591"/>
      </w:tblGrid>
      <w:tr>
        <w:trPr>
          <w:trHeight w:val="675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before="0" w:after="200"/>
              <w:ind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rPr>
          <w:trHeight w:val="171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Информирование.</w:t>
            </w:r>
          </w:p>
          <w:p>
            <w:pPr>
              <w:pStyle w:val="ConsPlusNormal"/>
              <w:spacing w:before="0" w:after="20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>
        <w:trPr>
          <w:trHeight w:val="288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spacing w:before="0" w:after="200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spacing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116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/>
                <w:color w:val="000000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Объявление предостережения</w:t>
            </w:r>
          </w:p>
          <w:p>
            <w:pPr>
              <w:pStyle w:val="ConsPlusNormal"/>
              <w:spacing w:before="0" w:after="200"/>
              <w:ind w:right="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301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Консультирование.</w:t>
            </w:r>
          </w:p>
          <w:p>
            <w:pPr>
              <w:pStyle w:val="ConsPlusNormal"/>
              <w:spacing w:before="0" w:after="20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97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>
            <w:pPr>
              <w:pStyle w:val="Normal"/>
              <w:widowControl w:val="false"/>
              <w:spacing w:lineRule="exact" w:line="23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spacing w:before="0" w:after="20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shd w:fill="FFFFFF" w:val="clear"/>
              <w:spacing w:before="0"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  <w:p>
            <w:pPr>
              <w:pStyle w:val="Normal"/>
              <w:shd w:fill="FFFFFF" w:val="clear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3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PT Serif;Times New Roman"/>
          <w:color w:val="22272F"/>
          <w:sz w:val="28"/>
          <w:szCs w:val="28"/>
          <w:highlight w:val="white"/>
        </w:rPr>
      </w:pPr>
      <w:r>
        <w:rPr>
          <w:rFonts w:cs="PT Serif;Times New Roman" w:ascii="Times New Roman" w:hAnsi="Times New Roman"/>
          <w:color w:val="22272F"/>
          <w:sz w:val="28"/>
          <w:szCs w:val="28"/>
          <w:shd w:fill="FFFFFF" w:val="clear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4. Показатели результативности и эффективности Программы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Показателями результативности и эффективности Программы профилактики является: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максимальное достижение сокращения количества нарушений субъектами, в отношении которых осуществляется жилищный муниципальный контроль,  включая устранение причин, факторов и условий, способствующих возможному нарушению обязательных требований при осуществлении деятельности;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улучшение информационного обеспечения подконтрольных субъектов по предупреждению нарушений;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формирование единого понимания обязательных требований в деятельности подконтрольных субъектов, а также рисков их несоблюдения; - повышение прозрачности системы муниципального контроля в целом и деятельности уполномоченных должностных лиц в целях обеспечения единства практики применения обязательных требований;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повышение квалификации и степени информированности подконтрольных субъектов об обязательных требованиях.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40" w:leader="none"/>
        </w:tabs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45" w:hanging="645"/>
      </w:pPr>
      <w:rPr/>
    </w:lvl>
    <w:lvl w:ilvl="1">
      <w:start w:val="1"/>
      <w:numFmt w:val="decimal"/>
      <w:lvlText w:val="%1.%2"/>
      <w:lvlJc w:val="left"/>
      <w:pPr>
        <w:ind w:left="828" w:hanging="645"/>
      </w:pPr>
      <w:rPr/>
    </w:lvl>
    <w:lvl w:ilvl="2">
      <w:start w:val="1"/>
      <w:numFmt w:val="decimal"/>
      <w:lvlText w:val="%1.%2.%3"/>
      <w:lvlJc w:val="left"/>
      <w:pPr>
        <w:ind w:left="1086" w:hanging="720"/>
      </w:pPr>
      <w:rPr/>
    </w:lvl>
    <w:lvl w:ilvl="3">
      <w:start w:val="1"/>
      <w:numFmt w:val="decimal"/>
      <w:lvlText w:val="%1.%2.%3.%4"/>
      <w:lvlJc w:val="left"/>
      <w:pPr>
        <w:ind w:left="1629" w:hanging="1080"/>
      </w:pPr>
      <w:rPr/>
    </w:lvl>
    <w:lvl w:ilvl="4">
      <w:start w:val="1"/>
      <w:numFmt w:val="decimal"/>
      <w:lvlText w:val="%1.%2.%3.%4.%5"/>
      <w:lvlJc w:val="left"/>
      <w:pPr>
        <w:ind w:left="1812" w:hanging="1080"/>
      </w:pPr>
      <w:rPr/>
    </w:lvl>
    <w:lvl w:ilvl="5">
      <w:start w:val="1"/>
      <w:numFmt w:val="decimal"/>
      <w:lvlText w:val="%1.%2.%3.%4.%5.%6"/>
      <w:lvlJc w:val="left"/>
      <w:pPr>
        <w:ind w:left="2355" w:hanging="1440"/>
      </w:pPr>
      <w:rPr/>
    </w:lvl>
    <w:lvl w:ilvl="6">
      <w:start w:val="1"/>
      <w:numFmt w:val="decimal"/>
      <w:lvlText w:val="%1.%2.%3.%4.%5.%6.%7"/>
      <w:lvlJc w:val="left"/>
      <w:pPr>
        <w:ind w:left="2538" w:hanging="1440"/>
      </w:pPr>
      <w:rPr/>
    </w:lvl>
    <w:lvl w:ilvl="7">
      <w:start w:val="1"/>
      <w:numFmt w:val="decimal"/>
      <w:lvlText w:val="%1.%2.%3.%4.%5.%6.%7.%8"/>
      <w:lvlJc w:val="left"/>
      <w:pPr>
        <w:ind w:left="3081" w:hanging="1800"/>
      </w:pPr>
      <w:rPr/>
    </w:lvl>
    <w:lvl w:ilvl="8">
      <w:start w:val="1"/>
      <w:numFmt w:val="decimal"/>
      <w:lvlText w:val="%1.%2.%3.%4.%5.%6.%7.%8.%9"/>
      <w:lvlJc w:val="left"/>
      <w:pPr>
        <w:ind w:left="3624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8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d26fb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a3c90"/>
    <w:rPr>
      <w:rFonts w:ascii="Tahoma" w:hAnsi="Tahoma" w:cs="Tahoma"/>
      <w:sz w:val="16"/>
      <w:szCs w:val="16"/>
    </w:rPr>
  </w:style>
  <w:style w:type="character" w:styleId="WW8Num3z0">
    <w:name w:val="WW8Num3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d26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a3c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LibreOffice/6.4.4.2$Linux_X86_64 LibreOffice_project/40$Build-2</Application>
  <Pages>6</Pages>
  <Words>1077</Words>
  <Characters>8911</Characters>
  <CharactersWithSpaces>10211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2019-07-16T07:30:00Z</dcterms:created>
  <dc:creator>Radionov</dc:creator>
  <dc:description/>
  <dc:language>ru-RU</dc:language>
  <cp:lastModifiedBy/>
  <dcterms:modified xsi:type="dcterms:W3CDTF">2021-11-18T11:56:51Z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