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t xml:space="preserve"> </w:t>
      </w: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rPr/>
      </w:pPr>
      <w:r>
        <w:rPr/>
      </w:r>
    </w:p>
    <w:p>
      <w:pPr>
        <w:pStyle w:val="Normal"/>
        <w:jc w:val="center"/>
        <w:rPr>
          <w:rFonts w:ascii="Tahoma" w:hAnsi="Tahoma" w:cs="Tahoma"/>
          <w:sz w:val="28"/>
        </w:rPr>
      </w:pPr>
      <w:r>
        <w:rPr>
          <w:rFonts w:cs="Tahoma" w:ascii="Tahoma" w:hAnsi="Tahoma"/>
          <w:sz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  <w:u w:val="single"/>
        </w:rPr>
        <w:t>11 января 2021</w:t>
      </w:r>
      <w:r>
        <w:rPr>
          <w:b/>
          <w:sz w:val="20"/>
          <w:szCs w:val="20"/>
        </w:rPr>
        <w:t xml:space="preserve">                                                 г. Дальнереченск                                                           </w:t>
      </w:r>
      <w:r>
        <w:rPr>
          <w:b/>
          <w:sz w:val="20"/>
          <w:szCs w:val="20"/>
          <w:u w:val="single"/>
        </w:rPr>
        <w:t>№ 2-па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муниципальную программу Дальнереченского муниципального района «Развитие и сохранение культуры, спорта, молодежной политики на территории Дальнереченского муниципального района на 2020-2024 годы»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Федеральными законами Российской Федерации от 06.10.2003 года № 131-ФЗ "Об общих принципах организации местного самоуправления в Российской Федерации, руководствуясь Уставом администрации Дальнереченского муниципального района,  администрация Дальнереченского муниципального района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изменение в муниципальную программу, утвержденную постановлением администрации Дальнереченского муниципального района от 08 ноября 2017 г.  № 554-па: </w:t>
      </w:r>
    </w:p>
    <w:p>
      <w:pPr>
        <w:pStyle w:val="ConsTitle"/>
        <w:widowControl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Изложить текст муниципальной программы «Развитие и сохранение культуры, спорта, молодежной политики на территории Дальнереченского муниципального района на 2020-2024 годы» в редакции приложения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№ 1 к настоящему постановлению.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Изложить перечень мероприятий по реализации муниципальной программы «Развитие и сохранение культуры, спорта, молодежной политики на территории Дальнереченского муниципального района на 2020-2024 годы» в редакции приложения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2 к настоящему постановлению.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финансов администрации Дальнереченского муниципального района предусмотреть финансирование мероприятий муниципальной программы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возлагаю на себя.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со дня его обнародования в установленном порядке.</w:t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Дальнереченского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В.С. Дернов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>
      <w:p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righ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74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firstRow="1" w:lastRow="0" w:firstColumn="1" w:lastColumn="0"/>
      </w:tblPr>
      <w:tblGrid>
        <w:gridCol w:w="4642"/>
        <w:gridCol w:w="5104"/>
      </w:tblGrid>
      <w:tr>
        <w:trPr/>
        <w:tc>
          <w:tcPr>
            <w:tcW w:w="4642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ind w:right="-108" w:hanging="0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</w:t>
            </w: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>Приложение № 1</w:t>
            </w:r>
          </w:p>
          <w:p>
            <w:pPr>
              <w:pStyle w:val="Normal"/>
              <w:ind w:right="-108" w:hanging="0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</w:t>
            </w: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>к постановлению</w:t>
            </w:r>
          </w:p>
          <w:p>
            <w:pPr>
              <w:pStyle w:val="Normal"/>
              <w:ind w:right="-108" w:hanging="0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 </w:t>
            </w: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>администрации Дальнереченского</w:t>
            </w:r>
          </w:p>
          <w:p>
            <w:pPr>
              <w:pStyle w:val="Normal"/>
              <w:ind w:right="-108" w:hanging="0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</w:t>
            </w: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>муниципального района</w:t>
            </w:r>
          </w:p>
          <w:p>
            <w:pPr>
              <w:pStyle w:val="Normal"/>
              <w:ind w:right="-108" w:hanging="0"/>
              <w:rPr/>
            </w:pP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 xml:space="preserve">       </w:t>
            </w:r>
            <w:r>
              <w:rPr>
                <w:rStyle w:val="Style14"/>
                <w:rFonts w:cs="Times New Roman"/>
                <w:b w:val="false"/>
                <w:bCs/>
                <w:sz w:val="20"/>
                <w:szCs w:val="20"/>
              </w:rPr>
              <w:t>от 11.01.2021 № 2-па</w:t>
            </w:r>
          </w:p>
          <w:p>
            <w:pPr>
              <w:pStyle w:val="Normal"/>
              <w:tabs>
                <w:tab w:val="clear" w:pos="708"/>
                <w:tab w:val="left" w:pos="621" w:leader="none"/>
              </w:tabs>
              <w:ind w:right="-108" w:hanging="0"/>
              <w:jc w:val="center"/>
              <w:rPr>
                <w:rStyle w:val="Style14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bookmarkStart w:id="0" w:name="sub_1100"/>
            <w:bookmarkStart w:id="1" w:name="sub_1100"/>
            <w:bookmarkEnd w:id="1"/>
          </w:p>
        </w:tc>
      </w:tr>
    </w:tbl>
    <w:p>
      <w:pPr>
        <w:pStyle w:val="Normal"/>
        <w:ind w:righ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9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393"/>
        <w:gridCol w:w="5245"/>
      </w:tblGrid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1"/>
              <w:spacing w:before="0" w:after="0"/>
              <w:rPr/>
            </w:pPr>
            <w:r>
              <w:rPr>
                <w:rFonts w:eastAsia="Times New Roman" w:ascii="Times New Roman" w:hAnsi="Times New Roman"/>
                <w:b w:val="false"/>
                <w:sz w:val="20"/>
                <w:szCs w:val="20"/>
              </w:rPr>
              <w:t xml:space="preserve">МУНИЦИПАЛЬНАЯ ПРОГРАММА </w:t>
            </w:r>
          </w:p>
          <w:p>
            <w:pPr>
              <w:pStyle w:val="1"/>
              <w:spacing w:before="0" w:after="0"/>
              <w:rPr>
                <w:rFonts w:ascii="Times New Roman" w:hAnsi="Times New Roman" w:eastAsia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«Развитие и сохранение культуры, спорта, молодежной политики на территории Дальнереченского муниципального района на 2020-2024 годы»</w:t>
            </w:r>
          </w:p>
          <w:p>
            <w:pPr>
              <w:pStyle w:val="Normal"/>
              <w:tabs>
                <w:tab w:val="clear" w:pos="708"/>
                <w:tab w:val="left" w:pos="3000" w:leader="none"/>
              </w:tabs>
              <w:rPr/>
            </w:pPr>
            <w:r>
              <w:rPr>
                <w:rFonts w:cs="Times New Roman"/>
                <w:sz w:val="20"/>
                <w:szCs w:val="20"/>
              </w:rPr>
              <w:tab/>
            </w:r>
          </w:p>
          <w:tbl>
            <w:tblPr>
              <w:tblW w:w="10139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lastColumn="0" w:firstColumn="0" w:lastRow="0" w:firstRow="0"/>
            </w:tblPr>
            <w:tblGrid>
              <w:gridCol w:w="10139"/>
            </w:tblGrid>
            <w:tr>
              <w:trPr/>
              <w:tc>
                <w:tcPr>
                  <w:tcW w:w="101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1"/>
                    <w:spacing w:before="0" w:after="0"/>
                    <w:rPr/>
                  </w:pPr>
                  <w:r>
                    <w:rPr>
                      <w:rFonts w:eastAsia="Times New Roman" w:ascii="Times New Roman" w:hAnsi="Times New Roman"/>
                      <w:b w:val="false"/>
                      <w:sz w:val="20"/>
                      <w:szCs w:val="20"/>
                    </w:rPr>
                    <w:t>ПАСПОРТ</w:t>
                  </w:r>
                </w:p>
                <w:p>
                  <w:pPr>
                    <w:pStyle w:val="1"/>
                    <w:spacing w:before="0" w:after="0"/>
                    <w:rPr/>
                  </w:pPr>
                  <w:r>
                    <w:rPr>
                      <w:rFonts w:eastAsia="Times New Roman" w:ascii="Times New Roman" w:hAnsi="Times New Roman"/>
                      <w:b w:val="false"/>
                      <w:sz w:val="20"/>
                      <w:szCs w:val="20"/>
                    </w:rPr>
                    <w:t xml:space="preserve">муниципальной программы </w:t>
                  </w:r>
                </w:p>
              </w:tc>
            </w:tr>
            <w:tr>
              <w:trPr/>
              <w:tc>
                <w:tcPr>
                  <w:tcW w:w="101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yle26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«Развитие и сохранение культуры, спорта, молодежной политики на территории Дальнереченского муниципального района  на 2020-2024 годы»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Наименование программы                                          «Развитие и сохранение культуры, спорта,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молодежной политики на территории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>Дальнереченского муниципального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района на 2020-2024годы» </w:t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Исполнитель муниципальной 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Style26"/>
              <w:rPr/>
            </w:pPr>
            <w:r>
              <w:rPr>
                <w:rFonts w:cs="Times New Roman"/>
                <w:sz w:val="20"/>
                <w:szCs w:val="20"/>
              </w:rPr>
              <w:t>Муниципальное казенное учреждение «Районный информационно-досуговый центр» Дальнереченского муниципального района</w:t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Соисполнители 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6"/>
              <w:rPr/>
            </w:pPr>
            <w:r>
              <w:rPr>
                <w:rFonts w:cs="Times New Roman"/>
                <w:sz w:val="20"/>
                <w:szCs w:val="20"/>
              </w:rPr>
              <w:t>МКУ «УНО»; КДН и ЗП</w:t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Цели и задачи муниципальной 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Style26"/>
              <w:rPr/>
            </w:pPr>
            <w:r>
              <w:rPr>
                <w:rFonts w:cs="Times New Roman"/>
                <w:sz w:val="20"/>
                <w:szCs w:val="20"/>
              </w:rPr>
              <w:t>развитие и реализация культурного и духовного потенциала каждой личности;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повышение эффективности управления  в сфере культуры Дальнереченского муниципального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создание условий для самореализации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вовлечение молодежи в социально-экономическую, общественно-политическую и спортивную  жизнь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создание условий для свободного и оперативного доступа к информационным ресурсам и знаниям;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гражданско-патриотическое воспитание  подростков и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решение социально – экономических проблем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создание условий для интеллектуального, творческого и физического развития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создание условий для свободного доступа к библиотекам;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развитие у молодежи здорового образа жизни;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профилактика асоциального поведения подростков и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создание условий для патриотического и духовно – нравственного воспитания, творческого и физического развития молодежи, уважительного отношения к историческому прошлому малой родины;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укрепление здоровья молодежи  района средствами физической культуры и спорта;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поддержка инициативной и талантливой молодежи.</w:t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Перечень целевых показателей муниципальной 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книгообеспеченность общедоступных библиотек на 1 читателя;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пользователей общедоступных библиотек;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посещений общедоступных библиотек;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сохранение историко - культурного наследия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участников массовых мероприятий, проведённых библиотекой;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районных культурно-массовых мероприятий, проведённых муниципальным казённым учреждением культуры «Районный информационно-досуговый центр» Дальнереченского муниципального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организационно-методических и консультативных мероприятий, проведённых муниципальным казённым учреждением культуры «Районный информационно-досуговый центр» Дальнереченского муниципального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количество жителей  занимающейся физической культурой и спортом;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улучшение здоровья подростков и молодежи;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 xml:space="preserve">снижение уровня заболеваемости  наркоманией, алкоголизмом и преступности среди  молодежи 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   Российской   Федерации  от 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7 мая  2012 года №  597 «О мероприятиях по реализации государственной политики»;</w:t>
            </w:r>
          </w:p>
          <w:p>
            <w:pPr>
              <w:pStyle w:val="Normal"/>
              <w:widowControl/>
              <w:tabs>
                <w:tab w:val="clear" w:pos="708"/>
                <w:tab w:val="left" w:pos="267" w:leader="none"/>
              </w:tabs>
              <w:ind w:left="-1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Style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6"/>
              <w:rPr/>
            </w:pPr>
            <w:r>
              <w:rPr>
                <w:rFonts w:cs="Times New Roman"/>
                <w:sz w:val="20"/>
                <w:szCs w:val="20"/>
              </w:rPr>
              <w:t>2020-2024 годы</w:t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Объём финансовых средств, предусмотренных на реализацию муниципальной программы, составляет 31717,82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рублей, в том числе: 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из средств муниципального бюджета –31186,13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рублей, в том числе по годам: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 xml:space="preserve">2020 год –6616,18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2021 год – 6400,39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 xml:space="preserve">2022 год – 6196,52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2023 год – 5986,52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2024 год – 5986,52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 xml:space="preserve">Из средств краевого бюджета 531,69    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тыс. руб. в том числе по годам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2020 год – 305,25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2021 год – 226,44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2022 год – 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 xml:space="preserve">2023 год – 0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</w:t>
            </w:r>
          </w:p>
          <w:p>
            <w:pPr>
              <w:pStyle w:val="Normal"/>
              <w:ind w:firstLine="851"/>
              <w:rPr/>
            </w:pPr>
            <w:r>
              <w:rPr>
                <w:rFonts w:cs="Times New Roman"/>
                <w:sz w:val="20"/>
                <w:szCs w:val="20"/>
              </w:rPr>
              <w:t>2024 год –  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>
            <w:pPr>
              <w:pStyle w:val="Normal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4393" w:type="dxa"/>
            <w:tcBorders/>
            <w:shd w:fill="auto" w:val="clear"/>
          </w:tcPr>
          <w:p>
            <w:pPr>
              <w:pStyle w:val="Style27"/>
              <w:rPr/>
            </w:pPr>
            <w:r>
              <w:rPr>
                <w:rFonts w:cs="Times New Roman"/>
                <w:sz w:val="20"/>
                <w:szCs w:val="20"/>
              </w:rPr>
              <w:t>Контроль за выполнением муниципальной программы</w:t>
            </w:r>
          </w:p>
          <w:p>
            <w:pPr>
              <w:pStyle w:val="Style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Контроль за выполнением муниципальной  программы осуществляет администрация   Дальнереченского муниципального района.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tabs>
          <w:tab w:val="clear" w:pos="708"/>
          <w:tab w:val="left" w:pos="1080" w:leader="none"/>
        </w:tabs>
        <w:ind w:firstLine="709"/>
        <w:rPr/>
      </w:pPr>
      <w:r>
        <w:rPr>
          <w:rFonts w:cs="Times New Roman"/>
          <w:sz w:val="20"/>
          <w:szCs w:val="20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 культурной политики. В этих целях организуются фестивали,  выставки, смотры, конкурсы, праздники.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За прошлые годы в Дальнереченском муниципальном районе значительно сократилась сеть учреждений культуры. За многие годы накопились трудно решаемые проблемы: недостаточная обновляемость книжных фондов, нет внедрения новых информационных технологий, связанных с компьютеризацией библиотечных процессов, использованием небумажных носителей информации, новых коммуникационных каналов, электронных каталогов. 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>
      <w:pPr>
        <w:pStyle w:val="Normal"/>
        <w:ind w:firstLine="540"/>
        <w:rPr/>
      </w:pPr>
      <w:r>
        <w:rPr>
          <w:rFonts w:cs="Times New Roman"/>
          <w:sz w:val="20"/>
          <w:szCs w:val="20"/>
        </w:rPr>
        <w:t>Значительную часть общенационального культурного наследия составляют фонды библиотек, которые являются ценнейшим информационным ресурсом области.</w:t>
      </w:r>
    </w:p>
    <w:p>
      <w:pPr>
        <w:pStyle w:val="Normal"/>
        <w:ind w:firstLine="540"/>
        <w:rPr/>
      </w:pPr>
      <w:r>
        <w:rPr>
          <w:rFonts w:cs="Times New Roman"/>
          <w:sz w:val="20"/>
          <w:szCs w:val="20"/>
        </w:rPr>
        <w:t>Основная задача библиотек - предоставление накопленных ресурсов в пользование обществу, настоящему и будущим поколениям.</w:t>
      </w:r>
    </w:p>
    <w:p>
      <w:pPr>
        <w:pStyle w:val="Normal"/>
        <w:ind w:firstLine="540"/>
        <w:rPr/>
      </w:pPr>
      <w:r>
        <w:rPr>
          <w:rFonts w:cs="Times New Roman"/>
          <w:sz w:val="20"/>
          <w:szCs w:val="20"/>
        </w:rPr>
        <w:t>Основные услуги библиотек бесплатны. Цели и задачи развития библиотечного дела в условиях реформирования социально-экономической сферы должны соответствовать происходящим переменам и международной практике. Трансформация библиотек в библиотеки информационного общества требует радикальных преобразований и изменений подходов к их деятельности.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>Степень доступности библиотечного документа во многом определяется степенью его сохранности. Причем, в обеспечении сохранности нуждаются не только старые документы, но и новейшие, представленные, например, на электронных носителях.</w:t>
      </w:r>
    </w:p>
    <w:p>
      <w:pPr>
        <w:pStyle w:val="Style23"/>
        <w:ind w:left="0" w:hanging="0"/>
        <w:jc w:val="both"/>
        <w:rPr/>
      </w:pPr>
      <w:r>
        <w:rPr>
          <w:sz w:val="20"/>
          <w:szCs w:val="20"/>
          <w:lang w:eastAsia="ru-RU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Библиотеки сегодня - наиболее многочисленная группа учреждений культуры. Основными проблемами, напрямую влияющими на качественное исполнение библиотеками своего предназначения, являются:</w:t>
      </w:r>
    </w:p>
    <w:p>
      <w:pPr>
        <w:pStyle w:val="Style23"/>
        <w:ind w:left="0" w:hanging="0"/>
        <w:jc w:val="both"/>
        <w:rPr/>
      </w:pPr>
      <w:r>
        <w:rPr>
          <w:sz w:val="20"/>
          <w:szCs w:val="20"/>
        </w:rPr>
        <w:t>- расширение сети информационно-правовых центров на территории района.</w:t>
      </w:r>
    </w:p>
    <w:p>
      <w:pPr>
        <w:pStyle w:val="Style23"/>
        <w:ind w:left="0" w:firstLine="708"/>
        <w:jc w:val="both"/>
        <w:rPr/>
      </w:pPr>
      <w:r>
        <w:rPr>
          <w:sz w:val="20"/>
          <w:szCs w:val="20"/>
        </w:rPr>
        <w:t xml:space="preserve">Для обеспечения равного </w:t>
      </w:r>
      <w:r>
        <w:rPr>
          <w:color w:val="000000"/>
          <w:spacing w:val="-3"/>
          <w:w w:val="101"/>
          <w:sz w:val="20"/>
          <w:szCs w:val="20"/>
        </w:rPr>
        <w:t xml:space="preserve"> доступа к социальной, образовательной </w:t>
      </w:r>
      <w:r>
        <w:rPr>
          <w:color w:val="000000"/>
          <w:spacing w:val="-6"/>
          <w:w w:val="101"/>
          <w:sz w:val="20"/>
          <w:szCs w:val="20"/>
        </w:rPr>
        <w:t xml:space="preserve">и правовой информации </w:t>
      </w:r>
      <w:r>
        <w:rPr>
          <w:sz w:val="20"/>
          <w:szCs w:val="20"/>
        </w:rPr>
        <w:t xml:space="preserve"> населения района необходимо расширить сеть центров социально-значимой информации на базе сельских библиотек. Для вновь создаваемых центров требуется приобрести комплекты компьютерного оборудования, множительную технику. </w:t>
      </w:r>
      <w:r>
        <w:rPr>
          <w:sz w:val="20"/>
          <w:szCs w:val="20"/>
          <w:shd w:fill="FFFFFF" w:val="clear"/>
        </w:rPr>
        <w:t xml:space="preserve">Требуется систематическое обновление имеющегося  компьютерного оборудования и приобретение  программных продуктов, что позволит развивать деятельность библиотек по созданию собственных информационных ресурсов, </w:t>
      </w:r>
      <w:r>
        <w:rPr>
          <w:color w:val="000000"/>
          <w:sz w:val="20"/>
          <w:szCs w:val="20"/>
          <w:shd w:fill="FFFFFF" w:val="clear"/>
        </w:rPr>
        <w:t>включая полнотекстовые, и интеграции в единое информационное поле региона.</w:t>
      </w:r>
    </w:p>
    <w:p>
      <w:pPr>
        <w:pStyle w:val="Style23"/>
        <w:ind w:left="0" w:hanging="0"/>
        <w:jc w:val="both"/>
        <w:rPr/>
      </w:pPr>
      <w:r>
        <w:rPr>
          <w:color w:val="000000"/>
          <w:sz w:val="20"/>
          <w:szCs w:val="20"/>
        </w:rPr>
        <w:t>- недостаточное  комплектование библиотечных фондов.</w:t>
      </w:r>
    </w:p>
    <w:p>
      <w:pPr>
        <w:pStyle w:val="Style23"/>
        <w:ind w:left="0" w:firstLine="708"/>
        <w:jc w:val="both"/>
        <w:rPr/>
      </w:pPr>
      <w:r>
        <w:rPr>
          <w:color w:val="000000"/>
          <w:sz w:val="20"/>
          <w:szCs w:val="20"/>
        </w:rPr>
        <w:t>Основная цель</w:t>
      </w:r>
      <w:r>
        <w:rPr>
          <w:sz w:val="20"/>
          <w:szCs w:val="20"/>
        </w:rPr>
        <w:t xml:space="preserve">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библиотеки.</w:t>
      </w:r>
    </w:p>
    <w:p>
      <w:pPr>
        <w:pStyle w:val="Normal"/>
        <w:ind w:firstLine="851"/>
        <w:rPr/>
      </w:pPr>
      <w:r>
        <w:rPr>
          <w:rFonts w:cs="Times New Roman"/>
          <w:sz w:val="20"/>
          <w:szCs w:val="20"/>
        </w:rPr>
        <w:t>В Российской Федерации ежегодно издается более 100000 книг. При этом большинство печатных изданий недоступно и неизвестно нашему населению. Пополнение фонда библиотек района не соответствует принятым в Приморском крае  стандартам по комплектованию. Его обновляемость составляет 0,1 % (средне краевой показатель 3,2 %).</w:t>
      </w:r>
    </w:p>
    <w:p>
      <w:pPr>
        <w:pStyle w:val="Normal"/>
        <w:ind w:firstLine="851"/>
        <w:rPr/>
      </w:pPr>
      <w:r>
        <w:rPr>
          <w:rFonts w:cs="Times New Roman"/>
          <w:sz w:val="20"/>
          <w:szCs w:val="20"/>
          <w:shd w:fill="FFFFFF" w:val="clear"/>
        </w:rPr>
        <w:t>Документный фонд библиотек района насчитывает 37220 экземпляров. Необходимо отметить, что фонды большинства библиотек, в основном, сформированы в 70-80-ые г.г. прошлого века. В настоящее время они не только физически изношены, но и содержательно устарели.</w:t>
      </w:r>
    </w:p>
    <w:p>
      <w:pPr>
        <w:pStyle w:val="Style23"/>
        <w:ind w:left="0" w:firstLine="708"/>
        <w:jc w:val="both"/>
        <w:rPr/>
      </w:pPr>
      <w:r>
        <w:rPr>
          <w:sz w:val="20"/>
          <w:szCs w:val="20"/>
        </w:rPr>
        <w:t xml:space="preserve">Библиотеки сегодня - наиболее многочисленная группа учреждений культуры. Основными проблемами, напрямую влияющими на качественное исполнение библиотеками своего предназначения, является </w:t>
      </w:r>
      <w:r>
        <w:rPr>
          <w:color w:val="000000"/>
          <w:sz w:val="20"/>
          <w:szCs w:val="20"/>
        </w:rPr>
        <w:t xml:space="preserve">неудовлетворительное состояние материальной базы библиотек: в библиотеках отсутствует телефонная связь, библиотеки не имеют компьютерной и оргтехники. </w:t>
      </w:r>
      <w:r>
        <w:rPr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Для решения выше обозначенных проблем необходимо укрепление материально технической базы библиотек.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От позиции молодежи в общественно-политической жизни, ее уверенности в завтрашнем дне и активности будет зависеть темп дальнейшего продвижения России по пути демократических преобразований. Реализация программных мероприятий в области молодежной политики увеличению доли молодежи, участвующей в общественной жизни района. 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>Развитие физической культуры и спорта – объективный исторический процесс направленного формирования, развертывания, познания и освоения их общей, единой предметно-содержательной основы – культуры двигательной деятельности человека.</w:t>
      </w:r>
    </w:p>
    <w:p>
      <w:pPr>
        <w:pStyle w:val="Normal"/>
        <w:ind w:firstLine="540"/>
        <w:rPr/>
      </w:pPr>
      <w:r>
        <w:rPr>
          <w:rFonts w:cs="Times New Roman"/>
          <w:sz w:val="20"/>
          <w:szCs w:val="20"/>
        </w:rPr>
        <w:t>Забота о развитии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открывающая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В настоящее время имеется ряд проблем, влияющих на развитие физической культуры и спорта, требующих неотложного решения, это: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• </w:t>
      </w:r>
      <w:r>
        <w:rPr>
          <w:sz w:val="20"/>
          <w:szCs w:val="20"/>
        </w:rPr>
        <w:t>недостаточное привлечение населения к регулярным занятиям физической культурой и спортом;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• </w:t>
      </w:r>
      <w:r>
        <w:rPr>
          <w:sz w:val="20"/>
          <w:szCs w:val="20"/>
        </w:rPr>
        <w:t>несоответствие уровня материальной базы и инфраструктуры физической культуры и спорта, задачам развития массового спорта, а также их моральный и физический износ;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• </w:t>
      </w:r>
      <w:r>
        <w:rPr>
          <w:sz w:val="20"/>
          <w:szCs w:val="20"/>
        </w:rPr>
        <w:t>недостаточное количество профессиональных тренерских кадров;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• </w:t>
      </w:r>
      <w:r>
        <w:rPr>
          <w:sz w:val="20"/>
          <w:szCs w:val="20"/>
        </w:rPr>
        <w:t xml:space="preserve">недостаточный уровень пропаганды занятий физической культурой, спортом, здорового образа жизни. 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sz w:val="20"/>
          <w:szCs w:val="20"/>
        </w:rPr>
        <w:t>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культуры, спорта   в  Дальнереченском муниципальном  районе</w:t>
      </w:r>
    </w:p>
    <w:p>
      <w:pPr>
        <w:pStyle w:val="Normal"/>
        <w:ind w:firstLine="540"/>
        <w:rPr/>
      </w:pPr>
      <w:r>
        <w:rPr>
          <w:rFonts w:cs="Times New Roman"/>
          <w:sz w:val="20"/>
          <w:szCs w:val="20"/>
        </w:rPr>
        <w:t>Муниципальное задание не доводится.</w:t>
      </w:r>
    </w:p>
    <w:p>
      <w:pPr>
        <w:pStyle w:val="Normal"/>
        <w:tabs>
          <w:tab w:val="clear" w:pos="708"/>
          <w:tab w:val="left" w:pos="851" w:leader="none"/>
        </w:tabs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center"/>
        <w:rPr/>
      </w:pPr>
      <w:r>
        <w:rPr>
          <w:rFonts w:cs="Times New Roman"/>
          <w:sz w:val="20"/>
          <w:szCs w:val="20"/>
        </w:rPr>
        <w:t>2.Цели и  задачи программы, сроки реализации программы</w:t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851" w:leader="none"/>
        </w:tabs>
        <w:ind w:firstLine="851"/>
        <w:rPr/>
      </w:pPr>
      <w:r>
        <w:rPr>
          <w:rFonts w:cs="Times New Roman"/>
          <w:sz w:val="20"/>
          <w:szCs w:val="20"/>
        </w:rPr>
        <w:t>Целями муниципальной программы являются:</w:t>
      </w:r>
    </w:p>
    <w:p>
      <w:pPr>
        <w:pStyle w:val="Normal"/>
        <w:tabs>
          <w:tab w:val="clear" w:pos="708"/>
          <w:tab w:val="left" w:pos="851" w:leader="none"/>
        </w:tabs>
        <w:ind w:firstLine="851"/>
        <w:rPr/>
      </w:pPr>
      <w:r>
        <w:rPr>
          <w:rFonts w:cs="Times New Roman"/>
          <w:sz w:val="20"/>
          <w:szCs w:val="20"/>
        </w:rPr>
        <w:t>развитие и реализация культурного и духовного потенциала каждой личности;</w:t>
      </w:r>
    </w:p>
    <w:p>
      <w:pPr>
        <w:pStyle w:val="Normal"/>
        <w:tabs>
          <w:tab w:val="clear" w:pos="708"/>
          <w:tab w:val="left" w:pos="851" w:leader="none"/>
        </w:tabs>
        <w:ind w:firstLine="851"/>
        <w:rPr/>
      </w:pPr>
      <w:r>
        <w:rPr>
          <w:rFonts w:cs="Times New Roman"/>
          <w:sz w:val="20"/>
          <w:szCs w:val="20"/>
        </w:rPr>
        <w:t>повышение эффективности управления  в сфере культуры Дальнереченского муниципального района.</w:t>
      </w:r>
    </w:p>
    <w:p>
      <w:pPr>
        <w:pStyle w:val="Normal"/>
        <w:tabs>
          <w:tab w:val="clear" w:pos="708"/>
          <w:tab w:val="left" w:pos="851" w:leader="none"/>
        </w:tabs>
        <w:ind w:firstLine="851"/>
        <w:rPr/>
      </w:pPr>
      <w:r>
        <w:rPr>
          <w:rFonts w:cs="Times New Roman"/>
          <w:sz w:val="20"/>
          <w:szCs w:val="20"/>
        </w:rPr>
        <w:t>Комплексная реализация поставленных целей требует решения следующих задач:</w:t>
      </w:r>
    </w:p>
    <w:p>
      <w:pPr>
        <w:pStyle w:val="Normal"/>
        <w:tabs>
          <w:tab w:val="clear" w:pos="708"/>
          <w:tab w:val="left" w:pos="851" w:leader="none"/>
        </w:tabs>
        <w:ind w:hanging="0"/>
        <w:rPr/>
      </w:pPr>
      <w:r>
        <w:rPr>
          <w:rFonts w:cs="Times New Roman"/>
          <w:sz w:val="20"/>
          <w:szCs w:val="20"/>
        </w:rPr>
        <w:t>-создание условий для свободного и оперативного доступа к информационным ресурсам и знаниям;</w:t>
      </w:r>
    </w:p>
    <w:p>
      <w:pPr>
        <w:pStyle w:val="Normal"/>
        <w:tabs>
          <w:tab w:val="clear" w:pos="708"/>
          <w:tab w:val="left" w:pos="851" w:leader="none"/>
        </w:tabs>
        <w:ind w:hanging="0"/>
        <w:rPr/>
      </w:pPr>
      <w:r>
        <w:rPr>
          <w:rFonts w:cs="Times New Roman"/>
          <w:sz w:val="20"/>
          <w:szCs w:val="20"/>
        </w:rPr>
        <w:t>-обеспечение возможности реализации культурного и духовного потенциала каждой личности;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sz w:val="20"/>
          <w:szCs w:val="20"/>
        </w:rPr>
        <w:t>-укрепление материально-технической базы муниципальных учреждений культуры.</w:t>
      </w:r>
    </w:p>
    <w:p>
      <w:pPr>
        <w:pStyle w:val="NormalWeb"/>
        <w:shd w:val="clear" w:color="auto" w:fill="FFFFFF"/>
        <w:spacing w:beforeAutospacing="0" w:before="0" w:afterAutospacing="0" w:after="0"/>
        <w:ind w:left="-7" w:hanging="0"/>
        <w:jc w:val="both"/>
        <w:rPr/>
      </w:pPr>
      <w:r>
        <w:rPr>
          <w:color w:val="000000"/>
          <w:sz w:val="20"/>
          <w:szCs w:val="20"/>
        </w:rPr>
        <w:t>-создание условий для всестороннего развития личности, физического совершенствования и укрепления здоровья населения района в процессе физкультурно-оздоровительной и спортивной деятельности.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- формирования и развития у молодежи гражданственности и патриотизма.    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>- приобщение молодежи к имеющимся ценностям, классическому наследию, библиотечным  фондам, лучшим образцам профессионального искусства, историко-культурного достояния,</w:t>
      </w:r>
    </w:p>
    <w:p>
      <w:pPr>
        <w:pStyle w:val="Normal"/>
        <w:ind w:hanging="0"/>
        <w:rPr/>
      </w:pPr>
      <w:r>
        <w:rPr>
          <w:rFonts w:cs="Times New Roman"/>
          <w:sz w:val="20"/>
          <w:szCs w:val="20"/>
        </w:rPr>
        <w:t xml:space="preserve">-развитие творческих способностей молодежи для создания максимально выгодных условий развития  одаренных подростков и молодых людей; через возрождение культурной традиции района;  </w:t>
      </w:r>
    </w:p>
    <w:p>
      <w:pPr>
        <w:pStyle w:val="NormalWeb"/>
        <w:spacing w:beforeAutospacing="0" w:before="0" w:afterAutospacing="0" w:after="0"/>
        <w:ind w:left="-7" w:firstLine="547"/>
        <w:jc w:val="both"/>
        <w:rPr/>
      </w:pPr>
      <w:r>
        <w:rPr>
          <w:sz w:val="20"/>
          <w:szCs w:val="20"/>
        </w:rPr>
        <w:t>Основными ожидаемыми результатами реализации программы являются:</w:t>
      </w:r>
    </w:p>
    <w:p>
      <w:pPr>
        <w:pStyle w:val="ConsPlusCell"/>
        <w:jc w:val="both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 высокий уровень качества и доступности услуг библиотек;</w:t>
      </w:r>
    </w:p>
    <w:p>
      <w:pPr>
        <w:pStyle w:val="ConsPlusCell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-  привлечение читателей и посетителей в библиотеки;</w:t>
      </w:r>
    </w:p>
    <w:p>
      <w:pPr>
        <w:pStyle w:val="ConsPlusCell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-  улучшение укомплектованности библиотечных фондов;</w:t>
      </w:r>
    </w:p>
    <w:p>
      <w:pPr>
        <w:pStyle w:val="ConsPlusCell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-  укрепление материально-технической базы библиотек;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внедрение физической культуры и спорта в режим учебы, труда и отдыха различных социально-демографических групп населения;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- обеспечение доступности и повышение качества физкультурно-оздоровительных и спортивных услуг, предоставляемых населению района; </w:t>
      </w:r>
    </w:p>
    <w:p>
      <w:pPr>
        <w:pStyle w:val="NormalWeb"/>
        <w:shd w:val="clear" w:color="auto" w:fill="FFFFFF"/>
        <w:spacing w:beforeAutospacing="0" w:before="0" w:afterAutospacing="0" w:after="0"/>
        <w:ind w:left="-7" w:hanging="0"/>
        <w:jc w:val="both"/>
        <w:rPr/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>
      <w:pPr>
        <w:pStyle w:val="NormalWeb"/>
        <w:shd w:val="clear" w:color="auto" w:fill="FFFFFF"/>
        <w:spacing w:beforeAutospacing="0" w:before="0" w:afterAutospacing="0" w:after="0"/>
        <w:ind w:left="-7" w:hanging="0"/>
        <w:jc w:val="both"/>
        <w:rPr/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- повышение эффективности управления и совершенствование экономических механизмов в сфере физической культуры и спорта района; </w:t>
      </w:r>
    </w:p>
    <w:p>
      <w:pPr>
        <w:pStyle w:val="Normal"/>
        <w:ind w:hanging="0"/>
        <w:rPr/>
      </w:pPr>
      <w:r>
        <w:rPr>
          <w:rFonts w:cs="Times New Roman"/>
          <w:color w:val="000000"/>
          <w:sz w:val="20"/>
          <w:szCs w:val="20"/>
        </w:rPr>
        <w:t xml:space="preserve">   </w:t>
      </w:r>
      <w:r>
        <w:rPr>
          <w:rFonts w:cs="Times New Roman"/>
          <w:color w:val="000000"/>
          <w:sz w:val="20"/>
          <w:szCs w:val="20"/>
        </w:rPr>
        <w:t>- совершенствование кадрового и методического обеспечения сферы культуры, физической культуры и спорта района.</w:t>
      </w:r>
    </w:p>
    <w:p>
      <w:pPr>
        <w:pStyle w:val="Normal"/>
        <w:ind w:firstLine="709"/>
        <w:rPr/>
      </w:pPr>
      <w:r>
        <w:rPr>
          <w:rFonts w:cs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ind w:firstLine="851"/>
        <w:rPr/>
      </w:pPr>
      <w:r>
        <w:rPr>
          <w:rFonts w:cs="Times New Roman"/>
          <w:sz w:val="20"/>
          <w:szCs w:val="20"/>
        </w:rPr>
        <w:t>Срок реализации программы 2020-2024 годы.</w:t>
      </w:r>
    </w:p>
    <w:p>
      <w:pPr>
        <w:pStyle w:val="Normal"/>
        <w:tabs>
          <w:tab w:val="clear" w:pos="708"/>
          <w:tab w:val="left" w:pos="851" w:leader="none"/>
        </w:tabs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>4.Обоснование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ind w:firstLine="851"/>
        <w:rPr/>
      </w:pPr>
      <w:r>
        <w:rPr>
          <w:rFonts w:cs="Times New Roman"/>
          <w:sz w:val="20"/>
          <w:szCs w:val="20"/>
        </w:rPr>
        <w:t>Финансирование мероприятий муниципальной программы предусматривается осуществлять за счёт средств бюджета Дальнереченского муниципального района с привлечением  краевых и внебюджетных средств.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Объём финансовых средств, предусмотренных на реализацию муниципальной программы, составляет 32771,85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тыс. рублей, в том числе: 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из средств муниципального бюджета –31468,44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рублей, в том числе по годам: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 xml:space="preserve">2020 год –6582,41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рублей;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2021 год – 6400,39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рублей;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 xml:space="preserve">2022 год – 6201,60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2023 год – 6297,46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2024 год – 5986,52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rFonts w:cs="Times New Roman"/>
          <w:sz w:val="20"/>
          <w:szCs w:val="20"/>
        </w:rPr>
        <w:t xml:space="preserve">Из средств краевого бюджета 1303,41    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тыс. руб. в том числе по годам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2020 год – 305,25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рублей;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2021 год – 226,44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рублей;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2022 год – 385,85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 xml:space="preserve">2023 год – 385,86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</w:t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2024 год –  0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тыс. рублей.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sectPr>
          <w:headerReference w:type="default" r:id="rId3"/>
          <w:type w:val="nextPage"/>
          <w:pgSz w:w="11906" w:h="16800"/>
          <w:pgMar w:left="1701" w:right="567" w:header="72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Объём финансирования мероприятий на 2020-2024 годы определён исходя из структуры бюджетных расходов МКУ «РИДЦ».</w:t>
      </w:r>
    </w:p>
    <w:tbl>
      <w:tblPr>
        <w:tblW w:w="14601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5"/>
        <w:gridCol w:w="848"/>
        <w:gridCol w:w="2838"/>
        <w:gridCol w:w="1276"/>
        <w:gridCol w:w="1132"/>
        <w:gridCol w:w="1416"/>
        <w:gridCol w:w="1558"/>
        <w:gridCol w:w="1768"/>
        <w:gridCol w:w="44"/>
        <w:gridCol w:w="1545"/>
        <w:gridCol w:w="41"/>
        <w:gridCol w:w="1568"/>
      </w:tblGrid>
      <w:tr>
        <w:trPr/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108" w:after="108"/>
              <w:ind w:hanging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cs="Times New Roman"/>
                <w:bCs/>
                <w:color w:val="26282F"/>
                <w:sz w:val="20"/>
                <w:szCs w:val="20"/>
              </w:rPr>
            </w:r>
          </w:p>
        </w:tc>
        <w:tc>
          <w:tcPr>
            <w:tcW w:w="13186" w:type="dxa"/>
            <w:gridSpan w:val="10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/>
              <w:jc w:val="center"/>
              <w:outlineLvl w:val="0"/>
              <w:rPr/>
            </w:pPr>
            <w:r>
              <w:rPr>
                <w:rFonts w:cs="Times New Roman"/>
                <w:bCs/>
                <w:color w:val="26282F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26282F"/>
                <w:sz w:val="20"/>
                <w:szCs w:val="20"/>
              </w:rPr>
              <w:t xml:space="preserve">Целевые показатели муниципальной программы муниципального образования </w:t>
            </w:r>
          </w:p>
          <w:p>
            <w:pPr>
              <w:pStyle w:val="Normal"/>
              <w:numPr>
                <w:ilvl w:val="0"/>
                <w:numId w:val="0"/>
              </w:numPr>
              <w:ind w:hanging="0"/>
              <w:jc w:val="center"/>
              <w:outlineLvl w:val="0"/>
              <w:rPr/>
            </w:pPr>
            <w:r>
              <w:rPr>
                <w:rFonts w:cs="Times New Roman"/>
                <w:bCs/>
                <w:color w:val="26282F"/>
                <w:sz w:val="20"/>
                <w:szCs w:val="20"/>
              </w:rPr>
              <w:t>Дальнереченский муниципальный район «Развитие и сохранение культуры, спорта и молодежной политики</w:t>
            </w:r>
          </w:p>
          <w:p>
            <w:pPr>
              <w:pStyle w:val="Normal"/>
              <w:numPr>
                <w:ilvl w:val="0"/>
                <w:numId w:val="0"/>
              </w:numPr>
              <w:ind w:hanging="0"/>
              <w:jc w:val="center"/>
              <w:outlineLvl w:val="0"/>
              <w:rPr/>
            </w:pPr>
            <w:r>
              <w:rPr>
                <w:rFonts w:cs="Times New Roman"/>
                <w:bCs/>
                <w:color w:val="26282F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26282F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 xml:space="preserve">2020-2024 </w:t>
            </w:r>
            <w:r>
              <w:rPr>
                <w:rFonts w:cs="Times New Roman"/>
                <w:bCs/>
                <w:color w:val="26282F"/>
                <w:sz w:val="20"/>
                <w:szCs w:val="20"/>
              </w:rPr>
              <w:t>годы»</w:t>
            </w:r>
          </w:p>
          <w:p>
            <w:pPr>
              <w:pStyle w:val="Normal"/>
              <w:numPr>
                <w:ilvl w:val="0"/>
                <w:numId w:val="0"/>
              </w:numPr>
              <w:ind w:hanging="0"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cs="Times New Roman"/>
                <w:bCs/>
                <w:color w:val="26282F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Статус</w:t>
            </w:r>
            <w:hyperlink w:anchor="sub_10">
              <w:r>
                <w:rPr>
                  <w:rStyle w:val="ListLabel10"/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Значение показателей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2020 год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2021год реализации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2022год реализации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2023 год реализации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2024 год реализации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Обновляемость книжного фонда общедоступных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1,0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Книгообеспеченность общедоступных библиотек на 1 читателя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экземпля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46,9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46,9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46,9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47,0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47,0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3169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3170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3174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3180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3185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Количество посещений общедоступных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38344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38478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38500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38525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38538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Количество участников массовых мероприятий, проведённых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7770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7800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7820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7840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7860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Количество районных  культурно-массовых мероприятий, организованных и проведённых муниципальным казенным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учреждением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«Районный информационно-досуговый центр» Дальнереченского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Количество организационно-методических и консультативных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мероприятий, проведённых муниципальным  «Районный информационно-досуговый центр» Дальнереченского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Динамика темпов роста средней заработной платы к предыдущему году работников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100,71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104,26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106,70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106,70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106,70</w:t>
            </w:r>
          </w:p>
        </w:tc>
      </w:tr>
      <w:tr>
        <w:trPr>
          <w:trHeight w:val="94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Удельный вес населения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32,16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36,27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39,30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42,40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46,39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Привлечение к участию в районных соревнованиях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(человек, 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3 800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4 500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Привлечение детей и подростков к занятиям в специализированных учреждениях спортивной направленности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(человек, участников)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870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870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880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880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Привлечение молодежи к участию в различных мероприятиях (фестивали, акции, конкурсы)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1530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1530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1530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1540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1540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Приложение №2 </w:t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к постановлению администрации</w:t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Дальнереченского муниципального района</w:t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от 11.01.2021  № 2-па</w:t>
      </w:r>
    </w:p>
    <w:p>
      <w:pPr>
        <w:pStyle w:val="Normal"/>
        <w:ind w:hanging="0"/>
        <w:jc w:val="center"/>
        <w:rPr/>
      </w:pPr>
      <w:r>
        <w:rPr>
          <w:rFonts w:cs="Times New Roman"/>
          <w:sz w:val="20"/>
          <w:szCs w:val="20"/>
        </w:rPr>
        <w:t>ПЕРЕЧЕНЬ</w:t>
        <w:br/>
        <w:t>основных мероприятий муниципальной программы Дальнереченского муниципального  района  «Развитие и сохранение культуры, спорта и молодежной политики  на Дальнереченского муниципального  района  на 2020-2024 годы»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148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3259"/>
        <w:gridCol w:w="1133"/>
        <w:gridCol w:w="1133"/>
        <w:gridCol w:w="1133"/>
        <w:gridCol w:w="992"/>
        <w:gridCol w:w="992"/>
        <w:gridCol w:w="992"/>
        <w:gridCol w:w="992"/>
        <w:gridCol w:w="2"/>
        <w:gridCol w:w="1841"/>
        <w:gridCol w:w="2"/>
        <w:gridCol w:w="1844"/>
      </w:tblGrid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Источник финансиро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Объем финанси рования, всего (тыс. 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рублей)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 том числе по годам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Непосредственный результат реалии-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зации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главный распоря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дитель бюджетных средств, исполнитель</w:t>
            </w:r>
          </w:p>
        </w:tc>
      </w:tr>
      <w:tr>
        <w:trPr>
          <w:trHeight w:val="604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2020 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2024 год реализации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Программа района  «Развитие и сохранение культуры, спорта и молодежной политики  на Дальнереченского муниципального  района  на 2020-2024 годы»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31717,82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6887,72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6626,83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6587,46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5986,52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5986,52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муниципаль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ное казенное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учреждение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«Районный информационно-досуговый центр» Дальне-реченского муниципального района  (далее - МКУ «РИД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31468,44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6582,47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6400,39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6201,60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6297,46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5986,52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1303,41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305,25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226,44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385,86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Основное мероприятие «Организация и проведение культурно – досуговых мероприятий и участие в мероприятиях других уровней»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1490,39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372,03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316,85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267,13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267,13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267,132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Проведение меро-приятий для жителей района: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торжественные мероприятия, посвященные событиям на острове Даманский;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торжественные мероприятия, посвященные  Дню Победы в ВОВ;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праздники  сел Дальнереченского  района;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день Семьи;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день семьи, любви и верности;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день матери;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день пожилых людей;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МКУ «РИДЦ» ДМР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108"/>
              <w:rPr/>
            </w:pPr>
            <w:r>
              <w:rPr>
                <w:rFonts w:cs="Times New Roman"/>
                <w:sz w:val="20"/>
                <w:szCs w:val="20"/>
              </w:rPr>
              <w:t>Проведение мероприятий для жителей района в рамках общегосударственных и общерайонных праздников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1490,36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372,03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316,85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267,13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267,13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267,13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20663,29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4192,51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4215,65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4202,96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4188,97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3863,20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обеспечение деятельности учреждения;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МКУ «РИДЦ» ДМР</w:t>
            </w:r>
          </w:p>
        </w:tc>
      </w:tr>
      <w:tr>
        <w:trPr>
          <w:trHeight w:val="99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22.1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/>
              <w:jc w:val="both"/>
              <w:outlineLvl w:val="2"/>
              <w:rPr/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услуг,выполнение работ) муниципальных  учреждений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19787,82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4006,77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3951,92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4004,96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3990,97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3833,20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 xml:space="preserve">не менее 150 экземпляров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книгоиздательской продукции;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159,98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cs="Times New Roman"/>
                <w:b/>
                <w:sz w:val="20"/>
                <w:szCs w:val="20"/>
              </w:rPr>
              <w:t>34,98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159,98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34,98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Расходы на комплектование книжных фондов о обеспечение информационно- техническим оборудованием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715,49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150,76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228,73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3,80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2,29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711,69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149,25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226,44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521,05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403,05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93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Ремонтно-реставрационные  и благоустроительные работы памятников истории и культуры, находящиеся в собственности Дальнереченского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251,05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133,05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/>
              <w:outlineLvl w:val="2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z w:val="20"/>
                <w:szCs w:val="20"/>
              </w:rPr>
              <w:t>Изготовление и установка памятников истории и культуры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270,00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ind w:firstLine="33"/>
              <w:rPr/>
            </w:pPr>
            <w:r>
              <w:rPr>
                <w:sz w:val="20"/>
                <w:szCs w:val="20"/>
              </w:rPr>
              <w:t>Иные межбюджетные трансферты в рамках реализации муниципальных программ Дальнереченского муниципального района на территориях поселений, входящих в составе Дальнереченского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965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Основное  мероприятие «Проведение районных соревнований по различным видам спорта  (согласно календарного плана)»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957,84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95,50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295,24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189,04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189,03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189,03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. 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МКУ «РИДЦ» ДМР; МКУ «УНО»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firstLine="33"/>
              <w:jc w:val="left"/>
              <w:rPr/>
            </w:pPr>
            <w:r>
              <w:rPr>
                <w:sz w:val="20"/>
                <w:szCs w:val="20"/>
              </w:rPr>
              <w:t>Проведение  физкультурно-оздоровительных и спортивных мероприятий муниципального образования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957,84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95,50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295,24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189,04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189,03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189,03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Проведение районных спортивно-массовых мероприятий;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color w:val="000000"/>
                <w:sz w:val="20"/>
                <w:szCs w:val="20"/>
              </w:rPr>
              <w:t>привлечение населения  к участию в районных спортивно – массовых мероприятиях;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-привлечение детей и подростков к занятиям в спортивных секциях и группах  физкультурно –оздоровительной и спортивной направленности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-проведение  мероприятий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«Создание условий для духовного творчества молодежи, гражданско патриотической воспитание»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250,41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45,99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66,42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 xml:space="preserve">МКУ «РИДЦ» ДМР;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hanging="0"/>
              <w:jc w:val="left"/>
              <w:rPr/>
            </w:pPr>
            <w:r>
              <w:rPr>
                <w:sz w:val="20"/>
                <w:szCs w:val="20"/>
              </w:rPr>
              <w:t>Организация воспитательной работы, содержательного досуга и отдыха детей, подростков и молодежи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250,41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45,99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66,42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46,00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-районный праздник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«День призывника (весна, осень);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- районный конкурс «Память сильнее времени» (к 9 мая);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- участие специалиста по молодежной политике в краевых совещаниях и обучающих тренингах.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Основное мероприятие «Организационное обеспечение программы»: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8276,29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1603,24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1613,09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1664,47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1774,33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1621,16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МКУ «РИДЦ»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/>
              <w:jc w:val="both"/>
              <w:outlineLvl w:val="2"/>
              <w:rPr/>
            </w:pPr>
            <w:r>
              <w:rPr>
                <w:rFonts w:cs="Times New Roman" w:ascii="Times New Roman" w:hAnsi="Times New Roman"/>
              </w:rPr>
              <w:t>Расходы на обеспечение деятельности (оказание услуг,выполнение работ) муниципальных  учреждений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8276,29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1603,24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1613,09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1664,47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1774,33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1621,16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обеспечение деятельности учреждения в части общего руководства программой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b/>
              </w:rPr>
              <w:t>Основное мероприятие «Строительство и капитальный ремонт домов культуры сельских поселений Дальнереченского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17,82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/>
              <w:jc w:val="both"/>
              <w:outlineLvl w:val="2"/>
              <w:rPr/>
            </w:pPr>
            <w:r>
              <w:rPr>
                <w:rFonts w:cs="Times New Roman" w:ascii="Times New Roman" w:hAnsi="Times New Roman"/>
              </w:rPr>
              <w:t>Субсидии из бюджета Дальнереченского муниципального района бюджетам сельских поселений на строительство, реконструкцию, ремонт объектов культуры( в том числе проектно-изыскательские работы), находящиеся в муниципальной собственности поселений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17,82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b/>
                <w:sz w:val="20"/>
                <w:szCs w:val="20"/>
              </w:rPr>
              <w:t>«Федеральный проект- спорт норма 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594,88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bookmarkStart w:id="2" w:name="_GoBack"/>
            <w:bookmarkEnd w:id="2"/>
            <w:r>
              <w:rPr>
                <w:rFonts w:cs="Times New Roman"/>
                <w:b/>
                <w:sz w:val="20"/>
                <w:szCs w:val="20"/>
              </w:rPr>
              <w:t>57,58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217,86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217,86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Проведение различных физкультурно-оздоровительных мероприятий по месту жительства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cs="Times New Roman"/>
                <w:strike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Расходы  на организацию физкультурно-спортивной работы по месту жительства( за счет средств краевого бюджета)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591,72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217,86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217,86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Расходы  на организацию физкультурно-спортивной работы по месту жительства ( софинансирование из местного бюджета)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3,16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ind w:hanging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sectPr>
      <w:headerReference w:type="default" r:id="rId4"/>
      <w:type w:val="nextPage"/>
      <w:pgSz w:orient="landscape" w:w="16800" w:h="11906"/>
      <w:pgMar w:left="1134" w:right="1134" w:header="720" w:top="1418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8"/>
      </w:rPr>
    </w:pPr>
    <w:r>
      <w:rPr>
        <w:sz w:val="28"/>
      </w:rPr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8"/>
      </w:rPr>
    </w:pPr>
    <w:r>
      <w:rPr>
        <w:sz w:val="28"/>
      </w:rPr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59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link w:val="a4"/>
    <w:qFormat/>
    <w:rsid w:val="00717a8e"/>
    <w:rPr>
      <w:sz w:val="24"/>
      <w:szCs w:val="24"/>
    </w:rPr>
  </w:style>
  <w:style w:type="character" w:styleId="Style12" w:customStyle="1">
    <w:name w:val="Основной текст Знак"/>
    <w:link w:val="a8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link w:val="aa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6b3242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6b3242"/>
    <w:rPr>
      <w:sz w:val="24"/>
      <w:szCs w:val="24"/>
    </w:rPr>
  </w:style>
  <w:style w:type="character" w:styleId="ListLabel1">
    <w:name w:val="ListLabel 1"/>
    <w:qFormat/>
    <w:rPr>
      <w:rFonts w:eastAsia="Calibri" w:cs="Aria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link w:val="a9"/>
    <w:uiPriority w:val="99"/>
    <w:semiHidden/>
    <w:unhideWhenUsed/>
    <w:rsid w:val="009e1c31"/>
    <w:pPr>
      <w:spacing w:before="0" w:after="120"/>
    </w:pPr>
    <w:rPr/>
  </w:style>
  <w:style w:type="paragraph" w:styleId="Style20">
    <w:name w:val="List"/>
    <w:basedOn w:val="Style19"/>
    <w:pPr/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3">
    <w:name w:val="Body Text Indent"/>
    <w:basedOn w:val="Normal"/>
    <w:link w:val="a5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4">
    <w:name w:val="Header"/>
    <w:basedOn w:val="Normal"/>
    <w:link w:val="ae"/>
    <w:uiPriority w:val="99"/>
    <w:semiHidden/>
    <w:unhideWhenUsed/>
    <w:rsid w:val="006b324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0"/>
    <w:uiPriority w:val="99"/>
    <w:semiHidden/>
    <w:unhideWhenUsed/>
    <w:rsid w:val="006b324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350e3d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6">
    <w:name w:val="Нормальный (таблица)"/>
    <w:basedOn w:val="Normal"/>
    <w:next w:val="Normal"/>
    <w:qFormat/>
    <w:pPr>
      <w:ind w:hanging="0"/>
    </w:pPr>
    <w:rPr/>
  </w:style>
  <w:style w:type="paragraph" w:styleId="Style27">
    <w:name w:val="Прижатый влево"/>
    <w:basedOn w:val="Normal"/>
    <w:next w:val="Normal"/>
    <w:qFormat/>
    <w:pPr>
      <w:ind w:hanging="0"/>
      <w:jc w:val="left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ind w:hanging="0"/>
      <w:jc w:val="left"/>
    </w:pPr>
    <w:rPr>
      <w:rFonts w:ascii="Times New Roman" w:hAnsi="Times New Roman" w:eastAsia="Calibri" w:cs="Times New Roman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E91D-9423-4AB7-AFA1-9D874BDB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LibreOffice/6.2.8.2$Linux_X86_64 LibreOffice_project/20$Build-2</Application>
  <Pages>14</Pages>
  <Words>2653</Words>
  <Characters>19954</Characters>
  <CharactersWithSpaces>23675</CharactersWithSpaces>
  <Paragraphs>551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2021-01-21T06:32:00Z</dcterms:created>
  <dc:creator>User</dc:creator>
  <dc:description/>
  <dc:language>ru-RU</dc:language>
  <cp:lastModifiedBy/>
  <cp:lastPrinted>2021-01-21T06:31:00Z</cp:lastPrinted>
  <dcterms:modified xsi:type="dcterms:W3CDTF">2021-01-22T11:25:25Z</dcterms:modified>
  <cp:revision>4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