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4" w:rsidRDefault="00136294">
      <w:pPr>
        <w:jc w:val="center"/>
        <w:rPr>
          <w:sz w:val="10"/>
          <w:szCs w:val="10"/>
        </w:rPr>
      </w:pPr>
    </w:p>
    <w:p w:rsidR="00136294" w:rsidRDefault="0031257C">
      <w:pPr>
        <w:ind w:left="-567"/>
        <w:jc w:val="center"/>
        <w:rPr>
          <w:color w:val="000000"/>
          <w:sz w:val="40"/>
          <w:szCs w:val="20"/>
        </w:rPr>
      </w:pPr>
      <w:r>
        <w:rPr>
          <w:noProof/>
        </w:rPr>
        <w:drawing>
          <wp:inline distT="0" distB="0" distL="0" distR="0">
            <wp:extent cx="552450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94" w:rsidRDefault="00136294">
      <w:pPr>
        <w:jc w:val="center"/>
        <w:rPr>
          <w:color w:val="000000"/>
          <w:sz w:val="28"/>
          <w:szCs w:val="20"/>
        </w:rPr>
      </w:pPr>
    </w:p>
    <w:p w:rsidR="00136294" w:rsidRDefault="0031257C">
      <w:pPr>
        <w:keepNext/>
        <w:ind w:left="-540" w:right="-365"/>
        <w:jc w:val="center"/>
        <w:outlineLvl w:val="0"/>
        <w:rPr>
          <w:b/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АДМИНИСТРАЦИЯ ДАЛЬНЕРЕЧЕНСКОГО МУНИЦИПАЛЬНОГО РАЙОНА</w:t>
      </w:r>
    </w:p>
    <w:p w:rsidR="00136294" w:rsidRDefault="00136294">
      <w:pPr>
        <w:keepNext/>
        <w:ind w:left="-540" w:right="-365"/>
        <w:jc w:val="center"/>
        <w:outlineLvl w:val="0"/>
        <w:rPr>
          <w:b/>
          <w:color w:val="000000"/>
          <w:sz w:val="26"/>
          <w:szCs w:val="20"/>
        </w:rPr>
      </w:pPr>
    </w:p>
    <w:p w:rsidR="00136294" w:rsidRDefault="0031257C">
      <w:pPr>
        <w:keepNext/>
        <w:ind w:left="-540" w:right="-365"/>
        <w:jc w:val="center"/>
        <w:outlineLvl w:val="0"/>
        <w:rPr>
          <w:b/>
          <w:color w:val="000000"/>
          <w:sz w:val="26"/>
          <w:szCs w:val="20"/>
        </w:rPr>
      </w:pPr>
      <w:r>
        <w:rPr>
          <w:b/>
          <w:color w:val="000000"/>
          <w:sz w:val="26"/>
          <w:szCs w:val="20"/>
        </w:rPr>
        <w:t>ПОСТАНОВЛЕНИЕ</w:t>
      </w:r>
    </w:p>
    <w:p w:rsidR="00136294" w:rsidRDefault="00136294">
      <w:pPr>
        <w:keepNext/>
        <w:ind w:left="-540" w:right="-365"/>
        <w:jc w:val="center"/>
        <w:outlineLvl w:val="0"/>
        <w:rPr>
          <w:b/>
          <w:color w:val="000000"/>
          <w:sz w:val="26"/>
          <w:szCs w:val="20"/>
        </w:rPr>
      </w:pPr>
    </w:p>
    <w:p w:rsidR="00136294" w:rsidRDefault="003125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136294" w:rsidRDefault="003125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11.03.2021 г.</w:t>
      </w:r>
      <w:r>
        <w:rPr>
          <w:b/>
          <w:sz w:val="20"/>
          <w:szCs w:val="20"/>
        </w:rPr>
        <w:t xml:space="preserve">                                                      г. Дальнереченск                                                        </w:t>
      </w:r>
      <w:r>
        <w:rPr>
          <w:b/>
          <w:sz w:val="20"/>
          <w:szCs w:val="20"/>
          <w:u w:val="single"/>
        </w:rPr>
        <w:t>№ 107 - па</w:t>
      </w:r>
    </w:p>
    <w:p w:rsidR="00136294" w:rsidRDefault="00136294">
      <w:pPr>
        <w:jc w:val="center"/>
        <w:rPr>
          <w:b/>
          <w:bCs/>
          <w:sz w:val="28"/>
          <w:szCs w:val="28"/>
        </w:rPr>
      </w:pPr>
    </w:p>
    <w:p w:rsidR="00136294" w:rsidRDefault="00136294">
      <w:pPr>
        <w:pStyle w:val="Default"/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приоритетных направлений и плана мероприятий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Стратегии государственной антинаркотической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политики Российской Федерации на период до 2030 года</w:t>
      </w:r>
    </w:p>
    <w:p w:rsidR="00136294" w:rsidRDefault="00312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Дальнереченского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2021 – 2030 годы</w:t>
      </w:r>
    </w:p>
    <w:p w:rsidR="00136294" w:rsidRDefault="00136294">
      <w:pPr>
        <w:jc w:val="center"/>
        <w:rPr>
          <w:sz w:val="28"/>
          <w:szCs w:val="28"/>
        </w:rPr>
      </w:pPr>
    </w:p>
    <w:p w:rsidR="00136294" w:rsidRDefault="00136294">
      <w:pPr>
        <w:pStyle w:val="Default"/>
      </w:pPr>
    </w:p>
    <w:p w:rsidR="00136294" w:rsidRDefault="003125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</w:t>
      </w:r>
      <w:r>
        <w:rPr>
          <w:sz w:val="28"/>
          <w:szCs w:val="28"/>
        </w:rPr>
        <w:t xml:space="preserve">ией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№ 733, на основании Устава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sz w:val="28"/>
          <w:szCs w:val="28"/>
        </w:rPr>
        <w:t>Дальнеречен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36294" w:rsidRDefault="00136294">
      <w:pPr>
        <w:pStyle w:val="Default"/>
        <w:ind w:firstLine="708"/>
        <w:jc w:val="both"/>
        <w:rPr>
          <w:sz w:val="28"/>
          <w:szCs w:val="28"/>
        </w:rPr>
      </w:pPr>
    </w:p>
    <w:p w:rsidR="00136294" w:rsidRDefault="0031257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36294" w:rsidRDefault="00136294">
      <w:pPr>
        <w:jc w:val="both"/>
        <w:rPr>
          <w:sz w:val="28"/>
          <w:szCs w:val="28"/>
        </w:rPr>
      </w:pPr>
    </w:p>
    <w:p w:rsidR="00136294" w:rsidRDefault="003125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приоритетных направлений и план мероприятий по реализации Стратегии государственной антинаркотической политики Российской Федерации на период до 2030 года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на 2021 – 2030 годы (Приложения).</w:t>
      </w:r>
    </w:p>
    <w:p w:rsidR="00136294" w:rsidRDefault="0031257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работе с территориями и делопроизводству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разместить настоящие постановление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 сети Интернет.</w:t>
      </w:r>
    </w:p>
    <w:p w:rsidR="00136294" w:rsidRDefault="0031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Попова А.Г.</w:t>
      </w:r>
    </w:p>
    <w:p w:rsidR="00136294" w:rsidRDefault="003125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вступают в силу со дня его принятия.</w:t>
      </w:r>
    </w:p>
    <w:p w:rsidR="00136294" w:rsidRDefault="00136294">
      <w:pPr>
        <w:tabs>
          <w:tab w:val="left" w:pos="6348"/>
        </w:tabs>
        <w:jc w:val="both"/>
        <w:rPr>
          <w:sz w:val="28"/>
          <w:szCs w:val="28"/>
        </w:rPr>
      </w:pPr>
    </w:p>
    <w:p w:rsidR="00136294" w:rsidRDefault="00136294">
      <w:pPr>
        <w:tabs>
          <w:tab w:val="left" w:pos="6348"/>
        </w:tabs>
        <w:jc w:val="both"/>
        <w:rPr>
          <w:sz w:val="28"/>
          <w:szCs w:val="28"/>
        </w:rPr>
      </w:pPr>
    </w:p>
    <w:p w:rsidR="00136294" w:rsidRDefault="0031257C">
      <w:pPr>
        <w:tabs>
          <w:tab w:val="left" w:pos="6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136294" w:rsidRDefault="0031257C">
      <w:pPr>
        <w:tabs>
          <w:tab w:val="left" w:pos="6348"/>
        </w:tabs>
        <w:jc w:val="both"/>
        <w:rPr>
          <w:sz w:val="28"/>
          <w:szCs w:val="28"/>
        </w:rPr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муниципального района                                                                     В.С. Дернов</w:t>
      </w:r>
    </w:p>
    <w:p w:rsidR="00136294" w:rsidRDefault="0031257C">
      <w:pPr>
        <w:pStyle w:val="Default"/>
        <w:jc w:val="right"/>
      </w:pPr>
      <w:r>
        <w:rPr>
          <w:sz w:val="28"/>
          <w:szCs w:val="28"/>
        </w:rPr>
        <w:lastRenderedPageBreak/>
        <w:t>Приложение 1</w:t>
      </w:r>
    </w:p>
    <w:p w:rsidR="00136294" w:rsidRDefault="00136294">
      <w:pPr>
        <w:pStyle w:val="Default"/>
        <w:jc w:val="right"/>
        <w:rPr>
          <w:sz w:val="28"/>
          <w:szCs w:val="28"/>
        </w:rPr>
      </w:pPr>
    </w:p>
    <w:p w:rsidR="00136294" w:rsidRDefault="0031257C">
      <w:pPr>
        <w:pStyle w:val="Default"/>
        <w:jc w:val="right"/>
      </w:pPr>
      <w:r>
        <w:rPr>
          <w:sz w:val="28"/>
          <w:szCs w:val="28"/>
        </w:rPr>
        <w:t xml:space="preserve">Утверждено постановлением </w:t>
      </w:r>
    </w:p>
    <w:p w:rsidR="00136294" w:rsidRDefault="0031257C">
      <w:pPr>
        <w:pStyle w:val="Default"/>
        <w:jc w:val="right"/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</w:p>
    <w:p w:rsidR="00136294" w:rsidRDefault="0031257C">
      <w:pPr>
        <w:pStyle w:val="Default"/>
        <w:jc w:val="right"/>
      </w:pPr>
      <w:r>
        <w:rPr>
          <w:sz w:val="28"/>
          <w:szCs w:val="28"/>
        </w:rPr>
        <w:t>муниципального района</w:t>
      </w:r>
    </w:p>
    <w:p w:rsidR="00136294" w:rsidRDefault="0031257C">
      <w:pPr>
        <w:pStyle w:val="Default"/>
        <w:jc w:val="right"/>
      </w:pPr>
      <w:r>
        <w:rPr>
          <w:sz w:val="28"/>
          <w:szCs w:val="28"/>
        </w:rPr>
        <w:t>от 11.03.20021   №  107-па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приоритетных направлений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государственной антинаркотической политики Российской Федерации на период</w:t>
      </w:r>
    </w:p>
    <w:p w:rsidR="00136294" w:rsidRDefault="0031257C">
      <w:pPr>
        <w:pStyle w:val="Default"/>
        <w:jc w:val="center"/>
      </w:pPr>
      <w:r>
        <w:rPr>
          <w:sz w:val="28"/>
          <w:szCs w:val="28"/>
        </w:rPr>
        <w:t xml:space="preserve">до 2030 года на территории </w:t>
      </w:r>
    </w:p>
    <w:p w:rsidR="00136294" w:rsidRDefault="0031257C">
      <w:pPr>
        <w:pStyle w:val="Default"/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в 2021-2030 годах.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Основания </w:t>
      </w:r>
      <w:r>
        <w:rPr>
          <w:sz w:val="28"/>
          <w:szCs w:val="28"/>
        </w:rPr>
        <w:t xml:space="preserve">разработки Перечня </w:t>
      </w:r>
      <w:proofErr w:type="gramStart"/>
      <w:r>
        <w:rPr>
          <w:sz w:val="28"/>
          <w:szCs w:val="28"/>
        </w:rPr>
        <w:t>приоритетных</w:t>
      </w:r>
      <w:proofErr w:type="gramEnd"/>
    </w:p>
    <w:p w:rsidR="00136294" w:rsidRDefault="0031257C">
      <w:pPr>
        <w:pStyle w:val="Default"/>
        <w:jc w:val="center"/>
      </w:pPr>
      <w:r>
        <w:rPr>
          <w:sz w:val="28"/>
          <w:szCs w:val="28"/>
        </w:rPr>
        <w:t>направлений.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(далее – наркотики)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в области противодействия их незаконному обороту, направленной на охрану з</w:t>
      </w:r>
      <w:r>
        <w:rPr>
          <w:sz w:val="28"/>
          <w:szCs w:val="28"/>
        </w:rPr>
        <w:t>доровья граждан, обеспечение государственной и общественной безопасности, и в связи с истечением срока реализации Стратегии государственной антинаркотической политики Российской Федерации до 2020 года Указом Президента Российской Федерации от 23.11.2020</w:t>
      </w:r>
      <w:proofErr w:type="gramEnd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733 утверждена Стратегия государственной антинаркотической политики Российской Федерации на период до 2030 года (далее – Стратегия).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Перечень приоритетных направлений (план мероприятий) по реализации Стратегии государственной антинаркотической политики Ро</w:t>
      </w:r>
      <w:r>
        <w:rPr>
          <w:sz w:val="28"/>
          <w:szCs w:val="28"/>
        </w:rPr>
        <w:t xml:space="preserve">ссийской Федерации на период до 2030 года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(на 2021 – 2030 годы) (далее – Перечень приоритетных направлений) разработан в соответствии с пунктом 21 раздела V Стратегии. </w:t>
      </w:r>
    </w:p>
    <w:p w:rsidR="00136294" w:rsidRDefault="0031257C">
      <w:pPr>
        <w:pStyle w:val="Default"/>
        <w:spacing w:line="360" w:lineRule="auto"/>
        <w:ind w:firstLine="709"/>
        <w:jc w:val="both"/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Перечень приоритетных</w:t>
      </w:r>
      <w:r>
        <w:rPr>
          <w:sz w:val="28"/>
          <w:szCs w:val="28"/>
        </w:rPr>
        <w:t xml:space="preserve"> направлений содержит основные задачи по реализации Стратегии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района на 2021 – 2030 годы, приоритетные направления их решения, а также меры и конкретные мероприятия, необходимость которых обусловлена </w:t>
      </w:r>
      <w:proofErr w:type="spellStart"/>
      <w:r>
        <w:rPr>
          <w:sz w:val="28"/>
          <w:szCs w:val="28"/>
        </w:rPr>
        <w:t>наркоситу</w:t>
      </w:r>
      <w:r>
        <w:rPr>
          <w:sz w:val="28"/>
          <w:szCs w:val="28"/>
        </w:rPr>
        <w:t>ацией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районе. </w:t>
      </w:r>
    </w:p>
    <w:p w:rsidR="00136294" w:rsidRDefault="00136294">
      <w:pPr>
        <w:pStyle w:val="Default"/>
        <w:ind w:firstLine="708"/>
        <w:jc w:val="both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Краткая характеристика </w:t>
      </w:r>
      <w:proofErr w:type="spellStart"/>
      <w:r>
        <w:rPr>
          <w:sz w:val="28"/>
          <w:szCs w:val="28"/>
        </w:rPr>
        <w:t>наркоситуации</w:t>
      </w:r>
      <w:proofErr w:type="spellEnd"/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В 2020 году основные показатели уровня преступности, по линии незаконного оборота наркотиков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 неутешительны. </w:t>
      </w:r>
    </w:p>
    <w:p w:rsidR="00136294" w:rsidRDefault="0031257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На наркотизацию</w:t>
      </w:r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района оказали влияние благоприятные природно-климатические условия для произрастания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 и сохраняющаяся сложная социально-экономическая ситуация в сёлах района, которая способствует вовлечению населени</w:t>
      </w:r>
      <w:r>
        <w:rPr>
          <w:sz w:val="28"/>
          <w:szCs w:val="28"/>
        </w:rPr>
        <w:t xml:space="preserve">я в незаконное культивирование конопли и производство из нее наркотиков </w:t>
      </w:r>
      <w:proofErr w:type="spellStart"/>
      <w:r>
        <w:rPr>
          <w:sz w:val="28"/>
          <w:szCs w:val="28"/>
        </w:rPr>
        <w:t>каннабисной</w:t>
      </w:r>
      <w:proofErr w:type="spellEnd"/>
      <w:r>
        <w:rPr>
          <w:sz w:val="28"/>
          <w:szCs w:val="28"/>
        </w:rPr>
        <w:t xml:space="preserve"> группы.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За 2020 год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общая регистрация преступлений связанных с НОН:   9  (АППГ 9)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из них со сбытом 0 (АППГ 0) ; хранений н/с 6 (АПП</w:t>
      </w:r>
      <w:r>
        <w:rPr>
          <w:sz w:val="28"/>
          <w:szCs w:val="28"/>
        </w:rPr>
        <w:t xml:space="preserve">Г-9); культивирование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 2 (АППГ-0) +2; содержание </w:t>
      </w:r>
      <w:proofErr w:type="spellStart"/>
      <w:r>
        <w:rPr>
          <w:sz w:val="28"/>
          <w:szCs w:val="28"/>
        </w:rPr>
        <w:t>наркопритонов</w:t>
      </w:r>
      <w:proofErr w:type="spellEnd"/>
      <w:r>
        <w:rPr>
          <w:sz w:val="28"/>
          <w:szCs w:val="28"/>
        </w:rPr>
        <w:t xml:space="preserve"> 1 (АППГ-0) +1.  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</w:pPr>
      <w:r>
        <w:rPr>
          <w:sz w:val="28"/>
          <w:szCs w:val="28"/>
        </w:rPr>
        <w:t>Окончено преступлений 10 (АППГ 3) +7.  Одно уголовное дело направлено в суд по предоставлению помещения для потребления наркотических средств.  Количес</w:t>
      </w:r>
      <w:r>
        <w:rPr>
          <w:sz w:val="28"/>
          <w:szCs w:val="28"/>
        </w:rPr>
        <w:t>тво выявленных преступлений осталось на уровне, однако количество уголовных дел, направленных в суд с обвинительным заключением увеличилось.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незаконного оборота изъято наркотических средств 2208,81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(АППГ-4234,54 </w:t>
      </w:r>
      <w:proofErr w:type="spellStart"/>
      <w:proofErr w:type="gram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все изъятые наркотические веществ</w:t>
      </w:r>
      <w:r>
        <w:rPr>
          <w:sz w:val="28"/>
          <w:szCs w:val="28"/>
        </w:rPr>
        <w:t xml:space="preserve">а составляют </w:t>
      </w:r>
      <w:proofErr w:type="spellStart"/>
      <w:r>
        <w:rPr>
          <w:sz w:val="28"/>
          <w:szCs w:val="28"/>
        </w:rPr>
        <w:t>канабисную</w:t>
      </w:r>
      <w:proofErr w:type="spellEnd"/>
      <w:r>
        <w:rPr>
          <w:sz w:val="28"/>
          <w:szCs w:val="28"/>
        </w:rPr>
        <w:t xml:space="preserve"> группу.  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Количество лиц, которые </w:t>
      </w:r>
      <w:proofErr w:type="gramStart"/>
      <w:r>
        <w:rPr>
          <w:sz w:val="28"/>
          <w:szCs w:val="28"/>
        </w:rPr>
        <w:t>привлечены к административной ответственности связанные с незаконным оборотом наркотиков в отчетном периоде составило</w:t>
      </w:r>
      <w:proofErr w:type="gramEnd"/>
      <w:r>
        <w:rPr>
          <w:sz w:val="28"/>
          <w:szCs w:val="28"/>
        </w:rPr>
        <w:t>: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  <w:sectPr w:rsidR="00136294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sz w:val="28"/>
          <w:szCs w:val="28"/>
        </w:rPr>
        <w:t>Статья 6.8 КоАП РФ хранение н/с  1 (АППГ- 1).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6.9 КоАП РФ</w:t>
      </w:r>
      <w:r>
        <w:rPr>
          <w:sz w:val="28"/>
          <w:szCs w:val="28"/>
        </w:rPr>
        <w:t xml:space="preserve"> потребление  н/с  8 (АППГ- 10).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6.9.1 КоАП РФ уклонение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диагностики  н/с  1 (АППГ- 1).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10.5 КоАП РФ </w:t>
      </w:r>
      <w:proofErr w:type="gramStart"/>
      <w:r>
        <w:rPr>
          <w:sz w:val="28"/>
          <w:szCs w:val="28"/>
        </w:rPr>
        <w:t>не принятие</w:t>
      </w:r>
      <w:proofErr w:type="gramEnd"/>
      <w:r>
        <w:rPr>
          <w:sz w:val="28"/>
          <w:szCs w:val="28"/>
        </w:rPr>
        <w:t xml:space="preserve"> мер к уничтожению  0 (АППГ- 0).</w:t>
      </w:r>
    </w:p>
    <w:p w:rsidR="00136294" w:rsidRDefault="0031257C">
      <w:pPr>
        <w:tabs>
          <w:tab w:val="left" w:pos="29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10.5.1 КоАП РФ культивирование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1 (АППГ- 0).</w:t>
      </w:r>
    </w:p>
    <w:p w:rsidR="00136294" w:rsidRDefault="00136294">
      <w:pPr>
        <w:jc w:val="both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Правовая основа реализации государственной</w:t>
      </w:r>
    </w:p>
    <w:p w:rsidR="00136294" w:rsidRDefault="0031257C">
      <w:pPr>
        <w:jc w:val="center"/>
      </w:pPr>
      <w:r>
        <w:rPr>
          <w:sz w:val="28"/>
          <w:szCs w:val="28"/>
        </w:rPr>
        <w:t xml:space="preserve">антинаркотической политики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36294" w:rsidRDefault="00136294">
      <w:pPr>
        <w:jc w:val="center"/>
        <w:rPr>
          <w:sz w:val="28"/>
          <w:szCs w:val="28"/>
        </w:rPr>
      </w:pPr>
    </w:p>
    <w:p w:rsidR="00136294" w:rsidRDefault="0031257C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Правовую основу реализации антинаркотической политики в Дальнереченском муниципальном районе составляют Конституция Российской Федерации, Федеральный закон от 8 января 1998 года №3-ФЗ «О наркотических средствах и психотропных веществах», указы Президента Р</w:t>
      </w:r>
      <w:r>
        <w:rPr>
          <w:sz w:val="28"/>
          <w:szCs w:val="28"/>
        </w:rPr>
        <w:t xml:space="preserve">оссийской Федерации от 18 октября 2007года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 от 23 ноября 2020года», Указ Президента Российской Федерации от 23</w:t>
      </w:r>
      <w:proofErr w:type="gramEnd"/>
      <w:r>
        <w:rPr>
          <w:sz w:val="28"/>
          <w:szCs w:val="28"/>
        </w:rPr>
        <w:t xml:space="preserve"> ноября 2020го</w:t>
      </w:r>
      <w:r>
        <w:rPr>
          <w:sz w:val="28"/>
          <w:szCs w:val="28"/>
        </w:rPr>
        <w:t>да №733 «Об утверждении Стратегии государственной антинаркотической политики Российской Федерации на период до 2030года», закон Приморского края от 9 апреля 2007 года № 53 –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 О профилактике незаконного потребления наркотических средств и психотропных ве</w:t>
      </w:r>
      <w:r>
        <w:rPr>
          <w:sz w:val="28"/>
          <w:szCs w:val="28"/>
        </w:rPr>
        <w:t>ществ, наркомании на территории Приморского края», Устава Приморского края, Распоряжения Губернатора Приморского края от 14.01.2021 №5-р-г « Об утверждении Перечня приоритетных направлений реализации Стратегии государственной антинаркотической политики Рос</w:t>
      </w:r>
      <w:r>
        <w:rPr>
          <w:sz w:val="28"/>
          <w:szCs w:val="28"/>
        </w:rPr>
        <w:t xml:space="preserve">сийской Федерации на период до 2030года в Приморском крае в 2021- 2025 годах». </w:t>
      </w:r>
    </w:p>
    <w:p w:rsidR="00136294" w:rsidRDefault="00136294">
      <w:pPr>
        <w:jc w:val="both"/>
        <w:rPr>
          <w:sz w:val="28"/>
          <w:szCs w:val="28"/>
        </w:rPr>
      </w:pPr>
    </w:p>
    <w:p w:rsidR="00136294" w:rsidRDefault="00136294">
      <w:pPr>
        <w:jc w:val="both"/>
        <w:rPr>
          <w:sz w:val="28"/>
          <w:szCs w:val="28"/>
        </w:rPr>
      </w:pPr>
    </w:p>
    <w:p w:rsidR="00136294" w:rsidRDefault="00136294">
      <w:pPr>
        <w:jc w:val="both"/>
        <w:rPr>
          <w:sz w:val="28"/>
          <w:szCs w:val="28"/>
        </w:rPr>
      </w:pPr>
    </w:p>
    <w:p w:rsidR="00136294" w:rsidRDefault="00136294">
      <w:pPr>
        <w:jc w:val="both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b/>
          <w:sz w:val="28"/>
          <w:szCs w:val="28"/>
        </w:rPr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>II. Основные задачи по реализации Стратегии</w:t>
      </w:r>
    </w:p>
    <w:p w:rsidR="00136294" w:rsidRDefault="0031257C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на территории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36294" w:rsidRDefault="00136294">
      <w:pPr>
        <w:spacing w:line="360" w:lineRule="auto"/>
        <w:jc w:val="center"/>
        <w:rPr>
          <w:b/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Мониторинг развития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мотивации граждан к здоровому образу жизни, включая отказ от вредных привычек: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- формирование на общих методологических основаниях единой системы комплексной а</w:t>
      </w:r>
      <w:r>
        <w:rPr>
          <w:sz w:val="28"/>
          <w:szCs w:val="28"/>
        </w:rPr>
        <w:t xml:space="preserve">нтинаркотической профилактической деятельности;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- вовлечен</w:t>
      </w:r>
      <w:r>
        <w:rPr>
          <w:sz w:val="28"/>
          <w:szCs w:val="28"/>
        </w:rPr>
        <w:t xml:space="preserve">ие населения, в первую очередь детей, подростков и молодежи, в систематические занятия физической культурой и спортом.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раннее выявление потребителей наркотиков, мотивирование их к участию в программах комплексной реабилитации.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нарколог</w:t>
      </w:r>
      <w:r>
        <w:rPr>
          <w:sz w:val="28"/>
          <w:szCs w:val="28"/>
        </w:rPr>
        <w:t xml:space="preserve">ической помощи больным наркоманией и их социальной реабилитации: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повышение эффективности функционирования наркологической службы, предупреждение случаев незаконного лечения больных наркоманией;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повышение доступности для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, диагностики и лечения инфекционных заболеваний (ВИЧ-инфекции, вирусных гепатитов, туберкулеза, инфекций, передающихся половым путем);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и социальной реабилитации для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Принятие мер по устранению услов</w:t>
      </w:r>
      <w:r>
        <w:rPr>
          <w:sz w:val="28"/>
          <w:szCs w:val="28"/>
        </w:rPr>
        <w:t xml:space="preserve">ий, способствующих распространению наркомании: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- ликвидация местной сырьевой базы для изготовления и производства наркотиков растительного происхождения; </w:t>
      </w:r>
    </w:p>
    <w:p w:rsidR="00136294" w:rsidRDefault="0031257C">
      <w:pPr>
        <w:pStyle w:val="Default"/>
        <w:spacing w:line="360" w:lineRule="auto"/>
        <w:ind w:firstLine="709"/>
        <w:jc w:val="both"/>
        <w:sectPr w:rsidR="00136294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sz w:val="28"/>
          <w:szCs w:val="28"/>
        </w:rPr>
        <w:t>- оказание содействия правоохранительным органам в противодействии незаконному оборот</w:t>
      </w:r>
      <w:r>
        <w:rPr>
          <w:sz w:val="28"/>
          <w:szCs w:val="28"/>
        </w:rPr>
        <w:t xml:space="preserve">у наркотиков; </w:t>
      </w:r>
    </w:p>
    <w:p w:rsidR="00136294" w:rsidRDefault="0031257C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    - координация деятельности территориальных органов федеральных органов исполнительной власти и органов исполнительной власти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по противодействию незаконному обороту наркотиков.</w:t>
      </w:r>
    </w:p>
    <w:p w:rsidR="00136294" w:rsidRDefault="00136294">
      <w:pPr>
        <w:jc w:val="center"/>
        <w:rPr>
          <w:b/>
          <w:sz w:val="28"/>
          <w:szCs w:val="28"/>
        </w:rPr>
      </w:pPr>
    </w:p>
    <w:p w:rsidR="00136294" w:rsidRDefault="0031257C">
      <w:pPr>
        <w:spacing w:line="240" w:lineRule="atLeast"/>
        <w:ind w:left="1416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Приоритетные </w:t>
      </w:r>
      <w:r>
        <w:rPr>
          <w:b/>
          <w:sz w:val="28"/>
          <w:szCs w:val="28"/>
        </w:rPr>
        <w:t xml:space="preserve">направления реализации Стратегии на территории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36294" w:rsidRDefault="00136294">
      <w:pPr>
        <w:pStyle w:val="Default"/>
        <w:rPr>
          <w:b/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антинаркотической деятельности и государственного контроля над оборотом наркотиков;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раннее выявление незаконного потребления наркотиков</w:t>
      </w:r>
      <w:r>
        <w:rPr>
          <w:sz w:val="28"/>
          <w:szCs w:val="28"/>
        </w:rPr>
        <w:t xml:space="preserve">;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Сокращение числа лиц, у которых диагностированы наркомания или пагубное (с негативными последствиями) потребление наркотиков; </w:t>
      </w:r>
    </w:p>
    <w:p w:rsidR="00136294" w:rsidRDefault="00312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:rsidR="00136294" w:rsidRDefault="00136294">
      <w:pPr>
        <w:spacing w:line="240" w:lineRule="atLeast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Система мер по реализаци</w:t>
      </w:r>
      <w:r>
        <w:rPr>
          <w:b/>
          <w:sz w:val="28"/>
          <w:szCs w:val="28"/>
        </w:rPr>
        <w:t>и Стратегии</w:t>
      </w:r>
    </w:p>
    <w:p w:rsidR="00136294" w:rsidRDefault="0031257C">
      <w:pPr>
        <w:pStyle w:val="Default"/>
        <w:jc w:val="center"/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 по приоритетным направлениям</w:t>
      </w:r>
    </w:p>
    <w:p w:rsidR="00136294" w:rsidRDefault="00136294">
      <w:pPr>
        <w:pStyle w:val="Default"/>
        <w:jc w:val="center"/>
        <w:rPr>
          <w:b/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4.1. Приоритетное направление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</w:t>
      </w:r>
      <w:proofErr w:type="gramStart"/>
      <w:r>
        <w:rPr>
          <w:sz w:val="28"/>
          <w:szCs w:val="28"/>
        </w:rPr>
        <w:t>антинаркотической</w:t>
      </w:r>
      <w:proofErr w:type="gramEnd"/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и государственного контроля над оборотом наркотиков»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обеспе</w:t>
      </w:r>
      <w:r>
        <w:rPr>
          <w:sz w:val="28"/>
          <w:szCs w:val="28"/>
        </w:rPr>
        <w:t xml:space="preserve">чивается решение следующих задач: </w:t>
      </w:r>
    </w:p>
    <w:p w:rsidR="00136294" w:rsidRDefault="0031257C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совершенствование (с учетом анализа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) нормативно-правового регулирования антинаркотической деятельности на территории района; </w:t>
      </w:r>
    </w:p>
    <w:p w:rsidR="00136294" w:rsidRDefault="0031257C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обеспечение эффективной координации антинаркотической деятельности; </w:t>
      </w:r>
    </w:p>
    <w:p w:rsidR="00136294" w:rsidRDefault="0031257C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совершенствование системы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оборотом наркотиков.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Меры, обеспечивающие решение выше обозначенных задач: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совершенствование нормативно-правового регулирования на территории района;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согласованности мер по реализации Стратегии;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методическое обеспечение деятельности органов местного самоуправления по вопросам реализации государственной антинаркотиче</w:t>
      </w:r>
      <w:r>
        <w:rPr>
          <w:sz w:val="28"/>
          <w:szCs w:val="28"/>
        </w:rPr>
        <w:t xml:space="preserve">ской политики;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организация профессиональной подготовки и переподготовки специалистов, обеспечивающих реализацию государственной антинаркотической политики;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институтов гражданского общества к решению задач, предусмотренных Перечнем приоритетны</w:t>
      </w:r>
      <w:r>
        <w:rPr>
          <w:sz w:val="28"/>
          <w:szCs w:val="28"/>
        </w:rPr>
        <w:t xml:space="preserve">х направлений. </w:t>
      </w:r>
    </w:p>
    <w:p w:rsidR="00136294" w:rsidRDefault="00136294">
      <w:pPr>
        <w:pStyle w:val="Default"/>
        <w:ind w:firstLine="708"/>
        <w:jc w:val="both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4.2. Приоритетное направление «Профилактика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раннее выявление незаконного потребления наркотиков»</w:t>
      </w:r>
    </w:p>
    <w:p w:rsidR="00136294" w:rsidRDefault="00136294">
      <w:pPr>
        <w:pStyle w:val="Default"/>
        <w:ind w:firstLine="708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обеспечивается решение следующих задач: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 общих методологических основаниях системы комплекс</w:t>
      </w:r>
      <w:r>
        <w:rPr>
          <w:sz w:val="28"/>
          <w:szCs w:val="28"/>
        </w:rPr>
        <w:softHyphen/>
        <w:t>ной антинар</w:t>
      </w:r>
      <w:r>
        <w:rPr>
          <w:sz w:val="28"/>
          <w:szCs w:val="28"/>
        </w:rPr>
        <w:t xml:space="preserve">котической профилактической деятельности;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обеспечивающие решение выше обозначенных задач: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инфраструктуры, форм и методов первичной профилактики незаконного потребления наркотиков;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педагогических программ и методик профилактики противоправного поведения несовершен</w:t>
      </w:r>
      <w:r>
        <w:rPr>
          <w:sz w:val="28"/>
          <w:szCs w:val="28"/>
        </w:rPr>
        <w:t xml:space="preserve">нолетних;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  <w:sectPr w:rsidR="00136294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sz w:val="28"/>
          <w:szCs w:val="28"/>
        </w:rPr>
        <w:t xml:space="preserve">расширение практики использования универсальных педагогических методик (тренинг, другие методики);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уделение</w:t>
      </w:r>
      <w:proofErr w:type="spellEnd"/>
      <w:r>
        <w:rPr>
          <w:sz w:val="28"/>
          <w:szCs w:val="28"/>
        </w:rPr>
        <w:t xml:space="preserve"> особого внимания духовно-нравственному воспитанию в об</w:t>
      </w:r>
      <w:r>
        <w:rPr>
          <w:sz w:val="28"/>
          <w:szCs w:val="28"/>
        </w:rPr>
        <w:softHyphen/>
        <w:t xml:space="preserve">разовательных организациях, формирующему у обучающихся устойчивое </w:t>
      </w:r>
      <w:r>
        <w:rPr>
          <w:sz w:val="28"/>
          <w:szCs w:val="28"/>
        </w:rPr>
        <w:t xml:space="preserve">неприятие незаконного потребления наркотиков; </w:t>
      </w:r>
      <w:proofErr w:type="gramEnd"/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добровольцев (волонтеров) к участию в реализа</w:t>
      </w:r>
      <w:r>
        <w:rPr>
          <w:sz w:val="28"/>
          <w:szCs w:val="28"/>
        </w:rPr>
        <w:softHyphen/>
        <w:t xml:space="preserve">ции государственной антинаркотической политики;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раннего выявления незаконного потреб</w:t>
      </w:r>
      <w:r>
        <w:rPr>
          <w:sz w:val="28"/>
          <w:szCs w:val="28"/>
        </w:rPr>
        <w:softHyphen/>
        <w:t>ления наркотиков в образоват</w:t>
      </w:r>
      <w:r>
        <w:rPr>
          <w:sz w:val="28"/>
          <w:szCs w:val="28"/>
        </w:rPr>
        <w:t>ельных организациях, создание условий обяза</w:t>
      </w:r>
      <w:r>
        <w:rPr>
          <w:sz w:val="28"/>
          <w:szCs w:val="28"/>
        </w:rPr>
        <w:softHyphen/>
        <w:t>тельного участия обучающихся в мероприятиях по раннему выявлению неза</w:t>
      </w:r>
      <w:r>
        <w:rPr>
          <w:sz w:val="28"/>
          <w:szCs w:val="28"/>
        </w:rPr>
        <w:softHyphen/>
        <w:t xml:space="preserve">конного потребления наркотиков;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сотрудничества со средствами массовой информации по вопросам антинаркотической пропаганды, направ</w:t>
      </w:r>
      <w:r>
        <w:rPr>
          <w:sz w:val="28"/>
          <w:szCs w:val="28"/>
        </w:rPr>
        <w:t xml:space="preserve">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 </w:t>
      </w:r>
    </w:p>
    <w:p w:rsidR="00136294" w:rsidRDefault="0031257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и ана</w:t>
      </w:r>
      <w:r>
        <w:rPr>
          <w:sz w:val="28"/>
          <w:szCs w:val="28"/>
        </w:rPr>
        <w:t>лиза эффективности информаци</w:t>
      </w:r>
      <w:r>
        <w:rPr>
          <w:sz w:val="28"/>
          <w:szCs w:val="28"/>
        </w:rPr>
        <w:softHyphen/>
        <w:t>онно-просветительских программ, направленных на содействие реализации государственной антинаркотической политики.</w:t>
      </w:r>
    </w:p>
    <w:p w:rsidR="00136294" w:rsidRDefault="00136294">
      <w:pPr>
        <w:spacing w:line="240" w:lineRule="atLeast"/>
        <w:ind w:firstLine="708"/>
        <w:jc w:val="both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4.3. Приоритетное направление «Сокращение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числа лиц, у которых диагностированы наркомания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пагубное (с </w:t>
      </w:r>
      <w:r>
        <w:rPr>
          <w:sz w:val="28"/>
          <w:szCs w:val="28"/>
        </w:rPr>
        <w:t>негативными последствиями) потребление наркотиков»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направления обеспечивается решение следующих задач: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повышение эффективности функционирования наркологической службы, предупреждение случаев незаконного лечения больных наркома</w:t>
      </w:r>
      <w:r>
        <w:rPr>
          <w:sz w:val="28"/>
          <w:szCs w:val="28"/>
        </w:rPr>
        <w:softHyphen/>
        <w:t xml:space="preserve">нией;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</w:t>
      </w:r>
      <w:r>
        <w:rPr>
          <w:sz w:val="28"/>
          <w:szCs w:val="28"/>
        </w:rPr>
        <w:t xml:space="preserve">оступности для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профилактики, диа</w:t>
      </w:r>
      <w:r>
        <w:rPr>
          <w:sz w:val="28"/>
          <w:szCs w:val="28"/>
        </w:rPr>
        <w:softHyphen/>
        <w:t>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Меры, обеспечивающие решение </w:t>
      </w:r>
      <w:proofErr w:type="spellStart"/>
      <w:r>
        <w:rPr>
          <w:sz w:val="28"/>
          <w:szCs w:val="28"/>
        </w:rPr>
        <w:t>вышеобозначенных</w:t>
      </w:r>
      <w:proofErr w:type="spellEnd"/>
      <w:r>
        <w:rPr>
          <w:sz w:val="28"/>
          <w:szCs w:val="28"/>
        </w:rPr>
        <w:t xml:space="preserve"> задач: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соверше</w:t>
      </w:r>
      <w:r>
        <w:rPr>
          <w:sz w:val="28"/>
          <w:szCs w:val="28"/>
        </w:rPr>
        <w:t xml:space="preserve">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действием.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4.4. Приоритетное направление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«Сокращение количества преступлений и правонарушений,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связанны</w:t>
      </w:r>
      <w:r>
        <w:rPr>
          <w:sz w:val="28"/>
          <w:szCs w:val="28"/>
        </w:rPr>
        <w:t>х с незаконным оборотом наркотиков»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направления обеспечивается решение следующих задач: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оказание содействия правоохранительным органам в проведении работы по предупреждению, выявлению и пресечению незаконного оборота наркотиков;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выявление и уст</w:t>
      </w:r>
      <w:r>
        <w:rPr>
          <w:sz w:val="28"/>
          <w:szCs w:val="28"/>
        </w:rPr>
        <w:t xml:space="preserve">ранение причин и условий, способствующих распространению наркомании среди подростков и молодежи и вовлечению их в незаконный оборот наркотиков.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обеспечивающие решение </w:t>
      </w:r>
      <w:proofErr w:type="spellStart"/>
      <w:r>
        <w:rPr>
          <w:sz w:val="28"/>
          <w:szCs w:val="28"/>
        </w:rPr>
        <w:t>вышеобозначенных</w:t>
      </w:r>
      <w:proofErr w:type="spellEnd"/>
      <w:r>
        <w:rPr>
          <w:sz w:val="28"/>
          <w:szCs w:val="28"/>
        </w:rPr>
        <w:t xml:space="preserve"> задач: </w:t>
      </w:r>
    </w:p>
    <w:p w:rsidR="00136294" w:rsidRDefault="0031257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пресечение незаконного оборота наркотиков в местах провед</w:t>
      </w:r>
      <w:r>
        <w:rPr>
          <w:sz w:val="28"/>
          <w:szCs w:val="28"/>
        </w:rPr>
        <w:t>ения культурно-досуговых мероприятий;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выявление и пресечение функционирования в информационно-телекоммуникационной сети «Интернет» ресурсов, используемых для пропаганды незаконных потребления и распространения наркотиков; </w:t>
      </w:r>
    </w:p>
    <w:p w:rsidR="00136294" w:rsidRDefault="0031257C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вовлечения несовершеннолетних в незаконный оборот наркотиков; </w:t>
      </w:r>
    </w:p>
    <w:p w:rsidR="00136294" w:rsidRDefault="0031257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совершенствование механизмов выявления незаконных посевов и очагов </w:t>
      </w:r>
      <w:proofErr w:type="gramStart"/>
      <w:r>
        <w:rPr>
          <w:sz w:val="28"/>
          <w:szCs w:val="28"/>
        </w:rPr>
        <w:t>произрастания</w:t>
      </w:r>
      <w:proofErr w:type="gramEnd"/>
      <w:r>
        <w:rPr>
          <w:sz w:val="28"/>
          <w:szCs w:val="28"/>
        </w:rPr>
        <w:t xml:space="preserve">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фактов их незаконного культивирования.</w:t>
      </w:r>
    </w:p>
    <w:p w:rsidR="00136294" w:rsidRDefault="00136294">
      <w:pPr>
        <w:spacing w:line="360" w:lineRule="auto"/>
        <w:jc w:val="both"/>
        <w:rPr>
          <w:sz w:val="28"/>
          <w:szCs w:val="28"/>
        </w:rPr>
      </w:pPr>
    </w:p>
    <w:p w:rsidR="00136294" w:rsidRDefault="0031257C">
      <w:pPr>
        <w:numPr>
          <w:ilvl w:val="0"/>
          <w:numId w:val="3"/>
        </w:numPr>
        <w:spacing w:line="240" w:lineRule="atLeast"/>
      </w:pPr>
      <w:r>
        <w:rPr>
          <w:b/>
          <w:sz w:val="28"/>
          <w:szCs w:val="28"/>
        </w:rPr>
        <w:t xml:space="preserve">Механизм контроля и </w:t>
      </w:r>
      <w:r>
        <w:rPr>
          <w:b/>
          <w:sz w:val="28"/>
          <w:szCs w:val="28"/>
        </w:rPr>
        <w:t>реализация перечня приоритетных направлений антинаркотической политики</w:t>
      </w:r>
    </w:p>
    <w:p w:rsidR="00136294" w:rsidRDefault="00136294">
      <w:pPr>
        <w:spacing w:line="240" w:lineRule="atLeast"/>
        <w:rPr>
          <w:b/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sectPr w:rsidR="00136294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sz w:val="28"/>
          <w:szCs w:val="28"/>
        </w:rPr>
        <w:lastRenderedPageBreak/>
        <w:t xml:space="preserve">Антинаркотическая комиссия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заслушивает на своих заседаниях должностных лиц органов местного самоуправления по вопросам выполнения </w:t>
      </w:r>
      <w:r>
        <w:rPr>
          <w:sz w:val="28"/>
          <w:szCs w:val="28"/>
        </w:rPr>
        <w:t xml:space="preserve">Перечня приоритетных направлений.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Координатором мероприятий по реализации Стратегии  (секретарь антинаркотической комиссии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136294" w:rsidRDefault="0031257C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Указанный координатор ежегодно готовит отчет о реализации Стратегии за отчетный период и отражает его в ежегодном докладе о </w:t>
      </w:r>
      <w:proofErr w:type="spellStart"/>
      <w:r>
        <w:rPr>
          <w:sz w:val="28"/>
          <w:szCs w:val="28"/>
        </w:rPr>
        <w:t>нарк</w:t>
      </w:r>
      <w:r>
        <w:rPr>
          <w:sz w:val="28"/>
          <w:szCs w:val="28"/>
        </w:rPr>
        <w:t>оситуации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районе.</w:t>
      </w:r>
    </w:p>
    <w:p w:rsidR="00136294" w:rsidRDefault="00136294">
      <w:pPr>
        <w:spacing w:line="240" w:lineRule="atLeast"/>
        <w:rPr>
          <w:sz w:val="28"/>
          <w:szCs w:val="28"/>
        </w:rPr>
      </w:pP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5.1. Механизм корректировки</w:t>
      </w:r>
    </w:p>
    <w:p w:rsidR="00136294" w:rsidRDefault="003125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Перечня приоритетных направлений</w:t>
      </w:r>
    </w:p>
    <w:p w:rsidR="00136294" w:rsidRDefault="00136294">
      <w:pPr>
        <w:pStyle w:val="Default"/>
        <w:jc w:val="center"/>
        <w:rPr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Перечень приоритетных направлений подлежит корректировке в случаях: </w:t>
      </w:r>
    </w:p>
    <w:p w:rsidR="00136294" w:rsidRDefault="0031257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действующего федерального законодательства в сфере оборота нарко</w:t>
      </w:r>
      <w:r>
        <w:rPr>
          <w:sz w:val="28"/>
          <w:szCs w:val="28"/>
        </w:rPr>
        <w:t xml:space="preserve">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в области противодействия их незаконному обороту, охраны здоровья граждан, обеспечения государственной и общественной безопасности;</w:t>
      </w:r>
    </w:p>
    <w:p w:rsidR="00136294" w:rsidRDefault="0031257C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получения соответствующих решений, рекомендаций Государственного антинаркотического комитета, антинаркотической комиссии ПК; </w:t>
      </w:r>
    </w:p>
    <w:p w:rsidR="00136294" w:rsidRDefault="0031257C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изменения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На основании протокола заседания антинаркотической </w:t>
      </w:r>
      <w:r>
        <w:rPr>
          <w:sz w:val="28"/>
          <w:szCs w:val="28"/>
        </w:rPr>
        <w:t xml:space="preserve">комиссии Секретарь антинаркотической комиссии ДМР осуществляет подготовку проекта постановления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 внесении изменений в настоящее постановление.</w:t>
      </w:r>
    </w:p>
    <w:p w:rsidR="00136294" w:rsidRDefault="001362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pStyle w:val="Default"/>
        <w:ind w:firstLine="360"/>
        <w:jc w:val="both"/>
        <w:rPr>
          <w:sz w:val="28"/>
          <w:szCs w:val="28"/>
        </w:rPr>
      </w:pPr>
    </w:p>
    <w:p w:rsidR="00136294" w:rsidRDefault="0031257C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Стратегии</w:t>
      </w:r>
    </w:p>
    <w:p w:rsidR="00136294" w:rsidRDefault="00136294">
      <w:pPr>
        <w:pStyle w:val="Default"/>
        <w:ind w:left="1571"/>
        <w:rPr>
          <w:b/>
          <w:sz w:val="28"/>
          <w:szCs w:val="28"/>
        </w:rPr>
      </w:pP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13629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Оценка эффективности реализации Стратегии осуществляется в целях достижения оптимального соотношения принятых организационных, а также иных мер и достигнутых результатов.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Оценка эффективности реализации Стратегии должна содержать общую оценку вклада прове</w:t>
      </w:r>
      <w:r>
        <w:rPr>
          <w:sz w:val="28"/>
          <w:szCs w:val="28"/>
        </w:rPr>
        <w:t xml:space="preserve">денной работы по улучшению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районе  и производится с учетом оценки достижения запланированных результатов – показателей. </w:t>
      </w:r>
    </w:p>
    <w:p w:rsidR="00136294" w:rsidRDefault="003125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реализации Стратегии осуществляется на основании следующих показателей: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1. Вовлеченность населения </w:t>
      </w:r>
      <w:r>
        <w:rPr>
          <w:sz w:val="28"/>
          <w:szCs w:val="28"/>
        </w:rPr>
        <w:t xml:space="preserve">в незаконный оборот наркотиков (число зарегистрированных в наркологической службе лиц).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Криминогенность</w:t>
      </w:r>
      <w:proofErr w:type="spellEnd"/>
      <w:r>
        <w:rPr>
          <w:sz w:val="28"/>
          <w:szCs w:val="28"/>
        </w:rPr>
        <w:t xml:space="preserve"> наркомании (количество преступлений и административных правонарушений в сфере НОН).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3. Количество случаев отравления наркотиками, том числе среди  </w:t>
      </w:r>
      <w:r>
        <w:rPr>
          <w:sz w:val="28"/>
          <w:szCs w:val="28"/>
        </w:rPr>
        <w:t xml:space="preserve">несовершеннолетних (По данным ЦГБ). </w:t>
      </w:r>
    </w:p>
    <w:p w:rsidR="00136294" w:rsidRDefault="0031257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4. Количество случаев смерти в результате потребления наркотиков (По данным ЦГБ). </w:t>
      </w:r>
    </w:p>
    <w:p w:rsidR="00136294" w:rsidRDefault="0031257C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Перечень мероприятий, обеспечивающих решение задач антинаркотической политики, сроки, и их финансовое обеспечение определены муниципальн</w:t>
      </w:r>
      <w:r>
        <w:rPr>
          <w:bCs/>
          <w:sz w:val="28"/>
          <w:szCs w:val="28"/>
        </w:rPr>
        <w:t xml:space="preserve">ой программой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«Комплексные меры противодействия злоупотребления наркотиками и их незаконному обороту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на 2020-2024 годы», утвержденной постановлением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от 29.18.2017 № 165-ра.</w:t>
      </w: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  <w:sectPr w:rsidR="00136294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36294" w:rsidRDefault="0031257C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lastRenderedPageBreak/>
        <w:t>Приложение 2</w:t>
      </w:r>
    </w:p>
    <w:p w:rsidR="00136294" w:rsidRDefault="0031257C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Утверждено постановлением </w:t>
      </w:r>
    </w:p>
    <w:p w:rsidR="00136294" w:rsidRDefault="0031257C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6"/>
          <w:lang w:eastAsia="ru-RU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</w:p>
    <w:p w:rsidR="00136294" w:rsidRDefault="0031257C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муниципального района</w:t>
      </w:r>
    </w:p>
    <w:p w:rsidR="00136294" w:rsidRDefault="0031257C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от 11.03.20021   № 107-па</w:t>
      </w:r>
    </w:p>
    <w:p w:rsidR="00136294" w:rsidRDefault="00136294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</w:p>
    <w:p w:rsidR="00136294" w:rsidRDefault="00136294">
      <w:pPr>
        <w:pStyle w:val="aa"/>
        <w:jc w:val="right"/>
        <w:rPr>
          <w:rFonts w:ascii="Times New Roman" w:hAnsi="Times New Roman" w:cs="Times New Roman"/>
          <w:sz w:val="28"/>
          <w:szCs w:val="26"/>
          <w:lang w:eastAsia="ru-RU"/>
        </w:rPr>
      </w:pPr>
    </w:p>
    <w:p w:rsidR="00136294" w:rsidRDefault="0031257C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 мероприятий по реализации Стратегии государственной</w:t>
      </w:r>
    </w:p>
    <w:p w:rsidR="00136294" w:rsidRDefault="0031257C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антинаркотической политики Российской Федерации  на период до 2030 года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6294" w:rsidRDefault="0031257C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Дальнереченском муниципальном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2021-2030 годах</w:t>
      </w:r>
    </w:p>
    <w:p w:rsidR="00136294" w:rsidRDefault="00136294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bookmarkStart w:id="0" w:name="_GoBack1"/>
      <w:bookmarkEnd w:id="0"/>
    </w:p>
    <w:tbl>
      <w:tblPr>
        <w:tblW w:w="1455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"/>
        <w:gridCol w:w="3973"/>
        <w:gridCol w:w="2415"/>
        <w:gridCol w:w="3537"/>
        <w:gridCol w:w="3936"/>
      </w:tblGrid>
      <w:tr w:rsidR="00136294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136294">
        <w:tc>
          <w:tcPr>
            <w:tcW w:w="145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pStyle w:val="ab"/>
              <w:numPr>
                <w:ilvl w:val="0"/>
                <w:numId w:val="5"/>
              </w:num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Совершенствование антинаркотической деятельности и </w:t>
            </w:r>
          </w:p>
          <w:p w:rsidR="00136294" w:rsidRDefault="0031257C">
            <w:pPr>
              <w:pStyle w:val="ab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государственного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оборотом наркотиков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реализации государственной программы Приморского края «Безопасный край» на 2020-2027 годы </w:t>
            </w:r>
            <w:proofErr w:type="gramStart"/>
            <w:r>
              <w:rPr>
                <w:sz w:val="26"/>
                <w:szCs w:val="26"/>
              </w:rPr>
              <w:t>через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136294" w:rsidRDefault="00136294">
            <w:pPr>
              <w:jc w:val="both"/>
              <w:rPr>
                <w:sz w:val="26"/>
                <w:szCs w:val="26"/>
              </w:rPr>
            </w:pP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оказание помощи КГБУЗ « </w:t>
            </w:r>
            <w:proofErr w:type="spellStart"/>
            <w:r>
              <w:rPr>
                <w:sz w:val="26"/>
                <w:szCs w:val="26"/>
              </w:rPr>
              <w:t>Дальнереченская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ЦГБ» в вопросах выявления фактов потребления наркотических средств, психотропных или одурманивающих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 несовершеннолетними,</w:t>
            </w: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участие в проведении </w:t>
            </w:r>
            <w:r>
              <w:rPr>
                <w:sz w:val="26"/>
                <w:szCs w:val="26"/>
              </w:rPr>
              <w:lastRenderedPageBreak/>
              <w:t>оперативно – профилактических мероприятий, инициированных Государственным антинаркотическ</w:t>
            </w:r>
            <w:r>
              <w:rPr>
                <w:sz w:val="26"/>
                <w:szCs w:val="26"/>
              </w:rPr>
              <w:t>им комитетом Российской Федерации (далее ГАК) и  антинаркотической комиссией Приморского края (далее АНК ПК),</w:t>
            </w: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взаимодействие с МО МВД России «Дальнереченский» в мероприятиях, направленных на ликвидацию сырьевой базы </w:t>
            </w:r>
            <w:proofErr w:type="spellStart"/>
            <w:r>
              <w:rPr>
                <w:sz w:val="26"/>
                <w:szCs w:val="26"/>
              </w:rPr>
              <w:t>наркопреступности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6294" w:rsidRDefault="00136294">
            <w:pPr>
              <w:jc w:val="both"/>
              <w:rPr>
                <w:sz w:val="26"/>
                <w:szCs w:val="26"/>
              </w:rPr>
            </w:pP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проведении разъяснительной работы совместно с филиалом по городу Дальнереченску и 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ГУФСИН России по Приморскому краю с </w:t>
            </w:r>
            <w:proofErr w:type="gramStart"/>
            <w:r>
              <w:rPr>
                <w:sz w:val="26"/>
                <w:szCs w:val="26"/>
              </w:rPr>
              <w:t>гражданами</w:t>
            </w:r>
            <w:proofErr w:type="gramEnd"/>
            <w:r>
              <w:rPr>
                <w:sz w:val="26"/>
                <w:szCs w:val="26"/>
              </w:rPr>
              <w:t xml:space="preserve"> осужденными к наказаниям без изоляции от общества.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согласно планам ГАК </w:t>
            </w:r>
            <w:r>
              <w:rPr>
                <w:sz w:val="26"/>
                <w:szCs w:val="26"/>
              </w:rPr>
              <w:t xml:space="preserve">и АНК ПК. </w:t>
            </w: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136294">
            <w:pPr>
              <w:rPr>
                <w:sz w:val="26"/>
                <w:szCs w:val="26"/>
              </w:rPr>
            </w:pPr>
          </w:p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в соответствии с </w:t>
            </w:r>
            <w:r>
              <w:rPr>
                <w:sz w:val="26"/>
                <w:szCs w:val="26"/>
              </w:rPr>
              <w:lastRenderedPageBreak/>
              <w:t xml:space="preserve">согласованными мероприятиями </w:t>
            </w:r>
            <w:proofErr w:type="spellStart"/>
            <w:r>
              <w:rPr>
                <w:sz w:val="26"/>
                <w:szCs w:val="26"/>
              </w:rPr>
              <w:t>гос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чреждений</w:t>
            </w:r>
            <w:proofErr w:type="spellEnd"/>
            <w:r>
              <w:rPr>
                <w:sz w:val="26"/>
                <w:szCs w:val="26"/>
              </w:rPr>
              <w:t>, осуществляющих деятельность на территории района  (МО МВД России «Дальнереченский, КГБУЗ «</w:t>
            </w:r>
            <w:proofErr w:type="spellStart"/>
            <w:r>
              <w:rPr>
                <w:sz w:val="26"/>
                <w:szCs w:val="26"/>
              </w:rPr>
              <w:t>Дальнереченская</w:t>
            </w:r>
            <w:proofErr w:type="spellEnd"/>
            <w:r>
              <w:rPr>
                <w:sz w:val="26"/>
                <w:szCs w:val="26"/>
              </w:rPr>
              <w:t xml:space="preserve"> ЦГБ», филиал по городу Дальнереченску и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айону ФКУ УИИ ГУФСИН России по Приморскому краю)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АНТИНАРКОТИЧЕСКАЯ КОМИССИЯ</w:t>
            </w:r>
          </w:p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ДАЛЬНЕРЕЧЕНСКОГО МУНИЦИПАЛЬНОГО РАЙОНА (далее – АНК ДМР) органы, действующие на территории района, в сфере противодействия незаконному обороту наркотических средств.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на обучение сотрудников администрации района, муниципальных учреждений района,  непосредственно работающих с детьми и молодежью по программам, в которые включены вопросы профилактики </w:t>
            </w:r>
            <w:r>
              <w:rPr>
                <w:sz w:val="26"/>
                <w:szCs w:val="26"/>
              </w:rPr>
              <w:lastRenderedPageBreak/>
              <w:t>наркомании.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всего срока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АНК</w:t>
            </w:r>
            <w:r>
              <w:rPr>
                <w:sz w:val="26"/>
                <w:szCs w:val="26"/>
              </w:rPr>
              <w:t xml:space="preserve"> ДМР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созданию на территории района  общественных организаций с целью реализации общественно значимых проектов, направленных на профилактику незаконного потребления наркотических средств, психотропных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жителей района, </w:t>
            </w:r>
            <w:r>
              <w:rPr>
                <w:sz w:val="26"/>
                <w:szCs w:val="26"/>
              </w:rPr>
              <w:t xml:space="preserve">повышение активности в вопросах социальной реабилитации, социальной и трудовой </w:t>
            </w:r>
            <w:proofErr w:type="spellStart"/>
            <w:r>
              <w:rPr>
                <w:sz w:val="26"/>
                <w:szCs w:val="26"/>
              </w:rPr>
              <w:t>реинтеграции</w:t>
            </w:r>
            <w:proofErr w:type="spellEnd"/>
            <w:r>
              <w:rPr>
                <w:sz w:val="26"/>
                <w:szCs w:val="26"/>
              </w:rPr>
              <w:t xml:space="preserve"> лиц, потребляющих наркотические средства или психотропные вещества.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2021г- 2030г.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АНК ДМР (руководители муниципальных учреждений района)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обучающих семинарах, практиках, организованных на уровне субъекта Российской Федерации.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ДМР  и бюджета ПК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запросов из АНК ПК.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АНК ДМР.</w:t>
            </w:r>
          </w:p>
        </w:tc>
      </w:tr>
      <w:tr w:rsidR="00136294">
        <w:tc>
          <w:tcPr>
            <w:tcW w:w="145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  <w:t xml:space="preserve">2. Профилактика и раннее выявление незаконного потребления </w:t>
            </w:r>
            <w:r>
              <w:rPr>
                <w:b/>
                <w:bCs/>
                <w:sz w:val="26"/>
                <w:szCs w:val="26"/>
              </w:rPr>
              <w:t>наркотиков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первичной профилактики наркомании и обеспечение деятельности АНК ДМР, являющейся коллегиальным органом, </w:t>
            </w:r>
            <w:r>
              <w:rPr>
                <w:sz w:val="26"/>
                <w:szCs w:val="26"/>
              </w:rPr>
              <w:lastRenderedPageBreak/>
              <w:t>способствующим осуществлению государственной политики в сфере контроля и противодействия незаконному обороту наркотических</w:t>
            </w:r>
            <w:r>
              <w:rPr>
                <w:sz w:val="26"/>
                <w:szCs w:val="26"/>
              </w:rPr>
              <w:t xml:space="preserve"> средств и психотропных веществ, в пределах ее полномочий.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(периодичность – ежеквартально) в соответствии с планом работы АНК ДМР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АНК ДМР, члены АНК ДМР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2.2.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издание муниципальных нормативных актов, </w:t>
            </w:r>
            <w:r>
              <w:rPr>
                <w:sz w:val="26"/>
                <w:szCs w:val="26"/>
              </w:rPr>
              <w:t>муниципальных программ, включающих в себя вопросы, направленные на организацию и осуществление мероприятий по работе с детьми и молодежью, обеспечение условий для развития физической культуры и массового спорта, создание условий для организации досуга и об</w:t>
            </w:r>
            <w:r>
              <w:rPr>
                <w:sz w:val="26"/>
                <w:szCs w:val="26"/>
              </w:rPr>
              <w:t>еспечения жителей услугами организаций культуры, поддержку деятельности социально ориентированных некоммерческих организаци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 xml:space="preserve"> при наличии)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реализации Плана мероприятий Стратегии 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ДМР, 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МКУ «РИДЦ»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информационно - пропагандистских материалов на интернет –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ДМР и в соц. сетях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финансовых затрат 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1 раз в квартал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АНК ДМР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Публикация в местной газете </w:t>
            </w:r>
            <w:r>
              <w:rPr>
                <w:sz w:val="26"/>
                <w:szCs w:val="26"/>
              </w:rPr>
              <w:lastRenderedPageBreak/>
              <w:t>«Ударный фронт» материалов антинаркотической направленности, ориентированных на молодежную и родительскую аудиторию.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год.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КГБУЗ «</w:t>
            </w:r>
            <w:proofErr w:type="spellStart"/>
            <w:r>
              <w:rPr>
                <w:sz w:val="26"/>
                <w:szCs w:val="26"/>
              </w:rPr>
              <w:t>Дальнереченская</w:t>
            </w:r>
            <w:proofErr w:type="spellEnd"/>
            <w:r>
              <w:rPr>
                <w:sz w:val="26"/>
                <w:szCs w:val="26"/>
              </w:rPr>
              <w:t xml:space="preserve"> ЦГБ», </w:t>
            </w:r>
            <w:r>
              <w:rPr>
                <w:sz w:val="26"/>
                <w:szCs w:val="26"/>
              </w:rPr>
              <w:lastRenderedPageBreak/>
              <w:t>МО МВД  России «Дальнереченский»,</w:t>
            </w:r>
            <w:r>
              <w:rPr>
                <w:sz w:val="26"/>
                <w:szCs w:val="26"/>
              </w:rPr>
              <w:t xml:space="preserve"> филиал по городу Дальнереченску и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ГУФСИН России по Приморскому краю.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2.5.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обучающих семинарах по профилактике наркомании для старшеклассников и молодежных объединений по принципу «ровесник – ровеснику»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</w:t>
            </w:r>
            <w:r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br/>
              <w:t xml:space="preserve">(государственная программа ПК « Безопасный край» на 2020-2027 годы) </w:t>
            </w:r>
            <w:r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АНК ПК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МКУ «РИДЦ»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добровольного тестирования учащихся в школах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по основному виду деятельности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КГБУЗ «</w:t>
            </w:r>
            <w:proofErr w:type="spellStart"/>
            <w:r>
              <w:rPr>
                <w:sz w:val="26"/>
                <w:szCs w:val="26"/>
              </w:rPr>
              <w:t>Дальнереченская</w:t>
            </w:r>
            <w:proofErr w:type="spellEnd"/>
            <w:r>
              <w:rPr>
                <w:sz w:val="26"/>
                <w:szCs w:val="26"/>
              </w:rPr>
              <w:t xml:space="preserve"> ЦГБ»,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</w:t>
            </w:r>
            <w:r>
              <w:rPr>
                <w:sz w:val="26"/>
                <w:szCs w:val="26"/>
              </w:rPr>
              <w:t>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2.7.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рейдовых мероприятиях, проводимых в местах массового отдыха с целью профилактики противоправного поведения граждан (в том числе несовершеннолетних).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затрат.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России «Дальне</w:t>
            </w:r>
            <w:r>
              <w:rPr>
                <w:sz w:val="26"/>
                <w:szCs w:val="26"/>
              </w:rPr>
              <w:t xml:space="preserve">реченский». 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2.8.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тренингов по профилактике наркомании и вредных привычек среди учащихся общеобразовательных школ и молодежи.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затрат.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квартал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КГБУЗ «</w:t>
            </w:r>
            <w:proofErr w:type="spellStart"/>
            <w:r>
              <w:rPr>
                <w:sz w:val="26"/>
                <w:szCs w:val="26"/>
              </w:rPr>
              <w:t>Дальнереченская</w:t>
            </w:r>
            <w:proofErr w:type="spellEnd"/>
            <w:r>
              <w:rPr>
                <w:sz w:val="26"/>
                <w:szCs w:val="26"/>
              </w:rPr>
              <w:t xml:space="preserve"> ЦГБ», МКУ «Управление  народного образования»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МО МВД России «Дальнереченский».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2.9.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ежегодном молодежном форуме» Молодежь Приморья против наркотиков».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Бюджет ПК  и бюджет ДМР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spellStart"/>
            <w:proofErr w:type="gramEnd"/>
            <w:r>
              <w:rPr>
                <w:sz w:val="26"/>
                <w:szCs w:val="26"/>
              </w:rPr>
              <w:t>гос</w:t>
            </w:r>
            <w:proofErr w:type="spellEnd"/>
            <w:r>
              <w:rPr>
                <w:sz w:val="26"/>
                <w:szCs w:val="26"/>
              </w:rPr>
              <w:t xml:space="preserve"> программа ПК «Безопасный край» на 2020-2027годы). 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  <w:r>
              <w:rPr>
                <w:sz w:val="26"/>
                <w:szCs w:val="26"/>
              </w:rPr>
              <w:t xml:space="preserve">«РИДЦ»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2.10.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в  общеобразовательных учреждениях планов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программ) по профилактике наркомании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финансовых затрат.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</w:t>
            </w:r>
            <w:r>
              <w:rPr>
                <w:sz w:val="26"/>
                <w:szCs w:val="26"/>
              </w:rPr>
              <w:t>но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2.11.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и методической помощи волонтерскому движению на территории ДМР в сфере профилактики наркомании.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формирования волонтерского </w:t>
            </w:r>
            <w:r>
              <w:rPr>
                <w:sz w:val="26"/>
                <w:szCs w:val="26"/>
              </w:rPr>
              <w:t>движения в районе.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«РИДЦ»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2.12.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мероприятий, направленных на пресечение незаконного оборота наркотиков в местах организации культурно-массовых и спортивно - массовых мероприятий для людей различной в</w:t>
            </w:r>
            <w:r>
              <w:rPr>
                <w:sz w:val="26"/>
                <w:szCs w:val="26"/>
              </w:rPr>
              <w:t>озрастной категории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счет средств по основному виду деятельности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(по планам)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«Дальнереченский», МКУ «Управление  народного образования»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МКУ «РИДЦ» </w:t>
            </w:r>
            <w:proofErr w:type="spellStart"/>
            <w:r>
              <w:rPr>
                <w:sz w:val="26"/>
                <w:szCs w:val="26"/>
              </w:rPr>
              <w:t>Дальнереченского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проведении на территории района межведомственных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всероссийских,  краевых оперативно - профилактических операций,  акций, мероприятий направленных на профилактику </w:t>
            </w:r>
            <w:r>
              <w:rPr>
                <w:sz w:val="26"/>
                <w:szCs w:val="26"/>
              </w:rPr>
              <w:lastRenderedPageBreak/>
              <w:t>наркомании, алкоголизма, других деструктивных явлений:</w:t>
            </w: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оперативно-профилакт</w:t>
            </w:r>
            <w:r>
              <w:rPr>
                <w:sz w:val="26"/>
                <w:szCs w:val="26"/>
              </w:rPr>
              <w:t xml:space="preserve">ической операции </w:t>
            </w:r>
            <w:r>
              <w:rPr>
                <w:b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Дети России»; </w:t>
            </w:r>
            <w:r>
              <w:rPr>
                <w:sz w:val="26"/>
                <w:szCs w:val="26"/>
              </w:rPr>
              <w:br/>
              <w:t>- всероссийской профилактической акции «Призывник»;</w:t>
            </w:r>
            <w:r>
              <w:rPr>
                <w:sz w:val="26"/>
                <w:szCs w:val="26"/>
              </w:rPr>
              <w:br/>
              <w:t xml:space="preserve">- всероссийской профилактической акции «Сообщи, где торгуют смертью»;  </w:t>
            </w:r>
          </w:p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антинаркотических мероприятий, посвященных Международному дню борьбы со злоупотреблением наркотич</w:t>
            </w:r>
            <w:r>
              <w:rPr>
                <w:sz w:val="26"/>
                <w:szCs w:val="26"/>
              </w:rPr>
              <w:t>ескими средствами и их незаконным оборотом (26 июня);</w:t>
            </w:r>
            <w:r>
              <w:rPr>
                <w:sz w:val="26"/>
                <w:szCs w:val="26"/>
              </w:rPr>
              <w:br/>
              <w:t xml:space="preserve">- участие во «Всероссийском месячнике» антинаркотической направленности и популяризации здорового образа жизни.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 За счет средств по основному виду деятельности исполнителей мероприятий. </w:t>
            </w: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br/>
              <w:t>(апрель, ноябрь)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апрель, </w:t>
            </w:r>
            <w:proofErr w:type="spellStart"/>
            <w:r>
              <w:rPr>
                <w:sz w:val="26"/>
                <w:szCs w:val="26"/>
              </w:rPr>
              <w:t>июнь</w:t>
            </w:r>
            <w:proofErr w:type="gramStart"/>
            <w:r>
              <w:rPr>
                <w:sz w:val="26"/>
                <w:szCs w:val="26"/>
              </w:rPr>
              <w:t>,о</w:t>
            </w:r>
            <w:proofErr w:type="gramEnd"/>
            <w:r>
              <w:rPr>
                <w:sz w:val="26"/>
                <w:szCs w:val="26"/>
              </w:rPr>
              <w:t>ктябрь</w:t>
            </w:r>
            <w:proofErr w:type="spellEnd"/>
            <w:r>
              <w:rPr>
                <w:sz w:val="26"/>
                <w:szCs w:val="26"/>
              </w:rPr>
              <w:t xml:space="preserve">, декабрь) 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март, октябрь)</w:t>
            </w: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(июнь)</w:t>
            </w: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136294">
            <w:pPr>
              <w:spacing w:after="105"/>
              <w:rPr>
                <w:sz w:val="26"/>
                <w:szCs w:val="26"/>
              </w:rPr>
            </w:pP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(июнь) 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spacing w:after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Члены АНК ДМР. </w:t>
            </w:r>
          </w:p>
        </w:tc>
      </w:tr>
      <w:tr w:rsidR="00136294">
        <w:tc>
          <w:tcPr>
            <w:tcW w:w="145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3.  Сокращение числа лиц, у которых диагностированы наркомания или пагубное</w:t>
            </w:r>
          </w:p>
          <w:p w:rsidR="00136294" w:rsidRDefault="0031257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( с негативными последствиями) потребление наркотиков. 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Проведение мероприятий, направленных на выявление лиц, уклоняющихся от исполнения возложенных судом при назначении административного наказания за немедицинское </w:t>
            </w:r>
            <w:r>
              <w:rPr>
                <w:sz w:val="26"/>
                <w:szCs w:val="26"/>
              </w:rPr>
              <w:lastRenderedPageBreak/>
              <w:t>употребление наркотических средств</w:t>
            </w:r>
            <w:r>
              <w:rPr>
                <w:sz w:val="26"/>
                <w:szCs w:val="26"/>
              </w:rPr>
              <w:t xml:space="preserve"> и психотропных веществ обязанности по прохождению диагностики, лечения профилактических мероприятий, медицинской и (или) социальной реабилитации, и правовое побуждение к исполнению данной обязанности.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счет средств по основному виду деятельности.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со</w:t>
            </w:r>
            <w:r>
              <w:rPr>
                <w:sz w:val="26"/>
                <w:szCs w:val="26"/>
              </w:rPr>
              <w:t xml:space="preserve">гласованию, ежегодно. 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«Дальнереченский», филиал по городу Дальнереченску и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ГУФСИН России по Приморскому краю</w:t>
            </w:r>
          </w:p>
        </w:tc>
      </w:tr>
      <w:tr w:rsidR="00136294">
        <w:trPr>
          <w:trHeight w:val="599"/>
        </w:trPr>
        <w:tc>
          <w:tcPr>
            <w:tcW w:w="145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 Сокращение количества преступлений и правонарушений,</w:t>
            </w:r>
          </w:p>
          <w:p w:rsidR="00136294" w:rsidRDefault="00312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связанных с незаконным оборотом наркотиков. 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МО МВД России «Дальнереченский» участие (по мере необходимости ) в  проведении комплексной оперативн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профилактической операции «Мак» на территории района 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АНК</w:t>
            </w:r>
            <w:r>
              <w:rPr>
                <w:sz w:val="26"/>
                <w:szCs w:val="26"/>
              </w:rPr>
              <w:t xml:space="preserve"> ДМР.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профилактических мероприятиях с категорией лиц, состоящих на учете филиале по городу Дальнереченску и 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ГУФСИН России по Приморскому краю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направленных на </w:t>
            </w:r>
            <w:proofErr w:type="spellStart"/>
            <w:r>
              <w:rPr>
                <w:sz w:val="26"/>
                <w:szCs w:val="26"/>
              </w:rPr>
              <w:t>ресоциализацию</w:t>
            </w:r>
            <w:proofErr w:type="spellEnd"/>
            <w:r>
              <w:rPr>
                <w:sz w:val="26"/>
                <w:szCs w:val="26"/>
              </w:rPr>
              <w:t xml:space="preserve"> лиц, осужденных за преступления,</w:t>
            </w:r>
            <w:r>
              <w:rPr>
                <w:sz w:val="26"/>
                <w:szCs w:val="26"/>
              </w:rPr>
              <w:t xml:space="preserve"> связанных с наркотиками без </w:t>
            </w:r>
            <w:r>
              <w:rPr>
                <w:sz w:val="26"/>
                <w:szCs w:val="26"/>
              </w:rPr>
              <w:lastRenderedPageBreak/>
              <w:t>лишения свободы и лиц совершивших правонарушения.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Без денежных затрат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Ежегодно.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по городу Дальнереченску </w:t>
            </w:r>
            <w:proofErr w:type="spellStart"/>
            <w:r>
              <w:rPr>
                <w:sz w:val="26"/>
                <w:szCs w:val="26"/>
              </w:rPr>
              <w:t>Дальнереченскому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ГУФСИН России по Приморскому краю, члены АНК ДМР. 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4.3. 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жителей района</w:t>
            </w:r>
            <w:r>
              <w:rPr>
                <w:sz w:val="26"/>
                <w:szCs w:val="26"/>
              </w:rPr>
              <w:t xml:space="preserve"> различной категории в мероприятия спортивной направленности, культурн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массовые мероприятия, в спортивные секции.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ДМР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Весь период 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АНК ДМР.</w:t>
            </w:r>
          </w:p>
        </w:tc>
      </w:tr>
      <w:tr w:rsidR="00136294"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СМИ, соц. Сетях и сайтах ДМР молодежных и спортивно – массовых мероприятий, направ</w:t>
            </w:r>
            <w:r>
              <w:rPr>
                <w:sz w:val="26"/>
                <w:szCs w:val="26"/>
              </w:rPr>
              <w:t>ленных на формирование здорового образа жизни у населения, а также других позитивных изменений, происходящих в муниципальном районе.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денежных затрат</w:t>
            </w:r>
          </w:p>
        </w:tc>
        <w:tc>
          <w:tcPr>
            <w:tcW w:w="3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проведения мероприятий</w:t>
            </w:r>
          </w:p>
        </w:tc>
        <w:tc>
          <w:tcPr>
            <w:tcW w:w="3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294" w:rsidRDefault="00312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АНК ДМР.</w:t>
            </w:r>
          </w:p>
        </w:tc>
      </w:tr>
    </w:tbl>
    <w:p w:rsidR="00136294" w:rsidRDefault="0031257C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136294" w:rsidRDefault="00136294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851"/>
        <w:jc w:val="both"/>
        <w:rPr>
          <w:sz w:val="26"/>
          <w:szCs w:val="26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p w:rsidR="00136294" w:rsidRDefault="00136294">
      <w:pPr>
        <w:shd w:val="clear" w:color="auto" w:fill="FFFFFF"/>
        <w:tabs>
          <w:tab w:val="left" w:pos="6348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136294" w:rsidSect="0031257C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8B"/>
    <w:multiLevelType w:val="multilevel"/>
    <w:tmpl w:val="682CF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D74D86"/>
    <w:multiLevelType w:val="multilevel"/>
    <w:tmpl w:val="AA58A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319E"/>
    <w:multiLevelType w:val="multilevel"/>
    <w:tmpl w:val="7D84D79E"/>
    <w:lvl w:ilvl="0">
      <w:start w:val="5"/>
      <w:numFmt w:val="upperRoman"/>
      <w:lvlText w:val="%1."/>
      <w:lvlJc w:val="left"/>
      <w:pPr>
        <w:ind w:left="1571" w:hanging="72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738CA"/>
    <w:multiLevelType w:val="multilevel"/>
    <w:tmpl w:val="C0C6EB2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E481B"/>
    <w:multiLevelType w:val="multilevel"/>
    <w:tmpl w:val="0CC2B2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F6642"/>
    <w:multiLevelType w:val="multilevel"/>
    <w:tmpl w:val="8A4E4E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94"/>
    <w:rsid w:val="00136294"/>
    <w:rsid w:val="0031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8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0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857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Default">
    <w:name w:val="Default"/>
    <w:qFormat/>
    <w:rsid w:val="008708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85773"/>
    <w:rPr>
      <w:rFonts w:ascii="Segoe UI" w:hAnsi="Segoe UI" w:cs="Segoe UI"/>
      <w:sz w:val="18"/>
      <w:szCs w:val="18"/>
    </w:rPr>
  </w:style>
  <w:style w:type="paragraph" w:styleId="aa">
    <w:name w:val="No Spacing"/>
    <w:qFormat/>
    <w:rPr>
      <w:sz w:val="24"/>
    </w:rPr>
  </w:style>
  <w:style w:type="paragraph" w:styleId="ab">
    <w:name w:val="List Paragraph"/>
    <w:basedOn w:val="a"/>
    <w:qFormat/>
    <w:pPr>
      <w:spacing w:after="160"/>
      <w:ind w:left="720"/>
      <w:contextualSpacing/>
    </w:pPr>
  </w:style>
  <w:style w:type="numbering" w:customStyle="1" w:styleId="WW8Num7">
    <w:name w:val="WW8Num7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8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0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857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Default">
    <w:name w:val="Default"/>
    <w:qFormat/>
    <w:rsid w:val="008708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85773"/>
    <w:rPr>
      <w:rFonts w:ascii="Segoe UI" w:hAnsi="Segoe UI" w:cs="Segoe UI"/>
      <w:sz w:val="18"/>
      <w:szCs w:val="18"/>
    </w:rPr>
  </w:style>
  <w:style w:type="paragraph" w:styleId="aa">
    <w:name w:val="No Spacing"/>
    <w:qFormat/>
    <w:rPr>
      <w:sz w:val="24"/>
    </w:rPr>
  </w:style>
  <w:style w:type="paragraph" w:styleId="ab">
    <w:name w:val="List Paragraph"/>
    <w:basedOn w:val="a"/>
    <w:qFormat/>
    <w:pPr>
      <w:spacing w:after="160"/>
      <w:ind w:left="720"/>
      <w:contextualSpacing/>
    </w:pPr>
  </w:style>
  <w:style w:type="numbering" w:customStyle="1" w:styleId="WW8Num7">
    <w:name w:val="WW8Num7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3945</Words>
  <Characters>22493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2021-03-12T06:11:00Z</cp:lastPrinted>
  <dcterms:created xsi:type="dcterms:W3CDTF">2021-03-11T05:46:00Z</dcterms:created>
  <dcterms:modified xsi:type="dcterms:W3CDTF">2021-03-15T05:45:00Z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