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</w:rPr>
      </w:pPr>
      <w:r>
        <w:rPr/>
        <w:drawing>
          <wp:inline distT="0" distB="0" distL="0" distR="0">
            <wp:extent cx="476250" cy="571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-360" w:right="-365" w:hanging="0"/>
        <w:jc w:val="center"/>
        <w:rPr>
          <w:b/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both"/>
        <w:rPr>
          <w:b/>
          <w:b/>
          <w:spacing w:val="48"/>
          <w:sz w:val="22"/>
          <w:szCs w:val="22"/>
        </w:rPr>
      </w:pPr>
      <w:r>
        <w:rPr>
          <w:b/>
          <w:spacing w:val="48"/>
          <w:sz w:val="22"/>
          <w:szCs w:val="22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  <w:t xml:space="preserve">               г. Дальнереченск       </w:t>
        <w:tab/>
        <w:tab/>
        <w:tab/>
        <w:tab/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>25.12.2020</w:t>
      </w:r>
      <w:r>
        <w:rPr>
          <w:b/>
          <w:sz w:val="20"/>
          <w:szCs w:val="20"/>
          <w:lang w:val="en-US"/>
        </w:rPr>
        <w:tab/>
        <w:tab/>
        <w:tab/>
        <w:tab/>
        <w:tab/>
        <w:tab/>
        <w:tab/>
        <w:tab/>
        <w:tab/>
        <w:t xml:space="preserve">      790 </w:t>
      </w:r>
      <w:r>
        <w:rPr>
          <w:b/>
          <w:sz w:val="20"/>
          <w:szCs w:val="20"/>
          <w:u w:val="single"/>
        </w:rPr>
        <w:t>-па</w:t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муниципальную программу 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на 2020 - 2024 годы»</w:t>
      </w:r>
    </w:p>
    <w:p>
      <w:pPr>
        <w:pStyle w:val="Con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Normal"/>
        <w:widowControl/>
        <w:spacing w:lineRule="auto" w:line="276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 постановлением администрации Дальнереченского муниципального районаот 14.09.2011г. № 523-па "Об утверждении концепции информационной безопасности Администрации Дальнереченского муниципального района",</w:t>
      </w:r>
      <w:r>
        <w:rPr>
          <w:rFonts w:cs="Times New Roman" w:ascii="Times New Roman" w:hAnsi="Times New Roman"/>
          <w:bCs/>
        </w:rPr>
        <w:t>постановлением администрации Дальнереченского муниципального района от 29.09.2015г. №300-па "Об утверждении Порядка разработки и реализации муниципальных программ в Дальнереченском муниципальном районе", руководствуясь Уставом, администрация Дальнереченского муниципального района</w:t>
      </w:r>
    </w:p>
    <w:p>
      <w:pPr>
        <w:pStyle w:val="Normal"/>
        <w:spacing w:lineRule="auto" w:line="27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bookmarkStart w:id="0" w:name="_Hlk36548267"/>
      <w:bookmarkEnd w:id="0"/>
    </w:p>
    <w:p>
      <w:pPr>
        <w:pStyle w:val="Normal"/>
        <w:spacing w:lineRule="auto" w:line="276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Title"/>
        <w:widowControl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 Внести следующие изменения в муниципальную программу Дальнереченского муниципального района "Информатизация и обеспечение информационной безопасности техническое обслуживание и ремонт оргтехники в органах местного самоуправления Дальнереченского муниципального района на 2020 - 2024 годы" утвержденную постановлением администрации Дальнереченского муниципального района от 24.12.2019 №570-па (далее- Муниципальная программа):</w:t>
      </w:r>
    </w:p>
    <w:p>
      <w:pPr>
        <w:pStyle w:val="ConsTitle"/>
        <w:widowControl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1.1. В паспорт</w:t>
      </w:r>
      <w:r>
        <w:rPr>
          <w:rFonts w:cs="Times New Roman" w:ascii="Times New Roman" w:hAnsi="Times New Roman"/>
          <w:b w:val="false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Муниципальной программы в позиции «общий объем потребности в ассигнованиях составляет»:  заменить в абзаце первом цифры «9667,3» на цифры  «13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 w:ascii="Times New Roman" w:hAnsi="Times New Roman"/>
          <w:b w:val="false"/>
          <w:sz w:val="28"/>
          <w:szCs w:val="28"/>
        </w:rPr>
        <w:t>61610,05»; заменить в абзаце втором цифры «3750,3» на цифры «4968365,70»; заменить в абзаце третьем цифры «1859,1» на цифру «2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615944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,35»; в абзаце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четвертом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цифры «1859,1» на цифру «2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159100,00</w:t>
      </w:r>
      <w:r>
        <w:rPr>
          <w:rFonts w:cs="Times New Roman" w:ascii="Times New Roman" w:hAnsi="Times New Roman"/>
          <w:b w:val="false"/>
          <w:sz w:val="28"/>
          <w:szCs w:val="28"/>
        </w:rPr>
        <w:t>»согласно приложения №2</w:t>
      </w:r>
    </w:p>
    <w:p>
      <w:pPr>
        <w:pStyle w:val="ConsTitle"/>
        <w:widowControl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1.3. Изложить приложение №2 к Муниципальной программе в редакции приложения к настоящему постановлению.</w:t>
      </w:r>
    </w:p>
    <w:p>
      <w:pPr>
        <w:pStyle w:val="12"/>
        <w:tabs>
          <w:tab w:val="clear" w:pos="708"/>
          <w:tab w:val="left" w:pos="916" w:leader="none"/>
        </w:tabs>
        <w:spacing w:lineRule="auto" w:line="276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</w:t>
      </w:r>
      <w:r>
        <w:rPr>
          <w:color w:val="000000"/>
          <w:sz w:val="28"/>
          <w:szCs w:val="28"/>
        </w:rPr>
        <w:t>на заместителя главы администрации Дальнереченского муниципального района Попова А.Г.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sectPr>
          <w:type w:val="nextPage"/>
          <w:pgSz w:w="11906" w:h="16838"/>
          <w:pgMar w:left="1276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  <w:tab/>
        <w:tab/>
        <w:tab/>
        <w:tab/>
        <w:tab/>
        <w:tab/>
        <w:tab/>
        <w:t>В.С. Дернов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к постановлению администрации 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Дальнереченского муниципального района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bookmarkStart w:id="1" w:name="_GoBack"/>
      <w:bookmarkEnd w:id="1"/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от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25.12.2020 </w:t>
      </w:r>
      <w:r>
        <w:rPr>
          <w:rFonts w:cs="Times New Roman" w:ascii="Times New Roman" w:hAnsi="Times New Roman"/>
          <w:b w:val="false"/>
          <w:sz w:val="24"/>
          <w:szCs w:val="24"/>
        </w:rPr>
        <w:t>№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790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</w:p>
    <w:p>
      <w:pPr>
        <w:pStyle w:val="Con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Перечень мероприятий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программы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в 2020 - 2024 годы»</w:t>
      </w:r>
    </w:p>
    <w:p>
      <w:pPr>
        <w:pStyle w:val="Normal"/>
        <w:rPr>
          <w:rFonts w:ascii="Times New Roman" w:hAnsi="Times New Roman" w:cs="Times New Roman"/>
          <w:szCs w:val="22"/>
        </w:rPr>
      </w:pPr>
      <w:r>
        <w:rPr>
          <w:rFonts w:cs="Times New Roman"/>
          <w:szCs w:val="22"/>
        </w:rPr>
      </w:r>
    </w:p>
    <w:tbl>
      <w:tblPr>
        <w:tblW w:w="15510" w:type="dxa"/>
        <w:jc w:val="left"/>
        <w:tblInd w:w="-8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8"/>
        <w:gridCol w:w="3420"/>
        <w:gridCol w:w="2280"/>
        <w:gridCol w:w="734"/>
        <w:gridCol w:w="1527"/>
        <w:gridCol w:w="1410"/>
        <w:gridCol w:w="1365"/>
        <w:gridCol w:w="1365"/>
        <w:gridCol w:w="1410"/>
        <w:gridCol w:w="1399"/>
      </w:tblGrid>
      <w:tr>
        <w:trPr>
          <w:trHeight w:val="324" w:hRule="atLeast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N</w:t>
            </w:r>
          </w:p>
        </w:tc>
        <w:tc>
          <w:tcPr>
            <w:tcW w:w="342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Наименование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Исполнители</w:t>
            </w:r>
          </w:p>
        </w:tc>
        <w:tc>
          <w:tcPr>
            <w:tcW w:w="734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/>
              <w:t>Сроки</w:t>
            </w:r>
          </w:p>
        </w:tc>
        <w:tc>
          <w:tcPr>
            <w:tcW w:w="847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 xml:space="preserve">Объем финансирования                  </w:t>
            </w:r>
            <w:r>
              <w:rPr>
                <w:b/>
                <w:bCs/>
              </w:rPr>
              <w:t>Руб.</w:t>
            </w:r>
          </w:p>
        </w:tc>
      </w:tr>
      <w:tr>
        <w:trPr>
          <w:trHeight w:val="636" w:hRule="atLeast"/>
        </w:trPr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п/п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мероприятий</w:t>
            </w:r>
          </w:p>
        </w:tc>
        <w:tc>
          <w:tcPr>
            <w:tcW w:w="22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/>
              <w:t>исполне-ния</w:t>
            </w:r>
          </w:p>
        </w:tc>
        <w:tc>
          <w:tcPr>
            <w:tcW w:w="15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/>
              <w:t>всего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2020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2021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2022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2023</w:t>
            </w:r>
          </w:p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2024</w:t>
            </w:r>
          </w:p>
        </w:tc>
      </w:tr>
      <w:tr>
        <w:trPr>
          <w:trHeight w:val="324" w:hRule="atLeast"/>
        </w:trPr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1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2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3</w:t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4</w:t>
            </w:r>
          </w:p>
        </w:tc>
        <w:tc>
          <w:tcPr>
            <w:tcW w:w="15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5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8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9</w:t>
            </w:r>
          </w:p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10</w:t>
            </w:r>
          </w:p>
        </w:tc>
      </w:tr>
      <w:tr>
        <w:trPr>
          <w:trHeight w:val="288" w:hRule="atLeast"/>
        </w:trPr>
        <w:tc>
          <w:tcPr>
            <w:tcW w:w="5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</w:tc>
        <w:tc>
          <w:tcPr>
            <w:tcW w:w="22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района</w:t>
            </w:r>
          </w:p>
        </w:tc>
        <w:tc>
          <w:tcPr>
            <w:tcW w:w="7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873039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,00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1193039,00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1130000,00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1050000,00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750000,00</w:t>
            </w:r>
          </w:p>
        </w:tc>
        <w:tc>
          <w:tcPr>
            <w:tcW w:w="13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750000,00</w:t>
            </w:r>
          </w:p>
        </w:tc>
      </w:tr>
      <w:tr>
        <w:trPr>
          <w:trHeight w:val="2364" w:hRule="atLeast"/>
        </w:trPr>
        <w:tc>
          <w:tcPr>
            <w:tcW w:w="59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8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60" w:hRule="atLeast"/>
        </w:trPr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1,1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/>
              <w:t>Расходы по оплате договоров с печатными средствами массовой информации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/>
              <w:t>Согласно договора</w:t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2020-2024</w:t>
            </w:r>
          </w:p>
        </w:tc>
        <w:tc>
          <w:tcPr>
            <w:tcW w:w="15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13039,00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 w:val="24"/>
                <w:szCs w:val="24"/>
                <w:lang w:val="en-US"/>
              </w:rPr>
              <w:t>1033039</w:t>
            </w:r>
            <w:r>
              <w:rPr/>
              <w:t>,00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sz w:val="24"/>
                <w:szCs w:val="24"/>
                <w:lang w:val="en-US"/>
              </w:rPr>
              <w:t>1030000</w:t>
            </w:r>
            <w:r>
              <w:rPr>
                <w:lang w:val="en-US"/>
              </w:rPr>
              <w:t>,00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lang w:val="en-US"/>
              </w:rPr>
              <w:t>50000,00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lang w:val="en-US"/>
              </w:rPr>
              <w:t>650000,00</w:t>
            </w:r>
          </w:p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lang w:val="en-US"/>
              </w:rPr>
              <w:t>650000,00</w:t>
            </w:r>
          </w:p>
        </w:tc>
      </w:tr>
      <w:tr>
        <w:trPr>
          <w:trHeight w:val="1260" w:hRule="atLeast"/>
        </w:trPr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1,2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/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/>
              <w:t>Согласно договора</w:t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2020-2024</w:t>
            </w:r>
          </w:p>
        </w:tc>
        <w:tc>
          <w:tcPr>
            <w:tcW w:w="15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560000,00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/>
              <w:t>160000,00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100000,00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100000,00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100000,00</w:t>
            </w:r>
          </w:p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/>
              <w:t>100000,00</w:t>
            </w:r>
          </w:p>
        </w:tc>
      </w:tr>
      <w:tr>
        <w:trPr>
          <w:trHeight w:val="1248" w:hRule="atLeast"/>
        </w:trPr>
        <w:tc>
          <w:tcPr>
            <w:tcW w:w="5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7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3212869,28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717930,88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772938,40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574000,00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574000,00</w:t>
            </w:r>
          </w:p>
        </w:tc>
        <w:tc>
          <w:tcPr>
            <w:tcW w:w="13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574000,00</w:t>
            </w:r>
          </w:p>
        </w:tc>
      </w:tr>
      <w:tr>
        <w:trPr>
          <w:trHeight w:val="312" w:hRule="atLeast"/>
        </w:trPr>
        <w:tc>
          <w:tcPr>
            <w:tcW w:w="59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948" w:hRule="atLeast"/>
        </w:trPr>
        <w:tc>
          <w:tcPr>
            <w:tcW w:w="59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5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935766.24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254758,24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178208,00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167600,00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167600,00</w:t>
            </w:r>
          </w:p>
        </w:tc>
        <w:tc>
          <w:tcPr>
            <w:tcW w:w="13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167600,00</w:t>
            </w:r>
          </w:p>
        </w:tc>
      </w:tr>
      <w:tr>
        <w:trPr>
          <w:trHeight w:val="948" w:hRule="atLeast"/>
        </w:trPr>
        <w:tc>
          <w:tcPr>
            <w:tcW w:w="59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услугами Интернет</w:t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524000,00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44000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120000,00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120000,00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120000,00</w:t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120000,00</w:t>
            </w:r>
          </w:p>
        </w:tc>
      </w:tr>
      <w:tr>
        <w:trPr>
          <w:trHeight w:val="999" w:hRule="atLeast"/>
        </w:trPr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Приобретение и установка средств антивирусной защиты в сети</w:t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305672,58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66303,58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86369,00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51000,00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51000,00</w:t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51000,00</w:t>
            </w:r>
          </w:p>
        </w:tc>
      </w:tr>
      <w:tr>
        <w:trPr>
          <w:trHeight w:val="1248" w:hRule="atLeast"/>
        </w:trPr>
        <w:tc>
          <w:tcPr>
            <w:tcW w:w="5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Оснащение администрации района, ее структурных подразделений, работающих с персональными данными, сертифицированными ПЭВМ, программными и техническими средствами защиты информации  Установка на Web сервера лицензированных программ, соответствующих требованиям  информационной безопасности</w:t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7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668773,20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161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594</w:t>
            </w:r>
            <w:r>
              <w:rPr>
                <w:b/>
                <w:bCs/>
                <w:sz w:val="24"/>
                <w:szCs w:val="24"/>
                <w:lang w:val="en-US"/>
              </w:rPr>
              <w:t>,25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153778,95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117800,00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117800,00</w:t>
            </w:r>
          </w:p>
        </w:tc>
        <w:tc>
          <w:tcPr>
            <w:tcW w:w="13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117800,00</w:t>
            </w:r>
          </w:p>
        </w:tc>
      </w:tr>
      <w:tr>
        <w:trPr>
          <w:trHeight w:val="948" w:hRule="atLeast"/>
        </w:trPr>
        <w:tc>
          <w:tcPr>
            <w:tcW w:w="59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735" w:hRule="atLeast"/>
        </w:trPr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  МКУ"АХОЗУ"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района</w:t>
            </w:r>
          </w:p>
        </w:tc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220814,5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124864,50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95950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Развитие функциональных возможностей и техническая поддержка официального сайта</w:t>
            </w:r>
          </w:p>
        </w:tc>
        <w:tc>
          <w:tcPr>
            <w:tcW w:w="2280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>8702,00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58702,00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Реконструкция, модернизация локальных вычислительных сетей</w:t>
            </w:r>
          </w:p>
        </w:tc>
        <w:tc>
          <w:tcPr>
            <w:tcW w:w="2280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 МКУ"АХОЗУ"</w:t>
            </w:r>
          </w:p>
        </w:tc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119400,00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119400,00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483" w:hRule="atLeast"/>
        </w:trPr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Проведение текущих ремонтов, замена изношенных комплектующих, модернизация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 МКУ"АХОЗУ"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 "МЦБ"</w:t>
            </w:r>
          </w:p>
        </w:tc>
        <w:tc>
          <w:tcPr>
            <w:tcW w:w="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2542573,25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2227773,25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78700,00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78700,00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78700,00</w:t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78700,00</w:t>
            </w:r>
          </w:p>
        </w:tc>
      </w:tr>
      <w:tr>
        <w:trPr>
          <w:trHeight w:val="324" w:hRule="atLeast"/>
        </w:trPr>
        <w:tc>
          <w:tcPr>
            <w:tcW w:w="5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20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3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61610,05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96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8365,7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2615944,35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2159100,00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1859100,00</w:t>
            </w:r>
          </w:p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1859100,00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99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6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b53cc"/>
    <w:pPr>
      <w:keepNext w:val="true"/>
      <w:keepLines/>
      <w:widowControl w:val="false"/>
      <w:spacing w:lineRule="auto" w:line="276" w:before="480" w:after="0"/>
      <w:ind w:firstLine="280"/>
      <w:jc w:val="both"/>
      <w:outlineLvl w:val="0"/>
    </w:pPr>
    <w:rPr>
      <w:rFonts w:ascii="Cambria" w:hAnsi="Cambria" w:eastAsia="Calibri"/>
      <w:b/>
      <w:bCs/>
      <w:color w:val="365F91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link w:val="a6"/>
    <w:qFormat/>
    <w:rsid w:val="00f33069"/>
    <w:rPr>
      <w:sz w:val="22"/>
      <w:szCs w:val="22"/>
      <w:lang w:bidi="ar-SA"/>
    </w:rPr>
  </w:style>
  <w:style w:type="character" w:styleId="11" w:customStyle="1">
    <w:name w:val="Заголовок 1 Знак"/>
    <w:link w:val="1"/>
    <w:uiPriority w:val="9"/>
    <w:qFormat/>
    <w:rsid w:val="00eb53cc"/>
    <w:rPr>
      <w:rFonts w:ascii="Cambria" w:hAnsi="Cambria" w:eastAsia="Calibri"/>
      <w:b/>
      <w:bCs/>
      <w:color w:val="365F91"/>
      <w:sz w:val="28"/>
      <w:szCs w:val="28"/>
      <w:lang w:eastAsia="en-US"/>
    </w:rPr>
  </w:style>
  <w:style w:type="character" w:styleId="Strong">
    <w:name w:val="Strong"/>
    <w:uiPriority w:val="22"/>
    <w:qFormat/>
    <w:rsid w:val="00eb53cc"/>
    <w:rPr>
      <w:b/>
      <w:bCs/>
    </w:rPr>
  </w:style>
  <w:style w:type="character" w:styleId="Style14" w:customStyle="1">
    <w:name w:val="Абзац списка Знак"/>
    <w:basedOn w:val="DefaultParagraphFont"/>
    <w:link w:val="a9"/>
    <w:uiPriority w:val="99"/>
    <w:qFormat/>
    <w:rsid w:val="00eb53cc"/>
    <w:rPr/>
  </w:style>
  <w:style w:type="character" w:styleId="20" w:customStyle="1">
    <w:name w:val="Стиль Красная строка 2 + по ширине Слева:  0 см Знак Знак"/>
    <w:basedOn w:val="DefaultParagraphFont"/>
    <w:link w:val="200"/>
    <w:qFormat/>
    <w:locked/>
    <w:rsid w:val="00eb53cc"/>
    <w:rPr/>
  </w:style>
  <w:style w:type="character" w:styleId="PlaceholderText">
    <w:name w:val="Placeholder Text"/>
    <w:uiPriority w:val="99"/>
    <w:semiHidden/>
    <w:qFormat/>
    <w:rsid w:val="00030e82"/>
    <w:rPr>
      <w:color w:val="80808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5"/>
    <w:rsid w:val="00f33069"/>
    <w:pPr>
      <w:shd w:val="clear" w:color="auto" w:fill="FFFFFF"/>
      <w:spacing w:lineRule="atLeast" w:line="240" w:before="420" w:after="600"/>
      <w:ind w:hanging="380"/>
    </w:pPr>
    <w:rPr>
      <w:sz w:val="22"/>
      <w:szCs w:val="22"/>
    </w:rPr>
  </w:style>
  <w:style w:type="paragraph" w:styleId="Style17">
    <w:name w:val="List"/>
    <w:basedOn w:val="Style16"/>
    <w:pPr>
      <w:shd w:val="clear" w:fill="FFFFFF"/>
    </w:pPr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Знак Знак Знак"/>
    <w:basedOn w:val="Normal"/>
    <w:qFormat/>
    <w:rsid w:val="000c06eb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semiHidden/>
    <w:qFormat/>
    <w:rsid w:val="00493a5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a"/>
    <w:uiPriority w:val="99"/>
    <w:qFormat/>
    <w:rsid w:val="00eb53cc"/>
    <w:pPr>
      <w:widowControl w:val="false"/>
      <w:spacing w:lineRule="auto" w:line="276" w:before="0" w:after="0"/>
      <w:ind w:left="720" w:firstLine="280"/>
      <w:contextualSpacing/>
      <w:jc w:val="both"/>
    </w:pPr>
    <w:rPr>
      <w:sz w:val="20"/>
      <w:szCs w:val="20"/>
    </w:rPr>
  </w:style>
  <w:style w:type="paragraph" w:styleId="201" w:customStyle="1">
    <w:name w:val="Стиль Красная строка 2 + по ширине Слева:  0 см Знак"/>
    <w:basedOn w:val="Normal"/>
    <w:next w:val="Normal"/>
    <w:link w:val="20"/>
    <w:qFormat/>
    <w:rsid w:val="00eb53cc"/>
    <w:pPr>
      <w:spacing w:lineRule="auto" w:line="276" w:before="200" w:after="120"/>
      <w:ind w:firstLine="210"/>
      <w:jc w:val="both"/>
    </w:pPr>
    <w:rPr>
      <w:sz w:val="20"/>
      <w:szCs w:val="20"/>
    </w:rPr>
  </w:style>
  <w:style w:type="paragraph" w:styleId="21" w:customStyle="1">
    <w:name w:val="Основной текст 21"/>
    <w:basedOn w:val="Normal"/>
    <w:qFormat/>
    <w:rsid w:val="00eb53cc"/>
    <w:pPr>
      <w:widowControl w:val="false"/>
      <w:overflowPunct w:val="false"/>
      <w:ind w:firstLine="708"/>
      <w:textAlignment w:val="baseline"/>
    </w:pPr>
    <w:rPr>
      <w:sz w:val="20"/>
      <w:szCs w:val="20"/>
    </w:rPr>
  </w:style>
  <w:style w:type="paragraph" w:styleId="ConsTitle" w:customStyle="1">
    <w:name w:val="ConsTitle"/>
    <w:qFormat/>
    <w:rsid w:val="002e6d7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 w:customStyle="1">
    <w:name w:val="ConsNormal"/>
    <w:qFormat/>
    <w:rsid w:val="005e536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ConsNonformat" w:customStyle="1">
    <w:name w:val="ConsNonformat"/>
    <w:qFormat/>
    <w:rsid w:val="00c129e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Cell" w:customStyle="1">
    <w:name w:val="ConsCell"/>
    <w:qFormat/>
    <w:rsid w:val="00c129e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ConsPlusTitle" w:customStyle="1">
    <w:name w:val="ConsPlusTitle"/>
    <w:qFormat/>
    <w:rsid w:val="00c129e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2e5db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8a325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" w:customStyle="1">
    <w:name w:val="Без интервала1"/>
    <w:qFormat/>
    <w:rsid w:val="00fe19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c06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26A4A-D6A0-45E2-80D4-8641398C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LibreOffice/6.2.8.2$Linux_X86_64 LibreOffice_project/20$Build-2</Application>
  <Pages>4</Pages>
  <Words>599</Words>
  <Characters>4907</Characters>
  <CharactersWithSpaces>5408</CharactersWithSpaces>
  <Paragraphs>174</Paragraphs>
  <Company>АДМО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2020-11-19T07:13:00Z</dcterms:created>
  <dc:creator>КУМИ</dc:creator>
  <dc:description/>
  <dc:language>ru-RU</dc:language>
  <cp:lastModifiedBy/>
  <cp:lastPrinted>2020-12-28T17:36:50Z</cp:lastPrinted>
  <dcterms:modified xsi:type="dcterms:W3CDTF">2020-12-28T17:38:47Z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