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jc w:val="center"/>
        <w:rPr>
          <w:sz w:val="28"/>
          <w:szCs w:val="28"/>
        </w:rPr>
      </w:pPr>
      <w:r>
        <w:rPr/>
        <w:drawing>
          <wp:inline distT="0" distB="0" distL="0" distR="0">
            <wp:extent cx="47625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76250" cy="571500"/>
                    </a:xfrm>
                    <a:prstGeom prst="rect">
                      <a:avLst/>
                    </a:prstGeom>
                  </pic:spPr>
                </pic:pic>
              </a:graphicData>
            </a:graphic>
          </wp:inline>
        </w:drawing>
      </w:r>
    </w:p>
    <w:p>
      <w:pPr>
        <w:pStyle w:val="Normal"/>
        <w:keepNext w:val="true"/>
        <w:jc w:val="center"/>
        <w:rPr>
          <w:sz w:val="28"/>
          <w:szCs w:val="28"/>
        </w:rPr>
      </w:pPr>
      <w:r>
        <w:rPr>
          <w:sz w:val="28"/>
          <w:szCs w:val="28"/>
        </w:rPr>
      </w:r>
    </w:p>
    <w:p>
      <w:pPr>
        <w:pStyle w:val="Normal"/>
        <w:keepNext w:val="true"/>
        <w:jc w:val="center"/>
        <w:rPr>
          <w:b/>
          <w:b/>
          <w:sz w:val="26"/>
          <w:szCs w:val="26"/>
        </w:rPr>
      </w:pPr>
      <w:r>
        <w:rPr>
          <w:b/>
          <w:sz w:val="26"/>
          <w:szCs w:val="26"/>
        </w:rPr>
        <w:t>АДМИНИСТРАЦИЯ ДАЛЬНЕРЕЧЕНСКОГО МУНИЦИПАЛЬНОГО РАЙОНА</w:t>
      </w:r>
    </w:p>
    <w:p>
      <w:pPr>
        <w:pStyle w:val="Normal"/>
        <w:keepNext w:val="true"/>
        <w:jc w:val="center"/>
        <w:rPr>
          <w:b/>
          <w:b/>
          <w:sz w:val="26"/>
          <w:szCs w:val="26"/>
        </w:rPr>
      </w:pPr>
      <w:r>
        <w:rPr>
          <w:b/>
          <w:sz w:val="26"/>
          <w:szCs w:val="26"/>
        </w:rPr>
      </w:r>
    </w:p>
    <w:p>
      <w:pPr>
        <w:pStyle w:val="Normal"/>
        <w:keepNext w:val="true"/>
        <w:jc w:val="center"/>
        <w:rPr>
          <w:b/>
          <w:b/>
          <w:sz w:val="26"/>
          <w:szCs w:val="26"/>
        </w:rPr>
      </w:pPr>
      <w:r>
        <w:rPr>
          <w:b/>
          <w:sz w:val="26"/>
          <w:szCs w:val="26"/>
        </w:rPr>
      </w:r>
    </w:p>
    <w:p>
      <w:pPr>
        <w:pStyle w:val="Normal"/>
        <w:keepNext w:val="true"/>
        <w:jc w:val="center"/>
        <w:rPr>
          <w:b/>
          <w:b/>
          <w:sz w:val="26"/>
          <w:szCs w:val="26"/>
        </w:rPr>
      </w:pPr>
      <w:r>
        <w:rPr>
          <w:b/>
          <w:sz w:val="26"/>
          <w:szCs w:val="26"/>
        </w:rPr>
      </w:r>
    </w:p>
    <w:p>
      <w:pPr>
        <w:pStyle w:val="Normal"/>
        <w:keepNext w:val="true"/>
        <w:jc w:val="center"/>
        <w:rPr>
          <w:b/>
          <w:b/>
          <w:sz w:val="26"/>
          <w:szCs w:val="26"/>
        </w:rPr>
      </w:pPr>
      <w:r>
        <w:rPr>
          <w:b/>
          <w:sz w:val="26"/>
          <w:szCs w:val="26"/>
        </w:rPr>
        <w:t>ПОСТАНОВЛЕНИЕ</w:t>
      </w:r>
    </w:p>
    <w:p>
      <w:pPr>
        <w:pStyle w:val="Normal"/>
        <w:keepNext w:val="true"/>
        <w:jc w:val="center"/>
        <w:rPr>
          <w:b/>
          <w:b/>
          <w:sz w:val="26"/>
          <w:szCs w:val="26"/>
        </w:rPr>
      </w:pPr>
      <w:r>
        <w:rPr>
          <w:b/>
          <w:sz w:val="26"/>
          <w:szCs w:val="26"/>
        </w:rPr>
      </w:r>
    </w:p>
    <w:p>
      <w:pPr>
        <w:pStyle w:val="Normal"/>
        <w:keepNext w:val="true"/>
        <w:jc w:val="center"/>
        <w:rPr>
          <w:b/>
          <w:b/>
          <w:sz w:val="26"/>
          <w:szCs w:val="26"/>
        </w:rPr>
      </w:pPr>
      <w:r>
        <w:rPr>
          <w:b/>
          <w:sz w:val="26"/>
          <w:szCs w:val="26"/>
        </w:rPr>
      </w:r>
    </w:p>
    <w:p>
      <w:pPr>
        <w:pStyle w:val="Normal"/>
        <w:keepNext w:val="true"/>
        <w:jc w:val="center"/>
        <w:rPr>
          <w:b/>
          <w:b/>
          <w:sz w:val="26"/>
          <w:szCs w:val="26"/>
        </w:rPr>
      </w:pPr>
      <w:r>
        <w:rPr>
          <w:b/>
          <w:sz w:val="26"/>
          <w:szCs w:val="26"/>
          <w:u w:val="single"/>
        </w:rPr>
        <w:t>16 сентября 2020 г.</w:t>
      </w:r>
      <w:r>
        <w:rPr>
          <w:b/>
          <w:sz w:val="26"/>
          <w:szCs w:val="26"/>
        </w:rPr>
        <w:t xml:space="preserve">                        г. Дальнереченск                          </w:t>
      </w:r>
      <w:r>
        <w:rPr>
          <w:b/>
          <w:sz w:val="26"/>
          <w:szCs w:val="26"/>
          <w:u w:val="single"/>
        </w:rPr>
        <w:t>№ 578-па</w:t>
      </w:r>
    </w:p>
    <w:p>
      <w:pPr>
        <w:pStyle w:val="Normal"/>
        <w:keepNext w:val="true"/>
        <w:jc w:val="center"/>
        <w:rPr>
          <w:sz w:val="28"/>
          <w:szCs w:val="28"/>
        </w:rPr>
      </w:pPr>
      <w:r>
        <w:rPr>
          <w:sz w:val="28"/>
          <w:szCs w:val="28"/>
        </w:rPr>
      </w:r>
    </w:p>
    <w:p>
      <w:pPr>
        <w:pStyle w:val="Normal"/>
        <w:keepNext w:val="true"/>
        <w:rPr>
          <w:b/>
          <w:b/>
          <w:sz w:val="28"/>
          <w:szCs w:val="28"/>
        </w:rPr>
      </w:pPr>
      <w:r>
        <w:rPr>
          <w:sz w:val="28"/>
          <w:szCs w:val="28"/>
        </w:rPr>
        <w:t xml:space="preserve">                                                                                                  </w:t>
      </w:r>
      <w:r>
        <w:rPr>
          <w:b/>
          <w:sz w:val="28"/>
          <w:szCs w:val="28"/>
        </w:rPr>
        <w:t xml:space="preserve">                            </w:t>
      </w:r>
    </w:p>
    <w:p>
      <w:pPr>
        <w:pStyle w:val="1"/>
        <w:keepNext w:val="true"/>
        <w:suppressAutoHyphens w:val="true"/>
        <w:spacing w:before="0" w:after="0"/>
        <w:ind w:right="-2" w:hanging="0"/>
        <w:rPr>
          <w:rFonts w:ascii="Times New Roman" w:hAnsi="Times New Roman"/>
          <w:color w:val="000000"/>
          <w:sz w:val="26"/>
          <w:szCs w:val="26"/>
          <w:lang w:val="ru-RU"/>
        </w:rPr>
      </w:pPr>
      <w:r>
        <w:rPr>
          <w:rFonts w:ascii="Times New Roman" w:hAnsi="Times New Roman"/>
          <w:bCs w:val="false"/>
          <w:color w:val="000000"/>
          <w:sz w:val="26"/>
          <w:szCs w:val="26"/>
        </w:rPr>
        <w:t xml:space="preserve">Об утверждении Положения о </w:t>
      </w:r>
      <w:r>
        <w:rPr>
          <w:rFonts w:ascii="Times New Roman" w:hAnsi="Times New Roman"/>
          <w:color w:val="000000"/>
          <w:sz w:val="26"/>
          <w:szCs w:val="26"/>
          <w:lang w:val="ru-RU"/>
        </w:rPr>
        <w:t xml:space="preserve">муниципальном </w:t>
      </w:r>
      <w:r>
        <w:rPr>
          <w:rFonts w:ascii="Times New Roman" w:hAnsi="Times New Roman"/>
          <w:color w:val="000000"/>
          <w:sz w:val="26"/>
          <w:szCs w:val="26"/>
        </w:rPr>
        <w:t>звене</w:t>
      </w:r>
      <w:r>
        <w:rPr>
          <w:rFonts w:ascii="Times New Roman" w:hAnsi="Times New Roman"/>
          <w:color w:val="000000"/>
          <w:sz w:val="26"/>
          <w:szCs w:val="26"/>
          <w:lang w:val="ru-RU"/>
        </w:rPr>
        <w:t xml:space="preserve"> </w:t>
      </w:r>
      <w:r>
        <w:rPr>
          <w:rFonts w:ascii="Times New Roman" w:hAnsi="Times New Roman"/>
          <w:color w:val="000000"/>
          <w:sz w:val="26"/>
          <w:szCs w:val="26"/>
        </w:rPr>
        <w:t>территориальной подсистемы единой государственной</w:t>
      </w:r>
      <w:r>
        <w:rPr>
          <w:rFonts w:ascii="Times New Roman" w:hAnsi="Times New Roman"/>
          <w:color w:val="000000"/>
          <w:sz w:val="26"/>
          <w:szCs w:val="26"/>
          <w:lang w:val="ru-RU"/>
        </w:rPr>
        <w:t xml:space="preserve"> </w:t>
      </w:r>
      <w:r>
        <w:rPr>
          <w:rFonts w:ascii="Times New Roman" w:hAnsi="Times New Roman"/>
          <w:color w:val="000000"/>
          <w:sz w:val="26"/>
          <w:szCs w:val="26"/>
        </w:rPr>
        <w:t xml:space="preserve">системы предупреждения и ликвидации </w:t>
      </w:r>
      <w:r>
        <w:rPr>
          <w:rFonts w:ascii="Times New Roman" w:hAnsi="Times New Roman"/>
          <w:color w:val="000000"/>
          <w:sz w:val="26"/>
          <w:szCs w:val="26"/>
          <w:lang w:val="ru-RU"/>
        </w:rPr>
        <w:t xml:space="preserve"> </w:t>
      </w:r>
      <w:r>
        <w:rPr>
          <w:rFonts w:ascii="Times New Roman" w:hAnsi="Times New Roman"/>
          <w:color w:val="000000"/>
          <w:sz w:val="26"/>
          <w:szCs w:val="26"/>
        </w:rPr>
        <w:t xml:space="preserve">чрезвычайных ситуаций </w:t>
      </w:r>
      <w:r>
        <w:rPr>
          <w:rFonts w:ascii="Times New Roman" w:hAnsi="Times New Roman"/>
          <w:color w:val="000000"/>
          <w:sz w:val="26"/>
          <w:szCs w:val="26"/>
          <w:lang w:val="ru-RU"/>
        </w:rPr>
        <w:t>на территории</w:t>
      </w:r>
      <w:r>
        <w:rPr>
          <w:rFonts w:ascii="Times New Roman" w:hAnsi="Times New Roman"/>
          <w:color w:val="000000"/>
          <w:sz w:val="26"/>
          <w:szCs w:val="26"/>
        </w:rPr>
        <w:t> </w:t>
      </w:r>
      <w:r>
        <w:rPr>
          <w:rFonts w:ascii="Times New Roman" w:hAnsi="Times New Roman"/>
          <w:color w:val="000000"/>
          <w:sz w:val="26"/>
          <w:szCs w:val="26"/>
          <w:lang w:val="ru-RU"/>
        </w:rPr>
        <w:t xml:space="preserve"> Дальнереченского муниципального района</w:t>
      </w:r>
    </w:p>
    <w:p>
      <w:pPr>
        <w:pStyle w:val="Normal"/>
        <w:keepNext w:val="true"/>
        <w:rPr>
          <w:sz w:val="26"/>
          <w:szCs w:val="26"/>
        </w:rPr>
      </w:pPr>
      <w:r>
        <w:rPr>
          <w:sz w:val="26"/>
          <w:szCs w:val="26"/>
        </w:rPr>
      </w:r>
    </w:p>
    <w:p>
      <w:pPr>
        <w:pStyle w:val="Normal"/>
        <w:keepNext w:val="true"/>
        <w:jc w:val="both"/>
        <w:rPr/>
      </w:pPr>
      <w:r>
        <w:rPr>
          <w:sz w:val="26"/>
          <w:szCs w:val="26"/>
        </w:rPr>
        <w:t xml:space="preserve">        </w:t>
      </w:r>
      <w:r>
        <w:rPr>
          <w:sz w:val="26"/>
          <w:szCs w:val="26"/>
        </w:rPr>
        <w:t xml:space="preserve">В соответствии с </w:t>
      </w:r>
      <w:hyperlink r:id="rId3">
        <w:r>
          <w:rPr>
            <w:rStyle w:val="Style15"/>
            <w:b w:val="false"/>
            <w:color w:val="000000"/>
          </w:rPr>
          <w:t>Федеральным законом</w:t>
        </w:r>
      </w:hyperlink>
      <w:r>
        <w:rPr>
          <w:sz w:val="26"/>
          <w:szCs w:val="26"/>
        </w:rPr>
        <w:t xml:space="preserve"> от 21.12.1994 № 68-ФЗ «О защите населения и территорий от чрезвычайных ситуаций природного и техногенного характера», </w:t>
      </w:r>
      <w:hyperlink r:id="rId4">
        <w:r>
          <w:rPr>
            <w:rStyle w:val="Style15"/>
            <w:b w:val="false"/>
            <w:color w:val="000000"/>
          </w:rPr>
          <w:t>постановлением</w:t>
        </w:r>
      </w:hyperlink>
      <w:r>
        <w:rPr>
          <w:sz w:val="26"/>
          <w:szCs w:val="26"/>
        </w:rPr>
        <w:t xml:space="preserve"> Правительства Российской Федерации от 30.12. 2003 № 794 «О единой государственной системе предупреждения и ликвидации чрезвычайных ситуаций» Федеральным законом от 06.10.2003 № 131-ФЗ «Об общих принципах организации местного самоуправлении в Российской Федерации», и руководствуясь Уставом муниципального образования «Дальнереченский муниципальный район »</w:t>
      </w:r>
    </w:p>
    <w:p>
      <w:pPr>
        <w:pStyle w:val="Normal"/>
        <w:keepNext w:val="true"/>
        <w:jc w:val="both"/>
        <w:rPr>
          <w:sz w:val="26"/>
          <w:szCs w:val="26"/>
        </w:rPr>
      </w:pPr>
      <w:r>
        <w:rPr>
          <w:sz w:val="26"/>
          <w:szCs w:val="26"/>
        </w:rPr>
      </w:r>
    </w:p>
    <w:p>
      <w:pPr>
        <w:pStyle w:val="Normal"/>
        <w:keepNext w:val="true"/>
        <w:rPr>
          <w:sz w:val="26"/>
          <w:szCs w:val="26"/>
        </w:rPr>
      </w:pPr>
      <w:r>
        <w:rPr>
          <w:sz w:val="26"/>
          <w:szCs w:val="26"/>
        </w:rPr>
        <w:t xml:space="preserve">      </w:t>
      </w:r>
      <w:bookmarkStart w:id="0" w:name="_GoBack"/>
      <w:bookmarkEnd w:id="0"/>
      <w:r>
        <w:rPr>
          <w:sz w:val="26"/>
          <w:szCs w:val="26"/>
        </w:rPr>
        <w:t>ПОСТАНОВЛЯЮ:</w:t>
      </w:r>
    </w:p>
    <w:p>
      <w:pPr>
        <w:pStyle w:val="Normal"/>
        <w:keepNext w:val="true"/>
        <w:jc w:val="both"/>
        <w:rPr>
          <w:sz w:val="26"/>
          <w:szCs w:val="26"/>
        </w:rPr>
      </w:pPr>
      <w:r>
        <w:rPr>
          <w:sz w:val="26"/>
          <w:szCs w:val="26"/>
        </w:rPr>
      </w:r>
    </w:p>
    <w:p>
      <w:pPr>
        <w:pStyle w:val="Normal"/>
        <w:keepNext w:val="true"/>
        <w:widowControl/>
        <w:suppressAutoHyphens w:val="true"/>
        <w:bidi w:val="0"/>
        <w:spacing w:lineRule="auto" w:line="240" w:before="120" w:after="0"/>
        <w:ind w:left="0" w:right="0" w:firstLine="624"/>
        <w:jc w:val="both"/>
        <w:rPr/>
      </w:pPr>
      <w:r>
        <w:rPr>
          <w:sz w:val="26"/>
          <w:szCs w:val="26"/>
        </w:rPr>
        <w:t xml:space="preserve">1. Утвердить </w:t>
      </w:r>
      <w:hyperlink w:anchor="sub_1000">
        <w:r>
          <w:rPr>
            <w:rStyle w:val="Style15"/>
            <w:b w:val="false"/>
            <w:color w:val="000000"/>
          </w:rPr>
          <w:t>положение</w:t>
        </w:r>
      </w:hyperlink>
      <w:r>
        <w:rPr>
          <w:sz w:val="26"/>
          <w:szCs w:val="26"/>
        </w:rPr>
        <w:t xml:space="preserve"> </w:t>
      </w:r>
      <w:r>
        <w:rPr>
          <w:bCs/>
          <w:sz w:val="26"/>
          <w:szCs w:val="26"/>
        </w:rPr>
        <w:t>о</w:t>
      </w:r>
      <w:r>
        <w:rPr>
          <w:b/>
          <w:bCs/>
          <w:sz w:val="26"/>
          <w:szCs w:val="26"/>
        </w:rPr>
        <w:t xml:space="preserve"> </w:t>
      </w:r>
      <w:r>
        <w:rPr>
          <w:bCs/>
          <w:sz w:val="26"/>
          <w:szCs w:val="26"/>
        </w:rPr>
        <w:t>муниципальном</w:t>
      </w:r>
      <w:r>
        <w:rPr>
          <w:b/>
          <w:sz w:val="26"/>
          <w:szCs w:val="26"/>
          <w:lang w:eastAsia="ru-RU"/>
        </w:rPr>
        <w:t xml:space="preserve"> </w:t>
      </w:r>
      <w:r>
        <w:rPr>
          <w:bCs/>
          <w:sz w:val="26"/>
          <w:szCs w:val="26"/>
        </w:rPr>
        <w:t>звене территориальной подсистемы единой государственной системы предупреждения и ликвидации чрезвычайных ситуаций</w:t>
      </w:r>
      <w:r>
        <w:rPr>
          <w:sz w:val="26"/>
          <w:szCs w:val="26"/>
        </w:rPr>
        <w:t xml:space="preserve"> на территории Дальнереченского муниципального района (Приложение № 1).</w:t>
      </w:r>
      <w:bookmarkStart w:id="1" w:name="sub_12"/>
    </w:p>
    <w:p>
      <w:pPr>
        <w:pStyle w:val="Normal"/>
        <w:keepNext w:val="true"/>
        <w:widowControl/>
        <w:suppressAutoHyphens w:val="true"/>
        <w:bidi w:val="0"/>
        <w:spacing w:lineRule="auto" w:line="240" w:before="120" w:after="0"/>
        <w:ind w:left="0" w:right="0" w:firstLine="624"/>
        <w:jc w:val="both"/>
        <w:rPr/>
      </w:pPr>
      <w:r>
        <w:rPr>
          <w:sz w:val="26"/>
          <w:szCs w:val="26"/>
        </w:rPr>
        <w:t xml:space="preserve">2. Утвердить структуру </w:t>
      </w:r>
      <w:r>
        <w:rPr>
          <w:bCs/>
          <w:sz w:val="26"/>
          <w:szCs w:val="26"/>
        </w:rPr>
        <w:t>муниципального</w:t>
      </w:r>
      <w:r>
        <w:rPr>
          <w:sz w:val="26"/>
          <w:szCs w:val="26"/>
        </w:rPr>
        <w:t xml:space="preserve"> звена территориальной подсистемы единой государственной системы предупреждения и ликвидации чрезвычайных ситуаций на территории Дальнереченского муниципального района (Приложение № 2).</w:t>
      </w:r>
      <w:bookmarkEnd w:id="1"/>
    </w:p>
    <w:p>
      <w:pPr>
        <w:pStyle w:val="Normal"/>
        <w:widowControl/>
        <w:suppressAutoHyphens w:val="true"/>
        <w:bidi w:val="0"/>
        <w:spacing w:lineRule="auto" w:line="240" w:before="120" w:after="0"/>
        <w:ind w:left="0" w:right="0" w:firstLine="624"/>
        <w:jc w:val="both"/>
        <w:rPr/>
      </w:pPr>
      <w:r>
        <w:rPr>
          <w:sz w:val="26"/>
          <w:szCs w:val="26"/>
        </w:rPr>
        <w:t>3</w:t>
      </w:r>
      <w:r>
        <w:rPr>
          <w:sz w:val="26"/>
          <w:szCs w:val="26"/>
        </w:rPr>
        <w:t xml:space="preserve">. 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администрацией Дальнереченского муниципального района  разработать и утвердить положения, структуру, состав сил и средств объектовых звеньев </w:t>
      </w:r>
      <w:r>
        <w:rPr>
          <w:bCs/>
          <w:sz w:val="26"/>
          <w:szCs w:val="26"/>
        </w:rPr>
        <w:t>муниципального</w:t>
      </w:r>
      <w:r>
        <w:rPr>
          <w:sz w:val="26"/>
          <w:szCs w:val="26"/>
        </w:rPr>
        <w:t xml:space="preserve"> звена Дальнереченского муниципального района территориальной подсистемы единой государственной системы предупреждения и ликвидации чрезвычайных ситуаций на территории района.</w:t>
      </w:r>
    </w:p>
    <w:p>
      <w:pPr>
        <w:pStyle w:val="Normal"/>
        <w:widowControl/>
        <w:suppressAutoHyphens w:val="true"/>
        <w:bidi w:val="0"/>
        <w:spacing w:lineRule="auto" w:line="240" w:before="120" w:after="0"/>
        <w:ind w:left="0" w:right="0" w:firstLine="624"/>
        <w:jc w:val="both"/>
        <w:rPr/>
      </w:pPr>
      <w:r>
        <w:rPr>
          <w:bCs/>
          <w:iCs/>
          <w:sz w:val="26"/>
          <w:szCs w:val="26"/>
        </w:rPr>
        <w:t>4. Настоящее постановление вступает в силу со дня его опубликования.</w:t>
      </w:r>
    </w:p>
    <w:p>
      <w:pPr>
        <w:pStyle w:val="Normal"/>
        <w:widowControl/>
        <w:suppressAutoHyphens w:val="true"/>
        <w:bidi w:val="0"/>
        <w:spacing w:lineRule="auto" w:line="240" w:before="120" w:after="0"/>
        <w:ind w:left="0" w:right="0" w:firstLine="624"/>
        <w:jc w:val="both"/>
        <w:rPr/>
      </w:pPr>
      <w:r>
        <w:rPr>
          <w:bCs/>
          <w:iCs/>
          <w:sz w:val="26"/>
          <w:szCs w:val="26"/>
        </w:rPr>
        <w:t>5. Контроль за исполнением настоящего постановления оставляю за собой.</w:t>
      </w:r>
    </w:p>
    <w:p>
      <w:pPr>
        <w:pStyle w:val="Normal"/>
        <w:widowControl/>
        <w:suppressAutoHyphens w:val="true"/>
        <w:bidi w:val="0"/>
        <w:spacing w:lineRule="auto" w:line="240" w:before="120" w:after="0"/>
        <w:ind w:left="0" w:right="0" w:firstLine="624"/>
        <w:jc w:val="both"/>
        <w:rPr>
          <w:bCs/>
          <w:iCs/>
          <w:sz w:val="26"/>
          <w:szCs w:val="26"/>
        </w:rPr>
      </w:pPr>
      <w:r>
        <w:rPr/>
      </w:r>
    </w:p>
    <w:p>
      <w:pPr>
        <w:pStyle w:val="Normal"/>
        <w:widowControl/>
        <w:suppressAutoHyphens w:val="true"/>
        <w:bidi w:val="0"/>
        <w:spacing w:lineRule="auto" w:line="240" w:before="120" w:after="0"/>
        <w:ind w:left="0" w:right="0" w:firstLine="624"/>
        <w:jc w:val="both"/>
        <w:rPr/>
      </w:pPr>
      <w:r>
        <w:rPr>
          <w:bCs/>
          <w:iCs/>
          <w:sz w:val="26"/>
          <w:szCs w:val="26"/>
        </w:rPr>
        <w:t xml:space="preserve">Глава Дальнереченского  </w:t>
      </w:r>
    </w:p>
    <w:p>
      <w:pPr>
        <w:pStyle w:val="Normal"/>
        <w:widowControl/>
        <w:suppressAutoHyphens w:val="true"/>
        <w:bidi w:val="0"/>
        <w:spacing w:lineRule="auto" w:line="240" w:before="120" w:after="0"/>
        <w:ind w:left="0" w:right="0" w:firstLine="624"/>
        <w:jc w:val="both"/>
        <w:rPr/>
      </w:pPr>
      <w:r>
        <w:rPr>
          <w:bCs/>
          <w:iCs/>
          <w:sz w:val="26"/>
          <w:szCs w:val="26"/>
        </w:rPr>
        <w:t xml:space="preserve">муниципального района                                                     В.С. Дернов </w:t>
      </w:r>
      <w:r>
        <w:rPr>
          <w:bCs/>
          <w:iCs/>
          <w:sz w:val="28"/>
          <w:szCs w:val="28"/>
        </w:rPr>
        <w:t xml:space="preserve">                  </w:t>
      </w:r>
    </w:p>
    <w:p>
      <w:pPr>
        <w:pStyle w:val="Normal"/>
        <w:keepNext w:val="true"/>
        <w:jc w:val="both"/>
        <w:rPr>
          <w:bCs/>
          <w:iCs/>
          <w:sz w:val="28"/>
          <w:szCs w:val="28"/>
        </w:rPr>
      </w:pPr>
      <w:r>
        <w:rPr>
          <w:bCs/>
          <w:iCs/>
          <w:sz w:val="28"/>
          <w:szCs w:val="28"/>
        </w:rPr>
      </w:r>
    </w:p>
    <w:p>
      <w:pPr>
        <w:pStyle w:val="Normal"/>
        <w:keepNext w:val="true"/>
        <w:rPr>
          <w:sz w:val="22"/>
          <w:szCs w:val="22"/>
        </w:rPr>
      </w:pPr>
      <w:r>
        <w:rPr>
          <w:sz w:val="22"/>
          <w:szCs w:val="22"/>
        </w:rPr>
      </w:r>
    </w:p>
    <w:p>
      <w:pPr>
        <w:pStyle w:val="Normal"/>
        <w:keepNext w:val="true"/>
        <w:rPr>
          <w:sz w:val="22"/>
          <w:szCs w:val="22"/>
        </w:rPr>
      </w:pPr>
      <w:r>
        <w:rPr>
          <w:sz w:val="22"/>
          <w:szCs w:val="22"/>
        </w:rPr>
      </w:r>
    </w:p>
    <w:p>
      <w:pPr>
        <w:pStyle w:val="Normal"/>
        <w:keepNext w:val="true"/>
        <w:ind w:firstLine="720"/>
        <w:rPr/>
      </w:pPr>
      <w:r>
        <w:rPr/>
        <w:t xml:space="preserve">                                                                                                                </w:t>
      </w:r>
    </w:p>
    <w:p>
      <w:pPr>
        <w:pStyle w:val="Normal"/>
        <w:keepNext w:val="true"/>
        <w:ind w:firstLine="720"/>
        <w:jc w:val="right"/>
        <w:rPr/>
      </w:pPr>
      <w:r>
        <w:rPr/>
        <w:t xml:space="preserve">  </w:t>
      </w:r>
      <w:r>
        <w:rPr/>
        <w:t>Приложение № 1</w:t>
      </w:r>
    </w:p>
    <w:p>
      <w:pPr>
        <w:pStyle w:val="Normal"/>
        <w:keepNext w:val="true"/>
        <w:ind w:firstLine="720"/>
        <w:jc w:val="right"/>
        <w:rPr/>
      </w:pPr>
      <w:r>
        <w:rPr/>
        <w:t>Утверждено</w:t>
      </w:r>
    </w:p>
    <w:p>
      <w:pPr>
        <w:pStyle w:val="Normal"/>
        <w:keepNext w:val="true"/>
        <w:ind w:firstLine="720"/>
        <w:jc w:val="right"/>
        <w:rPr/>
      </w:pPr>
      <w:r>
        <w:rPr/>
        <w:t xml:space="preserve">                                                                                                                        </w:t>
      </w:r>
      <w:r>
        <w:rPr/>
        <w:t>постановлением</w:t>
      </w:r>
    </w:p>
    <w:p>
      <w:pPr>
        <w:pStyle w:val="Normal"/>
        <w:keepNext w:val="true"/>
        <w:ind w:firstLine="720"/>
        <w:jc w:val="right"/>
        <w:rPr/>
      </w:pPr>
      <w:r>
        <w:rPr/>
        <w:t xml:space="preserve">                                                                                                                         </w:t>
      </w:r>
      <w:r>
        <w:rPr/>
        <w:t xml:space="preserve">администрации </w:t>
      </w:r>
    </w:p>
    <w:p>
      <w:pPr>
        <w:pStyle w:val="Normal"/>
        <w:keepNext w:val="true"/>
        <w:ind w:firstLine="720"/>
        <w:jc w:val="right"/>
        <w:rPr/>
      </w:pPr>
      <w:r>
        <w:rPr/>
        <w:t xml:space="preserve">                                                                                                                   </w:t>
      </w:r>
      <w:r>
        <w:rPr/>
        <w:t>Дальнереченского                                                                                                                                                                                                                                                  муниципального района</w:t>
      </w:r>
    </w:p>
    <w:p>
      <w:pPr>
        <w:pStyle w:val="Normal"/>
        <w:keepNext w:val="true"/>
        <w:ind w:firstLine="720"/>
        <w:jc w:val="right"/>
        <w:rPr/>
      </w:pPr>
      <w:r>
        <w:rPr/>
        <w:t xml:space="preserve">                                                                                                         </w:t>
      </w:r>
      <w:r>
        <w:rPr/>
        <w:t>от 16.09. 2020г № 578-па</w:t>
      </w:r>
    </w:p>
    <w:p>
      <w:pPr>
        <w:pStyle w:val="Normal"/>
        <w:keepNext w:val="true"/>
        <w:ind w:firstLine="720"/>
        <w:jc w:val="both"/>
        <w:rPr/>
      </w:pPr>
      <w:r>
        <w:rPr/>
      </w:r>
    </w:p>
    <w:p>
      <w:pPr>
        <w:pStyle w:val="1"/>
        <w:keepNext w:val="true"/>
        <w:suppressAutoHyphens w:val="true"/>
        <w:rPr>
          <w:rFonts w:ascii="Times New Roman" w:hAnsi="Times New Roman"/>
          <w:color w:val="000000"/>
          <w:sz w:val="26"/>
          <w:szCs w:val="26"/>
        </w:rPr>
      </w:pPr>
      <w:r>
        <w:rPr>
          <w:rFonts w:ascii="Times New Roman" w:hAnsi="Times New Roman"/>
          <w:color w:val="000000"/>
          <w:sz w:val="26"/>
          <w:szCs w:val="26"/>
        </w:rPr>
        <w:t>Положение</w:t>
        <w:br/>
      </w:r>
      <w:r>
        <w:rPr>
          <w:rFonts w:ascii="Times New Roman" w:hAnsi="Times New Roman"/>
          <w:bCs w:val="false"/>
          <w:color w:val="000000"/>
          <w:sz w:val="26"/>
          <w:szCs w:val="26"/>
        </w:rPr>
        <w:t>о</w:t>
      </w:r>
      <w:r>
        <w:rPr>
          <w:rFonts w:ascii="Times New Roman" w:hAnsi="Times New Roman"/>
          <w:b w:val="false"/>
          <w:bCs w:val="false"/>
          <w:color w:val="000000"/>
          <w:sz w:val="26"/>
          <w:szCs w:val="26"/>
        </w:rPr>
        <w:t xml:space="preserve"> </w:t>
      </w:r>
      <w:r>
        <w:rPr>
          <w:rFonts w:ascii="Times New Roman" w:hAnsi="Times New Roman"/>
          <w:bCs w:val="false"/>
          <w:color w:val="000000"/>
          <w:sz w:val="26"/>
          <w:szCs w:val="26"/>
          <w:lang w:val="ru-RU"/>
        </w:rPr>
        <w:t>муниципальном</w:t>
      </w:r>
      <w:r>
        <w:rPr>
          <w:rFonts w:ascii="Times New Roman" w:hAnsi="Times New Roman"/>
          <w:b w:val="false"/>
          <w:color w:val="000000"/>
          <w:sz w:val="26"/>
          <w:szCs w:val="26"/>
          <w:lang w:eastAsia="ru-RU"/>
        </w:rPr>
        <w:t xml:space="preserve"> </w:t>
      </w:r>
      <w:r>
        <w:rPr>
          <w:rFonts w:ascii="Times New Roman" w:hAnsi="Times New Roman"/>
          <w:bCs w:val="false"/>
          <w:color w:val="000000"/>
          <w:sz w:val="26"/>
          <w:szCs w:val="26"/>
        </w:rPr>
        <w:t>звене</w:t>
      </w:r>
      <w:r>
        <w:rPr>
          <w:rFonts w:ascii="Times New Roman" w:hAnsi="Times New Roman"/>
          <w:bCs w:val="false"/>
          <w:color w:val="000000"/>
          <w:sz w:val="26"/>
          <w:szCs w:val="26"/>
          <w:lang w:val="ru-RU"/>
        </w:rPr>
        <w:t xml:space="preserve"> </w:t>
      </w:r>
      <w:r>
        <w:rPr>
          <w:rFonts w:ascii="Times New Roman" w:hAnsi="Times New Roman"/>
          <w:bCs w:val="false"/>
          <w:color w:val="000000"/>
          <w:sz w:val="26"/>
          <w:szCs w:val="26"/>
        </w:rPr>
        <w:t>территориальной подсистемы единой государственной системы предупреждения и ликвидации чрезвычайных ситуаций</w:t>
      </w:r>
      <w:r>
        <w:rPr>
          <w:color w:val="000000"/>
          <w:sz w:val="26"/>
          <w:szCs w:val="26"/>
        </w:rPr>
        <w:t xml:space="preserve"> </w:t>
      </w:r>
      <w:r>
        <w:rPr>
          <w:rFonts w:ascii="Times New Roman" w:hAnsi="Times New Roman"/>
          <w:color w:val="000000"/>
          <w:sz w:val="26"/>
          <w:szCs w:val="26"/>
        </w:rPr>
        <w:t xml:space="preserve">на территории </w:t>
      </w:r>
      <w:r>
        <w:rPr>
          <w:rFonts w:ascii="Times New Roman" w:hAnsi="Times New Roman"/>
          <w:sz w:val="26"/>
          <w:szCs w:val="26"/>
        </w:rPr>
        <w:t>Дальнереченского муниципального района</w:t>
      </w:r>
      <w:r>
        <w:rPr>
          <w:rFonts w:ascii="Times New Roman" w:hAnsi="Times New Roman"/>
          <w:color w:val="000000"/>
          <w:sz w:val="26"/>
          <w:szCs w:val="26"/>
        </w:rPr>
        <w:br/>
      </w:r>
    </w:p>
    <w:p>
      <w:pPr>
        <w:pStyle w:val="Normal"/>
        <w:keepNext w:val="true"/>
        <w:spacing w:lineRule="auto" w:line="240" w:before="120" w:after="0"/>
        <w:ind w:firstLine="720"/>
        <w:jc w:val="both"/>
        <w:rPr>
          <w:sz w:val="26"/>
          <w:szCs w:val="26"/>
        </w:rPr>
      </w:pPr>
      <w:r>
        <w:rPr>
          <w:sz w:val="26"/>
          <w:szCs w:val="26"/>
        </w:rPr>
        <w:t xml:space="preserve">1. Настоящее Положение определяет порядок организации и функционирования </w:t>
      </w:r>
      <w:r>
        <w:rPr>
          <w:bCs/>
          <w:sz w:val="26"/>
          <w:szCs w:val="26"/>
        </w:rPr>
        <w:t>муниципального</w:t>
      </w:r>
      <w:r>
        <w:rPr>
          <w:b/>
          <w:sz w:val="26"/>
          <w:szCs w:val="26"/>
          <w:lang w:eastAsia="ru-RU"/>
        </w:rPr>
        <w:t xml:space="preserve"> </w:t>
      </w:r>
      <w:r>
        <w:rPr>
          <w:bCs/>
          <w:sz w:val="26"/>
          <w:szCs w:val="26"/>
        </w:rPr>
        <w:t>звена территориальной подсистемы единой государственной системы предупреждения и ликвидации чрезвычайных ситуаций</w:t>
      </w:r>
      <w:r>
        <w:rPr>
          <w:sz w:val="26"/>
          <w:szCs w:val="26"/>
        </w:rPr>
        <w:t xml:space="preserve"> на территории Дальнереченского муниципального района Приморского края (далее - муниципальное звено ТП РСЧС).</w:t>
      </w:r>
    </w:p>
    <w:p>
      <w:pPr>
        <w:pStyle w:val="Normal"/>
        <w:keepNext w:val="true"/>
        <w:spacing w:lineRule="auto" w:line="240" w:before="120" w:after="0"/>
        <w:ind w:firstLine="720"/>
        <w:jc w:val="both"/>
        <w:rPr/>
      </w:pPr>
      <w:r>
        <w:rPr>
          <w:sz w:val="26"/>
          <w:szCs w:val="26"/>
        </w:rPr>
        <w:t>2. Муниципальное звено ТП РСЧС входит в состав Дальнереченского районного звена Приморской краевой подсистемы единой государственной системы предупреждения и ликвидации чрезвычайных ситуаций (далее – Дальнереченское районное звено РСЧС).</w:t>
      </w:r>
    </w:p>
    <w:p>
      <w:pPr>
        <w:pStyle w:val="Normal"/>
        <w:spacing w:lineRule="auto" w:line="240" w:before="120" w:after="0"/>
        <w:ind w:firstLine="720"/>
        <w:jc w:val="both"/>
        <w:rPr/>
      </w:pPr>
      <w:r>
        <w:rPr>
          <w:sz w:val="26"/>
          <w:szCs w:val="26"/>
        </w:rPr>
        <w:t xml:space="preserve">3. Муниципальное звено ТП РСЧС объединяет органы управления, силы и средства отраслевых (функциональных) и территориальных структурных подразделений администрации Дальнереченского муниципального района,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Pr>
          <w:rStyle w:val="Style15"/>
          <w:b w:val="false"/>
          <w:color w:val="000000"/>
        </w:rPr>
        <w:t>Федеральным законом</w:t>
      </w:r>
      <w:r>
        <w:rPr>
          <w:sz w:val="26"/>
          <w:szCs w:val="26"/>
        </w:rPr>
        <w:t xml:space="preserve"> от 21.12.1994       № 68-ФЗ «О защите населения и территорий от чрезвычайных ситуаций природного и техногенного характера», </w:t>
      </w:r>
      <w:hyperlink r:id="rId5">
        <w:r>
          <w:rPr>
            <w:rStyle w:val="Style15"/>
            <w:b w:val="false"/>
            <w:color w:val="000000"/>
          </w:rPr>
          <w:t>законом</w:t>
        </w:r>
      </w:hyperlink>
      <w:r>
        <w:rPr>
          <w:sz w:val="26"/>
          <w:szCs w:val="26"/>
        </w:rPr>
        <w:t xml:space="preserve"> Приморского края от 02.12.1999 № 74-КЗ «О защите населения и территорий Приморского края от чрезвычайных ситуаций природного и техногенного характера».</w:t>
      </w:r>
    </w:p>
    <w:p>
      <w:pPr>
        <w:pStyle w:val="Normal"/>
        <w:spacing w:lineRule="auto" w:line="240" w:before="120" w:after="0"/>
        <w:ind w:firstLine="720"/>
        <w:jc w:val="both"/>
        <w:rPr/>
      </w:pPr>
      <w:r>
        <w:rPr>
          <w:sz w:val="26"/>
          <w:szCs w:val="26"/>
        </w:rPr>
        <w:t>4. Муниципальное звено ТП РСЧС создается для предупреждения и ликвидации чрезвычайных ситуаций в пределах границ Дальнереченского муниципального района, в его состав входят объектовые звенья, находящиеся на территории Дальнереченского муниципального района.</w:t>
      </w:r>
    </w:p>
    <w:p>
      <w:pPr>
        <w:pStyle w:val="Normal"/>
        <w:spacing w:lineRule="auto" w:line="240" w:before="120" w:after="0"/>
        <w:ind w:firstLine="720"/>
        <w:jc w:val="both"/>
        <w:rPr/>
      </w:pPr>
      <w:r>
        <w:rPr>
          <w:sz w:val="26"/>
          <w:szCs w:val="26"/>
        </w:rPr>
        <w:t xml:space="preserve">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 </w:t>
      </w:r>
    </w:p>
    <w:p>
      <w:pPr>
        <w:pStyle w:val="Normal"/>
        <w:spacing w:lineRule="auto" w:line="240" w:before="120" w:after="0"/>
        <w:ind w:firstLine="720"/>
        <w:jc w:val="both"/>
        <w:rPr/>
      </w:pPr>
      <w:r>
        <w:rPr>
          <w:sz w:val="26"/>
          <w:szCs w:val="26"/>
        </w:rPr>
        <w:t>5. Муниципальное звено ТП РСЧС включает два уровня:</w:t>
      </w:r>
    </w:p>
    <w:p>
      <w:pPr>
        <w:pStyle w:val="Normal"/>
        <w:spacing w:lineRule="auto" w:line="240" w:before="120" w:after="0"/>
        <w:ind w:firstLine="720"/>
        <w:jc w:val="both"/>
        <w:rPr/>
      </w:pPr>
      <w:r>
        <w:rPr>
          <w:sz w:val="26"/>
          <w:szCs w:val="26"/>
        </w:rPr>
        <w:t xml:space="preserve">муниципальный уровень - в пределах территории муниципального образования;      объектовый уровень - в пределах площади земельного участка (застройки) организации (объекта) и прилегающей к ней территории. </w:t>
      </w:r>
    </w:p>
    <w:p>
      <w:pPr>
        <w:pStyle w:val="Normal"/>
        <w:spacing w:lineRule="auto" w:line="240" w:before="120" w:after="0"/>
        <w:ind w:firstLine="720"/>
        <w:jc w:val="both"/>
        <w:rPr/>
      </w:pPr>
      <w:r>
        <w:rPr>
          <w:sz w:val="26"/>
          <w:szCs w:val="26"/>
        </w:rPr>
        <w:t>На каждом уровне муниципального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pPr>
        <w:pStyle w:val="Normal"/>
        <w:keepNext w:val="true"/>
        <w:spacing w:lineRule="auto" w:line="240" w:before="120" w:after="0"/>
        <w:ind w:firstLine="720"/>
        <w:jc w:val="both"/>
        <w:rPr>
          <w:sz w:val="26"/>
          <w:szCs w:val="26"/>
        </w:rPr>
      </w:pPr>
      <w:r>
        <w:rPr>
          <w:sz w:val="26"/>
          <w:szCs w:val="26"/>
        </w:rPr>
        <w:t>6. Координационными органами муниципального звена ТП РСЧС являются:</w:t>
      </w:r>
    </w:p>
    <w:p>
      <w:pPr>
        <w:pStyle w:val="Normal"/>
        <w:keepNext w:val="true"/>
        <w:spacing w:lineRule="auto"/>
        <w:ind w:firstLine="720"/>
        <w:jc w:val="both"/>
        <w:rPr>
          <w:sz w:val="26"/>
          <w:szCs w:val="26"/>
        </w:rPr>
      </w:pPr>
      <w:r>
        <w:rPr>
          <w:sz w:val="26"/>
          <w:szCs w:val="26"/>
        </w:rPr>
        <w:t>на муниципальном уровне - комиссия по предупреждению и ликвидации чрезвычайных ситуаций и обеспечению пожарной безопасности Дальнереченского муниципального района и администрации сельских поселений;</w:t>
      </w:r>
    </w:p>
    <w:p>
      <w:pPr>
        <w:pStyle w:val="Normal"/>
        <w:keepNext w:val="true"/>
        <w:spacing w:lineRule="auto"/>
        <w:ind w:firstLine="720"/>
        <w:jc w:val="both"/>
        <w:rPr>
          <w:sz w:val="26"/>
          <w:szCs w:val="26"/>
        </w:rPr>
      </w:pPr>
      <w:r>
        <w:rPr>
          <w:sz w:val="26"/>
          <w:szCs w:val="26"/>
        </w:rPr>
        <w:t>на объектовом уровне - комиссия по предупреждению и ликвидации чрезвычайных ситуаций и обеспечению пожарной безопасности организации.</w:t>
      </w:r>
    </w:p>
    <w:p>
      <w:pPr>
        <w:pStyle w:val="Normal"/>
        <w:keepNext w:val="true"/>
        <w:spacing w:lineRule="auto" w:line="240"/>
        <w:ind w:firstLine="720"/>
        <w:jc w:val="both"/>
        <w:rPr>
          <w:sz w:val="26"/>
          <w:szCs w:val="26"/>
        </w:rPr>
      </w:pPr>
      <w:r>
        <w:rPr>
          <w:sz w:val="26"/>
          <w:szCs w:val="26"/>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Дальнереченского муниципального района и руководителями организаций.</w:t>
      </w:r>
    </w:p>
    <w:p>
      <w:pPr>
        <w:pStyle w:val="Normal"/>
        <w:keepNext w:val="true"/>
        <w:spacing w:lineRule="auto" w:line="240"/>
        <w:ind w:firstLine="720"/>
        <w:jc w:val="both"/>
        <w:rPr>
          <w:sz w:val="26"/>
          <w:szCs w:val="26"/>
        </w:rPr>
      </w:pPr>
      <w:r>
        <w:rPr>
          <w:sz w:val="26"/>
          <w:szCs w:val="26"/>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pPr>
        <w:pStyle w:val="Normal"/>
        <w:keepNext w:val="true"/>
        <w:spacing w:lineRule="auto" w:line="240" w:before="120" w:after="0"/>
        <w:ind w:firstLine="720"/>
        <w:jc w:val="both"/>
        <w:rPr>
          <w:sz w:val="26"/>
          <w:szCs w:val="26"/>
        </w:rPr>
      </w:pPr>
      <w:r>
        <w:rPr>
          <w:sz w:val="26"/>
          <w:szCs w:val="26"/>
        </w:rPr>
        <w:t>7. Постоянно действующими органами управления муниципального звена ТП РСЧС являются:</w:t>
      </w:r>
    </w:p>
    <w:p>
      <w:pPr>
        <w:pStyle w:val="Normal"/>
        <w:keepNext w:val="true"/>
        <w:spacing w:lineRule="auto"/>
        <w:ind w:firstLine="709"/>
        <w:jc w:val="both"/>
        <w:rPr>
          <w:sz w:val="26"/>
          <w:szCs w:val="26"/>
          <w:lang w:eastAsia="ru-RU"/>
        </w:rPr>
      </w:pPr>
      <w:r>
        <w:rPr>
          <w:sz w:val="26"/>
          <w:szCs w:val="26"/>
        </w:rPr>
        <w:t xml:space="preserve">на муниципальном уровне – </w:t>
      </w:r>
      <w:r>
        <w:rPr>
          <w:sz w:val="26"/>
          <w:szCs w:val="26"/>
          <w:lang w:eastAsia="ru-RU"/>
        </w:rPr>
        <w:t xml:space="preserve">орган, специально уполномоченный на решение задач в области защиты населения и территорий от чрезвычайных ситуаций (комиссия по предупреждению и ликвидации чрезвычайных ситуаций и обеспечению пожарной безопасности органа местного самоуправления);    </w:t>
      </w:r>
    </w:p>
    <w:p>
      <w:pPr>
        <w:pStyle w:val="Normal"/>
        <w:keepNext w:val="true"/>
        <w:spacing w:lineRule="auto"/>
        <w:ind w:firstLine="720"/>
        <w:jc w:val="both"/>
        <w:rPr/>
      </w:pPr>
      <w:r>
        <w:rPr>
          <w:sz w:val="26"/>
          <w:szCs w:val="26"/>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w:t>
      </w:r>
      <w:r>
        <w:rPr>
          <w:sz w:val="26"/>
          <w:szCs w:val="26"/>
          <w:lang w:eastAsia="ru-RU"/>
        </w:rPr>
        <w:t xml:space="preserve"> </w:t>
      </w:r>
      <w:r>
        <w:rPr>
          <w:sz w:val="26"/>
          <w:szCs w:val="26"/>
        </w:rPr>
        <w:t xml:space="preserve">(комиссия по предупреждению и ликвидации чрезвычайных ситуаций и обеспечению пожарной безопасности организации).    </w:t>
      </w:r>
    </w:p>
    <w:p>
      <w:pPr>
        <w:pStyle w:val="Normal"/>
        <w:spacing w:lineRule="auto"/>
        <w:ind w:firstLine="720"/>
        <w:jc w:val="both"/>
        <w:rPr/>
      </w:pPr>
      <w:r>
        <w:rPr>
          <w:sz w:val="26"/>
          <w:szCs w:val="26"/>
        </w:rPr>
        <w:t xml:space="preserve">Постоянно действующие органы управления муниципального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Приморского края  и правовыми актами администрации Дальнереченского муниципального района. </w:t>
      </w:r>
    </w:p>
    <w:p>
      <w:pPr>
        <w:pStyle w:val="Normal"/>
        <w:spacing w:lineRule="auto"/>
        <w:ind w:firstLine="720"/>
        <w:jc w:val="both"/>
        <w:rPr/>
      </w:pPr>
      <w:r>
        <w:rPr>
          <w:sz w:val="26"/>
          <w:szCs w:val="26"/>
        </w:rPr>
        <w:t xml:space="preserve">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 </w:t>
      </w:r>
    </w:p>
    <w:p>
      <w:pPr>
        <w:pStyle w:val="Normal"/>
        <w:spacing w:lineRule="auto"/>
        <w:ind w:firstLine="720"/>
        <w:jc w:val="both"/>
        <w:rPr/>
      </w:pPr>
      <w:r>
        <w:rPr>
          <w:sz w:val="26"/>
          <w:szCs w:val="26"/>
        </w:rPr>
        <w:t>8. Органами повседневного управления муниципального звена ТП РСЧС (далее - органы) является:</w:t>
      </w:r>
    </w:p>
    <w:p>
      <w:pPr>
        <w:pStyle w:val="Normal"/>
        <w:spacing w:lineRule="auto"/>
        <w:ind w:firstLine="720"/>
        <w:jc w:val="both"/>
        <w:rPr/>
      </w:pPr>
      <w:r>
        <w:rPr>
          <w:sz w:val="26"/>
          <w:szCs w:val="26"/>
        </w:rPr>
        <w:t xml:space="preserve"> </w:t>
      </w:r>
      <w:r>
        <w:rPr>
          <w:sz w:val="26"/>
          <w:szCs w:val="26"/>
        </w:rPr>
        <w:t xml:space="preserve">администрация муниципального образования; </w:t>
      </w:r>
    </w:p>
    <w:p>
      <w:pPr>
        <w:pStyle w:val="Normal"/>
        <w:spacing w:lineRule="auto"/>
        <w:ind w:firstLine="720"/>
        <w:jc w:val="both"/>
        <w:rPr/>
      </w:pPr>
      <w:r>
        <w:rPr>
          <w:sz w:val="26"/>
          <w:szCs w:val="26"/>
        </w:rPr>
        <w:t xml:space="preserve">единая дежурно-диспетчерская служба Дальнереченского муниципального  района; </w:t>
      </w:r>
    </w:p>
    <w:p>
      <w:pPr>
        <w:pStyle w:val="Normal"/>
        <w:spacing w:lineRule="auto"/>
        <w:ind w:firstLine="720"/>
        <w:jc w:val="both"/>
        <w:rPr/>
      </w:pPr>
      <w:r>
        <w:rPr>
          <w:sz w:val="26"/>
          <w:szCs w:val="26"/>
        </w:rPr>
        <w:t xml:space="preserve">дежурно-диспетчерские службы организаций (объектов). </w:t>
      </w:r>
    </w:p>
    <w:p>
      <w:pPr>
        <w:pStyle w:val="Normal"/>
        <w:spacing w:lineRule="auto"/>
        <w:ind w:firstLine="720"/>
        <w:jc w:val="both"/>
        <w:rPr/>
      </w:pPr>
      <w:r>
        <w:rPr>
          <w:sz w:val="26"/>
          <w:szCs w:val="26"/>
        </w:rPr>
        <w:t xml:space="preserve">Органы создаются и осуществляют свою деятельность в соответствии с действующим законодательством Российской Федерации, законодательством Приморского края, правовыми актами администрации Дальнереченского муниципального района и решениями руководителей организаций (объектов). </w:t>
      </w:r>
    </w:p>
    <w:p>
      <w:pPr>
        <w:pStyle w:val="Normal"/>
        <w:spacing w:lineRule="auto"/>
        <w:ind w:firstLine="720"/>
        <w:jc w:val="both"/>
        <w:rPr/>
      </w:pPr>
      <w:r>
        <w:rPr>
          <w:sz w:val="26"/>
          <w:szCs w:val="26"/>
        </w:rPr>
        <w:t xml:space="preserve">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 </w:t>
      </w:r>
    </w:p>
    <w:p>
      <w:pPr>
        <w:pStyle w:val="Normal"/>
        <w:spacing w:lineRule="auto"/>
        <w:ind w:firstLine="720"/>
        <w:jc w:val="both"/>
        <w:rPr/>
      </w:pPr>
      <w:r>
        <w:rPr>
          <w:sz w:val="26"/>
          <w:szCs w:val="26"/>
        </w:rPr>
        <w:t>9. 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Дальнереченского муниципального района, организаций и общественных объединений, расположенных в границах муниципального образования, предназначенные и выделяемые (привлекаемые) для предупреждения и ликвидации чрезвычайных ситуаций. В состав сил и средств каждого уровня муниципального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pPr>
        <w:pStyle w:val="NormalWeb"/>
        <w:spacing w:beforeAutospacing="0" w:before="0" w:afterAutospacing="0" w:after="150"/>
        <w:jc w:val="both"/>
        <w:rPr/>
      </w:pPr>
      <w:r>
        <w:rPr>
          <w:sz w:val="26"/>
          <w:szCs w:val="26"/>
        </w:rPr>
        <w:t xml:space="preserve">                    </w:t>
      </w:r>
      <w:r>
        <w:rPr>
          <w:sz w:val="26"/>
          <w:szCs w:val="26"/>
        </w:rPr>
        <w:t xml:space="preserve">Перечень сил постоянной готовности муниципального звена ТП РСЧС входит в </w:t>
      </w:r>
      <w:hyperlink r:id="rId6">
        <w:r>
          <w:rPr>
            <w:rStyle w:val="Style15"/>
            <w:b w:val="false"/>
            <w:color w:val="000000"/>
          </w:rPr>
          <w:t>перечень</w:t>
        </w:r>
      </w:hyperlink>
      <w:r>
        <w:rPr>
          <w:sz w:val="26"/>
          <w:szCs w:val="26"/>
        </w:rPr>
        <w:t xml:space="preserve"> сил постоянной готовности территориальной подсистемы Приморского края  единой государственной системы предупреждения и ликвидации чрезвычайных ситуаций, утвержденный </w:t>
      </w:r>
      <w:hyperlink r:id="rId7">
        <w:r>
          <w:rPr>
            <w:rStyle w:val="Style15"/>
            <w:b w:val="false"/>
            <w:color w:val="000000"/>
          </w:rPr>
          <w:t>постановлением</w:t>
        </w:r>
      </w:hyperlink>
      <w:r>
        <w:rPr>
          <w:sz w:val="26"/>
          <w:szCs w:val="26"/>
        </w:rPr>
        <w:t xml:space="preserve"> </w:t>
      </w:r>
      <w:hyperlink r:id="rId8" w:tgtFrame="282-па.pdf">
        <w:r>
          <w:rPr>
            <w:rStyle w:val="ListLabel2"/>
            <w:sz w:val="26"/>
            <w:szCs w:val="26"/>
          </w:rPr>
          <w:t>Администрации Приморского края от 16.12.2005 года № 282-па «Об утверждении положения о Приморской территориальной подсистеме единой государственной системы предупреждения и ликвидации чрезвычайных ситуаций»</w:t>
        </w:r>
      </w:hyperlink>
      <w:r>
        <w:rPr>
          <w:sz w:val="26"/>
          <w:szCs w:val="26"/>
        </w:rPr>
        <w:t xml:space="preserve"> (по согласованию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 и определяется приложением к Плану действий по предупреждению и ликвидации чрезвычайных ситуаций природного и техногенного характера, утверждаемому главой администрации Дальнереченского муниципального района. 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pPr>
        <w:pStyle w:val="NormalWeb"/>
        <w:spacing w:beforeAutospacing="0" w:before="0" w:afterAutospacing="0" w:after="150"/>
        <w:jc w:val="both"/>
        <w:rPr>
          <w:sz w:val="26"/>
          <w:szCs w:val="26"/>
        </w:rPr>
      </w:pPr>
      <w:r>
        <w:rPr>
          <w:sz w:val="26"/>
          <w:szCs w:val="26"/>
        </w:rPr>
        <w:t xml:space="preserve">           </w:t>
      </w:r>
      <w:r>
        <w:rPr>
          <w:sz w:val="26"/>
          <w:szCs w:val="26"/>
        </w:rPr>
        <w:t>10.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муниципального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муниципального района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Дальнереченского муниципального района.</w:t>
      </w:r>
    </w:p>
    <w:p>
      <w:pPr>
        <w:pStyle w:val="NormalWeb"/>
        <w:spacing w:beforeAutospacing="0" w:before="0" w:afterAutospacing="0" w:after="150"/>
        <w:jc w:val="both"/>
        <w:rPr/>
      </w:pPr>
      <w:r>
        <w:rPr>
          <w:sz w:val="26"/>
          <w:szCs w:val="26"/>
        </w:rPr>
        <w:t>11. Привлечение аварийно-спасательных служб и аварийно-спасательных формирований к ликвидации чрезвычайных ситуаций осуществляется:</w:t>
      </w:r>
    </w:p>
    <w:p>
      <w:pPr>
        <w:pStyle w:val="NormalWeb"/>
        <w:spacing w:beforeAutospacing="0" w:before="0" w:afterAutospacing="0" w:after="150"/>
        <w:jc w:val="both"/>
        <w:rPr/>
      </w:pPr>
      <w:r>
        <w:rPr>
          <w:sz w:val="26"/>
          <w:szCs w:val="26"/>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pPr>
        <w:pStyle w:val="NormalWeb"/>
        <w:spacing w:beforeAutospacing="0" w:before="0" w:afterAutospacing="0" w:after="150"/>
        <w:jc w:val="both"/>
        <w:rPr/>
      </w:pPr>
      <w:r>
        <w:rPr>
          <w:sz w:val="26"/>
          <w:szCs w:val="26"/>
        </w:rPr>
        <w:t xml:space="preserve">в соответствии с планами взаимодействия при ликвидации чрезвычайных ситуаций на других объектах и территориях; </w:t>
      </w:r>
    </w:p>
    <w:p>
      <w:pPr>
        <w:pStyle w:val="NormalWeb"/>
        <w:spacing w:beforeAutospacing="0" w:before="0" w:afterAutospacing="0" w:after="150"/>
        <w:jc w:val="both"/>
        <w:rPr/>
      </w:pPr>
      <w:r>
        <w:rPr>
          <w:sz w:val="26"/>
          <w:szCs w:val="26"/>
        </w:rPr>
        <w:t xml:space="preserve">по решению органов исполнительной власти Приморского края, администрации Дальнереченского муниципального района, руководителей организаций, осуществляющих руководство деятельностью указанных служб и формирований. </w:t>
      </w:r>
    </w:p>
    <w:p>
      <w:pPr>
        <w:pStyle w:val="NormalWeb"/>
        <w:spacing w:beforeAutospacing="0" w:before="0" w:afterAutospacing="0" w:after="150"/>
        <w:jc w:val="both"/>
        <w:rPr/>
      </w:pPr>
      <w:r>
        <w:rPr>
          <w:sz w:val="26"/>
          <w:szCs w:val="26"/>
        </w:rPr>
        <w:t>12. Для ликвидации чрезвычайных ситуаций создаются и используются:</w:t>
      </w:r>
    </w:p>
    <w:p>
      <w:pPr>
        <w:pStyle w:val="NormalWeb"/>
        <w:spacing w:beforeAutospacing="0" w:before="0" w:afterAutospacing="0" w:after="150"/>
        <w:jc w:val="both"/>
        <w:rPr/>
      </w:pPr>
      <w:r>
        <w:rPr>
          <w:sz w:val="26"/>
          <w:szCs w:val="26"/>
        </w:rPr>
        <w:t xml:space="preserve">резервы финансовых и материальных ресурсов; </w:t>
      </w:r>
    </w:p>
    <w:p>
      <w:pPr>
        <w:pStyle w:val="NormalWeb"/>
        <w:spacing w:beforeAutospacing="0" w:before="0" w:afterAutospacing="0" w:after="150"/>
        <w:jc w:val="both"/>
        <w:rPr/>
      </w:pPr>
      <w:r>
        <w:rPr>
          <w:sz w:val="26"/>
          <w:szCs w:val="26"/>
        </w:rPr>
        <w:t xml:space="preserve">резервы финансовых и материальных ресурсов организаций и общественных объединений. </w:t>
      </w:r>
    </w:p>
    <w:p>
      <w:pPr>
        <w:pStyle w:val="NormalWeb"/>
        <w:widowControl/>
        <w:suppressAutoHyphens w:val="false"/>
        <w:bidi w:val="0"/>
        <w:spacing w:lineRule="auto" w:line="240" w:beforeAutospacing="0" w:before="0" w:afterAutospacing="0" w:after="150"/>
        <w:ind w:left="0" w:right="0" w:firstLine="624"/>
        <w:jc w:val="both"/>
        <w:rPr/>
      </w:pPr>
      <w:r>
        <w:rPr>
          <w:sz w:val="26"/>
          <w:szCs w:val="26"/>
        </w:rPr>
        <w:t xml:space="preserve">Порядок создания, хранения, использования и восполнения резервов, финансовых и материальных ресурсов муниципального звена ТП РСЧС определяется законодательством Приморского края и правовыми актами администрации  Дальнереченского муниципального района, на объектовом уровне - решением руководителей организаций. </w:t>
      </w:r>
    </w:p>
    <w:p>
      <w:pPr>
        <w:pStyle w:val="NormalWeb"/>
        <w:widowControl/>
        <w:suppressAutoHyphens w:val="false"/>
        <w:bidi w:val="0"/>
        <w:spacing w:lineRule="auto" w:line="240" w:beforeAutospacing="0" w:before="0" w:afterAutospacing="0" w:after="150"/>
        <w:ind w:left="0" w:right="0" w:firstLine="624"/>
        <w:jc w:val="both"/>
        <w:rPr/>
      </w:pPr>
      <w:r>
        <w:rPr>
          <w:sz w:val="26"/>
          <w:szCs w:val="26"/>
        </w:rPr>
        <w:t xml:space="preserve">Номенклатура и объём резервов материальных ресурсов для ликвидации чрезвычайных ситуаций муниципального звена ТП РСЧС, а также контроль за их созданием, хранением, использованием и восполнением устанавливаются создающим их органом. </w:t>
      </w:r>
    </w:p>
    <w:p>
      <w:pPr>
        <w:pStyle w:val="NormalWeb"/>
        <w:widowControl/>
        <w:suppressAutoHyphens w:val="false"/>
        <w:bidi w:val="0"/>
        <w:spacing w:lineRule="auto" w:line="240" w:beforeAutospacing="0" w:before="0" w:afterAutospacing="0" w:after="150"/>
        <w:ind w:left="0" w:right="0" w:firstLine="624"/>
        <w:jc w:val="both"/>
        <w:rPr/>
      </w:pPr>
      <w:r>
        <w:rPr>
          <w:sz w:val="26"/>
          <w:szCs w:val="26"/>
        </w:rPr>
        <w:t>13. Информационное обеспечение муниципального звена ТП РСЧС осуществляется с использованием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pPr>
        <w:pStyle w:val="Normal"/>
        <w:keepNext w:val="true"/>
        <w:spacing w:lineRule="auto" w:line="240"/>
        <w:ind w:firstLine="720"/>
        <w:jc w:val="both"/>
        <w:rPr>
          <w:sz w:val="26"/>
          <w:szCs w:val="26"/>
        </w:rPr>
      </w:pPr>
      <w:r>
        <w:rPr>
          <w:sz w:val="26"/>
          <w:szCs w:val="26"/>
        </w:rPr>
        <w:t>Для приема сообщений о чрезвычайных ситуациях, в том числе вызванных пожарами, используется единый номер вызова экстренных оперативных служб «112».</w:t>
      </w:r>
      <w:bookmarkStart w:id="2" w:name="sub_1012"/>
      <w:bookmarkEnd w:id="2"/>
    </w:p>
    <w:p>
      <w:pPr>
        <w:pStyle w:val="Normal"/>
        <w:keepNext w:val="true"/>
        <w:spacing w:lineRule="auto" w:line="240"/>
        <w:ind w:firstLine="720"/>
        <w:jc w:val="both"/>
        <w:rPr>
          <w:sz w:val="26"/>
          <w:szCs w:val="26"/>
        </w:rPr>
      </w:pPr>
      <w:r>
        <w:rPr>
          <w:sz w:val="26"/>
          <w:szCs w:val="26"/>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Губернатора Приморского края и администрации Дальнереченского муниципального района.</w:t>
      </w:r>
    </w:p>
    <w:p>
      <w:pPr>
        <w:pStyle w:val="Normal"/>
        <w:keepNext w:val="true"/>
        <w:spacing w:lineRule="auto" w:line="240"/>
        <w:ind w:firstLine="720"/>
        <w:jc w:val="both"/>
        <w:rPr>
          <w:sz w:val="26"/>
          <w:szCs w:val="26"/>
        </w:rPr>
      </w:pPr>
      <w:r>
        <w:rPr>
          <w:sz w:val="26"/>
          <w:szCs w:val="26"/>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Приморского края.</w:t>
      </w:r>
    </w:p>
    <w:p>
      <w:pPr>
        <w:pStyle w:val="Normal"/>
        <w:keepNext w:val="true"/>
        <w:spacing w:lineRule="auto" w:line="240" w:before="120" w:after="0"/>
        <w:ind w:firstLine="720"/>
        <w:jc w:val="both"/>
        <w:rPr>
          <w:sz w:val="26"/>
          <w:szCs w:val="26"/>
        </w:rPr>
      </w:pPr>
      <w:r>
        <w:rPr>
          <w:sz w:val="26"/>
          <w:szCs w:val="26"/>
        </w:rPr>
        <w:t>14.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 на территории Дальнереченского муниципального района.</w:t>
      </w:r>
      <w:bookmarkStart w:id="3" w:name="sub_1013"/>
      <w:bookmarkEnd w:id="3"/>
    </w:p>
    <w:p>
      <w:pPr>
        <w:pStyle w:val="Normal"/>
        <w:keepNext w:val="true"/>
        <w:spacing w:lineRule="auto" w:line="240"/>
        <w:ind w:firstLine="720"/>
        <w:jc w:val="both"/>
        <w:rPr>
          <w:sz w:val="26"/>
          <w:szCs w:val="26"/>
        </w:rPr>
      </w:pPr>
      <w:r>
        <w:rPr>
          <w:sz w:val="26"/>
          <w:szCs w:val="26"/>
        </w:rPr>
        <w:t>Организационно-методическое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w:t>
      </w:r>
    </w:p>
    <w:p>
      <w:pPr>
        <w:pStyle w:val="Normal"/>
        <w:keepNext w:val="true"/>
        <w:spacing w:lineRule="auto" w:line="240" w:before="120" w:after="0"/>
        <w:ind w:firstLine="720"/>
        <w:jc w:val="both"/>
        <w:rPr>
          <w:sz w:val="26"/>
          <w:szCs w:val="26"/>
        </w:rPr>
      </w:pPr>
      <w:r>
        <w:rPr>
          <w:sz w:val="26"/>
          <w:szCs w:val="26"/>
        </w:rPr>
        <w:t>15. При отсутствии угрозы возникновения чрезвычайных ситуаций на объектах, территории сельского поселения органы управления и силы муниципального звена ТП РСЧС функционируют в режиме повседневной деятельности.</w:t>
      </w:r>
      <w:bookmarkStart w:id="4" w:name="sub_1014"/>
      <w:bookmarkEnd w:id="4"/>
    </w:p>
    <w:p>
      <w:pPr>
        <w:pStyle w:val="Normal"/>
        <w:keepNext w:val="true"/>
        <w:spacing w:lineRule="auto"/>
        <w:ind w:firstLine="720"/>
        <w:jc w:val="both"/>
        <w:rPr>
          <w:sz w:val="26"/>
          <w:szCs w:val="26"/>
        </w:rPr>
      </w:pPr>
      <w:r>
        <w:rPr>
          <w:sz w:val="26"/>
          <w:szCs w:val="26"/>
        </w:rPr>
        <w:t>Решениями главы администрации Дальнереченского муниципального района, руководителей организаций, на территориях которых могут возникнуть или возникли чрезвычайные ситуации, для соответствующих органов управления и сил муниципального звена ТП РСЧС может устанавливаться один из следующих режимов функционирования:</w:t>
      </w:r>
    </w:p>
    <w:p>
      <w:pPr>
        <w:pStyle w:val="Normal"/>
        <w:keepNext w:val="true"/>
        <w:spacing w:lineRule="auto" w:line="240"/>
        <w:ind w:firstLine="720"/>
        <w:jc w:val="both"/>
        <w:rPr>
          <w:sz w:val="26"/>
          <w:szCs w:val="26"/>
        </w:rPr>
      </w:pPr>
      <w:r>
        <w:rPr>
          <w:sz w:val="26"/>
          <w:szCs w:val="26"/>
        </w:rPr>
        <w:t>режим повышенной готовности - при угрозе возникновения чрезвычайных ситуаций;</w:t>
      </w:r>
    </w:p>
    <w:p>
      <w:pPr>
        <w:pStyle w:val="Normal"/>
        <w:keepNext w:val="true"/>
        <w:spacing w:lineRule="auto" w:line="240"/>
        <w:ind w:firstLine="720"/>
        <w:jc w:val="both"/>
        <w:rPr/>
      </w:pPr>
      <w:r>
        <w:rPr>
          <w:sz w:val="26"/>
          <w:szCs w:val="26"/>
        </w:rPr>
        <w:t xml:space="preserve">режим чрезвычайной ситуации - при возникновении и ликвидации чрезвычайных ситуаций. </w:t>
      </w:r>
    </w:p>
    <w:p>
      <w:pPr>
        <w:pStyle w:val="Normal"/>
        <w:spacing w:lineRule="auto" w:line="240"/>
        <w:ind w:firstLine="720"/>
        <w:jc w:val="both"/>
        <w:rPr/>
      </w:pPr>
      <w:r>
        <w:rPr>
          <w:sz w:val="26"/>
          <w:szCs w:val="26"/>
        </w:rPr>
        <w:t>16.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p>
      <w:pPr>
        <w:pStyle w:val="Normal"/>
        <w:spacing w:lineRule="auto" w:line="240"/>
        <w:ind w:firstLine="720"/>
        <w:jc w:val="both"/>
        <w:rPr/>
      </w:pPr>
      <w:r>
        <w:rPr>
          <w:sz w:val="26"/>
          <w:szCs w:val="26"/>
        </w:rPr>
        <w:t xml:space="preserve">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 </w:t>
      </w:r>
    </w:p>
    <w:p>
      <w:pPr>
        <w:pStyle w:val="Normal"/>
        <w:spacing w:lineRule="auto" w:line="240"/>
        <w:ind w:firstLine="720"/>
        <w:jc w:val="both"/>
        <w:rPr/>
      </w:pPr>
      <w:r>
        <w:rPr>
          <w:sz w:val="26"/>
          <w:szCs w:val="26"/>
        </w:rPr>
        <w:t xml:space="preserve">местный уровень реагирования - решением главы администрации Дальнереченского муниципального района при ликвидации чрезвычайной ситуации силами и средствами организаций и органов местного самоуправления, оказавшимися в зоне чрезвычайной ситуации, если зона чрезвычайной ситуации находится в пределах территории муниципального образования; </w:t>
      </w:r>
    </w:p>
    <w:p>
      <w:pPr>
        <w:pStyle w:val="Normal"/>
        <w:spacing w:lineRule="auto" w:line="240"/>
        <w:ind w:firstLine="720"/>
        <w:jc w:val="both"/>
        <w:rPr/>
      </w:pPr>
      <w:r>
        <w:rPr>
          <w:sz w:val="26"/>
          <w:szCs w:val="26"/>
        </w:rPr>
        <w:t>региональный (межмуниципальный) уровень реагирования - решением Губернатора Приморского края при ликвидации чрезвычайной ситуации силами и средствами организаций, органов местного самоуправления и органов исполнительной власти Приморского края, оказавшихся в зоне чрезвычайной ситуации, которая затрагивает территории двух и более муниципальных районов либо территории муниципального района и поселения, если зона чрезвычайной ситуации находится в пределах территории Приморского края.</w:t>
      </w:r>
    </w:p>
    <w:p>
      <w:pPr>
        <w:pStyle w:val="Normal"/>
        <w:keepNext w:val="true"/>
        <w:spacing w:lineRule="auto" w:line="240" w:before="120" w:after="0"/>
        <w:ind w:firstLine="720"/>
        <w:jc w:val="both"/>
        <w:rPr>
          <w:sz w:val="26"/>
          <w:szCs w:val="26"/>
        </w:rPr>
      </w:pPr>
      <w:r>
        <w:rPr>
          <w:sz w:val="26"/>
          <w:szCs w:val="26"/>
        </w:rPr>
        <w:t>17. Решениями главы администрации Дальнереченского муниципального района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w:t>
      </w:r>
      <w:bookmarkStart w:id="5" w:name="sub_1016"/>
      <w:bookmarkEnd w:id="5"/>
    </w:p>
    <w:p>
      <w:pPr>
        <w:pStyle w:val="Normal"/>
        <w:keepNext w:val="true"/>
        <w:spacing w:lineRule="auto"/>
        <w:ind w:firstLine="720"/>
        <w:jc w:val="both"/>
        <w:rPr>
          <w:sz w:val="26"/>
          <w:szCs w:val="26"/>
        </w:rPr>
      </w:pPr>
      <w:r>
        <w:rPr>
          <w:sz w:val="26"/>
          <w:szCs w:val="26"/>
        </w:rPr>
        <w:t>обстоятельства, послужившие основанием для введения режима повышенной готовности или режима чрезвычайной ситуации;</w:t>
      </w:r>
    </w:p>
    <w:p>
      <w:pPr>
        <w:pStyle w:val="Normal"/>
        <w:keepNext w:val="true"/>
        <w:spacing w:lineRule="auto"/>
        <w:ind w:firstLine="720"/>
        <w:jc w:val="both"/>
        <w:rPr>
          <w:sz w:val="26"/>
          <w:szCs w:val="26"/>
        </w:rPr>
      </w:pPr>
      <w:r>
        <w:rPr>
          <w:sz w:val="26"/>
          <w:szCs w:val="26"/>
        </w:rPr>
        <w:t>границы территории, на которой может возникнуть чрезвычайная ситуация, или границы зоны чрезвычайной ситуации;</w:t>
      </w:r>
    </w:p>
    <w:p>
      <w:pPr>
        <w:pStyle w:val="Normal"/>
        <w:keepNext w:val="true"/>
        <w:spacing w:lineRule="auto"/>
        <w:ind w:firstLine="720"/>
        <w:jc w:val="both"/>
        <w:rPr/>
      </w:pPr>
      <w:r>
        <w:rPr>
          <w:sz w:val="26"/>
          <w:szCs w:val="26"/>
        </w:rPr>
        <w:t xml:space="preserve">силы и средства, привлекаемые к проведению мероприятий по предупреждению и ликвидации чрезвычайной ситуации; </w:t>
      </w:r>
    </w:p>
    <w:p>
      <w:pPr>
        <w:pStyle w:val="Normal"/>
        <w:spacing w:lineRule="auto"/>
        <w:ind w:firstLine="720"/>
        <w:jc w:val="both"/>
        <w:rPr/>
      </w:pPr>
      <w:r>
        <w:rPr>
          <w:sz w:val="26"/>
          <w:szCs w:val="26"/>
        </w:rPr>
        <w:t xml:space="preserve">перечень мер по обеспечению защиты населения от чрезвычайной ситуации или организации работ по ее ликвидации; </w:t>
      </w:r>
    </w:p>
    <w:p>
      <w:pPr>
        <w:pStyle w:val="Normal"/>
        <w:spacing w:lineRule="auto"/>
        <w:ind w:firstLine="720"/>
        <w:jc w:val="both"/>
        <w:rPr/>
      </w:pPr>
      <w:r>
        <w:rPr>
          <w:sz w:val="26"/>
          <w:szCs w:val="26"/>
        </w:rPr>
        <w:t xml:space="preserve">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 </w:t>
      </w:r>
    </w:p>
    <w:p>
      <w:pPr>
        <w:pStyle w:val="Normal"/>
        <w:spacing w:lineRule="auto"/>
        <w:ind w:firstLine="720"/>
        <w:jc w:val="both"/>
        <w:rPr/>
      </w:pPr>
      <w:r>
        <w:rPr>
          <w:sz w:val="26"/>
          <w:szCs w:val="26"/>
        </w:rPr>
        <w:t xml:space="preserve">Должностные лица администрации Дальнереченского муниципального района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 а также о мерах по обеспечению безопасности населения. </w:t>
      </w:r>
    </w:p>
    <w:p>
      <w:pPr>
        <w:pStyle w:val="Normal"/>
        <w:spacing w:lineRule="auto"/>
        <w:ind w:firstLine="720"/>
        <w:jc w:val="both"/>
        <w:rPr/>
      </w:pPr>
      <w:bookmarkStart w:id="6" w:name="sub_1017"/>
      <w:r>
        <w:rPr>
          <w:sz w:val="26"/>
          <w:szCs w:val="26"/>
        </w:rPr>
        <w:t>18.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Дальнереченского муниципального района, руководители организаций отменяют установленные режимы функционирования.</w:t>
      </w:r>
      <w:bookmarkEnd w:id="6"/>
    </w:p>
    <w:p>
      <w:pPr>
        <w:pStyle w:val="Normal"/>
        <w:spacing w:lineRule="auto"/>
        <w:ind w:firstLine="720"/>
        <w:jc w:val="both"/>
        <w:rPr/>
      </w:pPr>
      <w:bookmarkStart w:id="7" w:name="sub_1018"/>
      <w:r>
        <w:rPr>
          <w:sz w:val="26"/>
          <w:szCs w:val="26"/>
        </w:rPr>
        <w:t>19.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муниципального звена ТП РСЧС глава администрации Дальнереченского муниципального района или должностное лицо структурного подразделения администрации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bookmarkEnd w:id="7"/>
    </w:p>
    <w:p>
      <w:pPr>
        <w:pStyle w:val="Normal"/>
        <w:spacing w:lineRule="auto"/>
        <w:ind w:firstLine="720"/>
        <w:jc w:val="both"/>
        <w:rPr/>
      </w:pPr>
      <w:r>
        <w:rPr>
          <w:sz w:val="26"/>
          <w:szCs w:val="26"/>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pPr>
        <w:pStyle w:val="Normal"/>
        <w:spacing w:lineRule="auto"/>
        <w:ind w:firstLine="720"/>
        <w:jc w:val="both"/>
        <w:rPr/>
      </w:pPr>
      <w:r>
        <w:rPr>
          <w:sz w:val="26"/>
          <w:szCs w:val="26"/>
        </w:rPr>
        <w:t xml:space="preserve">определяет порядок разбронирования резервов материальных ресурсов, находящихся в зоне чрезвычайной ситуации, за исключением государственного и регионального материального резерва; </w:t>
      </w:r>
    </w:p>
    <w:p>
      <w:pPr>
        <w:pStyle w:val="Normal"/>
        <w:spacing w:lineRule="auto"/>
        <w:ind w:firstLine="720"/>
        <w:jc w:val="both"/>
        <w:rPr/>
      </w:pPr>
      <w:r>
        <w:rPr>
          <w:sz w:val="26"/>
          <w:szCs w:val="26"/>
        </w:rPr>
        <w:t>определяет порядок использования транспортных средств, средств связи и оповещения, а также иного имущества органов местного самоуправления и организаций;</w:t>
      </w:r>
    </w:p>
    <w:p>
      <w:pPr>
        <w:pStyle w:val="Normal"/>
        <w:spacing w:lineRule="auto"/>
        <w:ind w:firstLine="720"/>
        <w:jc w:val="both"/>
        <w:rPr/>
      </w:pPr>
      <w:r>
        <w:rPr>
          <w:sz w:val="26"/>
          <w:szCs w:val="26"/>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pPr>
        <w:pStyle w:val="Normal"/>
        <w:spacing w:lineRule="auto"/>
        <w:ind w:firstLine="720"/>
        <w:jc w:val="both"/>
        <w:rPr/>
      </w:pPr>
      <w:r>
        <w:rPr>
          <w:sz w:val="26"/>
          <w:szCs w:val="26"/>
        </w:rPr>
        <w:t xml:space="preserve"> </w:t>
      </w:r>
      <w:r>
        <w:rPr>
          <w:sz w:val="26"/>
          <w:szCs w:val="26"/>
        </w:rPr>
        <w:t xml:space="preserve">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 </w:t>
      </w:r>
    </w:p>
    <w:p>
      <w:pPr>
        <w:pStyle w:val="Normal"/>
        <w:spacing w:lineRule="auto"/>
        <w:ind w:firstLine="720"/>
        <w:jc w:val="both"/>
        <w:rPr/>
      </w:pPr>
      <w:r>
        <w:rPr>
          <w:sz w:val="26"/>
          <w:szCs w:val="26"/>
        </w:rPr>
        <w:t xml:space="preserve">проводит эвакуационные мероприятия; </w:t>
      </w:r>
    </w:p>
    <w:p>
      <w:pPr>
        <w:pStyle w:val="Normal"/>
        <w:spacing w:lineRule="auto"/>
        <w:ind w:firstLine="720"/>
        <w:jc w:val="both"/>
        <w:rPr/>
      </w:pPr>
      <w:r>
        <w:rPr>
          <w:sz w:val="26"/>
          <w:szCs w:val="26"/>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pPr>
        <w:pStyle w:val="Normal"/>
        <w:keepNext w:val="true"/>
        <w:spacing w:lineRule="auto" w:line="240"/>
        <w:ind w:firstLine="720"/>
        <w:jc w:val="both"/>
        <w:rPr>
          <w:sz w:val="26"/>
          <w:szCs w:val="26"/>
        </w:rPr>
      </w:pPr>
      <w:r>
        <w:rPr>
          <w:sz w:val="26"/>
          <w:szCs w:val="26"/>
        </w:rPr>
        <w:t>привлекает на добровольной основе население к ликвидации возникшей чрезвычайной ситуации.</w:t>
      </w:r>
    </w:p>
    <w:p>
      <w:pPr>
        <w:pStyle w:val="Normal"/>
        <w:keepNext w:val="true"/>
        <w:spacing w:lineRule="auto" w:line="240"/>
        <w:ind w:firstLine="720"/>
        <w:jc w:val="both"/>
        <w:rPr>
          <w:sz w:val="26"/>
          <w:szCs w:val="26"/>
        </w:rPr>
      </w:pPr>
      <w:r>
        <w:rPr>
          <w:sz w:val="26"/>
          <w:szCs w:val="26"/>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Дальнереченского муниципального района и руководителей организаций, на территории которых произошла чрезвычайная ситуация.</w:t>
      </w:r>
    </w:p>
    <w:p>
      <w:pPr>
        <w:pStyle w:val="Normal"/>
        <w:keepNext w:val="true"/>
        <w:spacing w:lineRule="auto" w:line="240" w:before="120" w:after="0"/>
        <w:ind w:firstLine="720"/>
        <w:jc w:val="both"/>
        <w:rPr>
          <w:sz w:val="26"/>
          <w:szCs w:val="26"/>
        </w:rPr>
      </w:pPr>
      <w:bookmarkStart w:id="8" w:name="sub_1019"/>
      <w:bookmarkEnd w:id="8"/>
      <w:r>
        <w:rPr>
          <w:sz w:val="26"/>
          <w:szCs w:val="26"/>
        </w:rPr>
        <w:t>20. Основными мероприятиями, проводимыми органами управления и силами муниципального звена ТП РСЧС являются:</w:t>
      </w:r>
    </w:p>
    <w:p>
      <w:pPr>
        <w:pStyle w:val="Normal"/>
        <w:keepNext w:val="true"/>
        <w:spacing w:lineRule="auto" w:line="240" w:before="120" w:after="0"/>
        <w:ind w:firstLine="720"/>
        <w:jc w:val="both"/>
        <w:rPr>
          <w:sz w:val="26"/>
          <w:szCs w:val="26"/>
        </w:rPr>
      </w:pPr>
      <w:bookmarkStart w:id="9" w:name="sub_1019"/>
      <w:bookmarkEnd w:id="9"/>
      <w:r>
        <w:rPr>
          <w:sz w:val="26"/>
          <w:szCs w:val="26"/>
        </w:rPr>
        <w:t>20.1. В режиме повседневной деятельности:</w:t>
      </w:r>
      <w:bookmarkStart w:id="10" w:name="sub_1191"/>
      <w:bookmarkEnd w:id="10"/>
    </w:p>
    <w:p>
      <w:pPr>
        <w:pStyle w:val="Normal"/>
        <w:keepNext w:val="true"/>
        <w:spacing w:lineRule="auto"/>
        <w:ind w:firstLine="720"/>
        <w:jc w:val="both"/>
        <w:rPr>
          <w:sz w:val="26"/>
          <w:szCs w:val="26"/>
        </w:rPr>
      </w:pPr>
      <w:r>
        <w:rPr>
          <w:sz w:val="26"/>
          <w:szCs w:val="26"/>
        </w:rPr>
        <w:t>изучение состояния окружающей среды и прогнозирование чрезвычайных ситуаций;</w:t>
      </w:r>
    </w:p>
    <w:p>
      <w:pPr>
        <w:pStyle w:val="Normal"/>
        <w:keepNext w:val="true"/>
        <w:spacing w:lineRule="auto"/>
        <w:ind w:firstLine="720"/>
        <w:jc w:val="both"/>
        <w:rPr>
          <w:sz w:val="26"/>
          <w:szCs w:val="26"/>
        </w:rPr>
      </w:pPr>
      <w:r>
        <w:rPr>
          <w:sz w:val="26"/>
          <w:szCs w:val="26"/>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pPr>
        <w:pStyle w:val="Normal"/>
        <w:keepNext w:val="true"/>
        <w:spacing w:lineRule="auto"/>
        <w:ind w:firstLine="720"/>
        <w:jc w:val="both"/>
        <w:rPr>
          <w:sz w:val="26"/>
          <w:szCs w:val="26"/>
        </w:rPr>
      </w:pPr>
      <w:r>
        <w:rPr>
          <w:sz w:val="26"/>
          <w:szCs w:val="26"/>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pPr>
        <w:pStyle w:val="Normal"/>
        <w:keepNext w:val="true"/>
        <w:spacing w:lineRule="auto"/>
        <w:ind w:firstLine="720"/>
        <w:jc w:val="both"/>
        <w:rPr>
          <w:sz w:val="26"/>
          <w:szCs w:val="26"/>
        </w:rPr>
      </w:pPr>
      <w:r>
        <w:rPr>
          <w:sz w:val="26"/>
          <w:szCs w:val="26"/>
        </w:rPr>
        <w:t>планирование действий органов управления и сил муниципального звена ТП РСЧС, организация подготовки и обеспечения их деятельности;</w:t>
      </w:r>
    </w:p>
    <w:p>
      <w:pPr>
        <w:pStyle w:val="Normal"/>
        <w:keepNext w:val="true"/>
        <w:spacing w:lineRule="auto"/>
        <w:ind w:firstLine="720"/>
        <w:jc w:val="both"/>
        <w:rPr>
          <w:sz w:val="26"/>
          <w:szCs w:val="26"/>
        </w:rPr>
      </w:pPr>
      <w:r>
        <w:rPr>
          <w:sz w:val="26"/>
          <w:szCs w:val="26"/>
        </w:rPr>
        <w:t>подготовка населения к действиям в чрезвычайных ситуациях;</w:t>
      </w:r>
    </w:p>
    <w:p>
      <w:pPr>
        <w:pStyle w:val="Normal"/>
        <w:keepNext w:val="true"/>
        <w:spacing w:lineRule="auto"/>
        <w:ind w:firstLine="720"/>
        <w:jc w:val="both"/>
        <w:rPr>
          <w:sz w:val="26"/>
          <w:szCs w:val="26"/>
        </w:rPr>
      </w:pPr>
      <w:r>
        <w:rPr>
          <w:sz w:val="26"/>
          <w:szCs w:val="26"/>
        </w:rPr>
        <w:t>пропаганда знаний в области защиты населения и территорий от чрезвычайных ситуаций и обеспечения пожарной безопасности;</w:t>
      </w:r>
    </w:p>
    <w:p>
      <w:pPr>
        <w:pStyle w:val="Normal"/>
        <w:keepNext w:val="true"/>
        <w:spacing w:lineRule="auto"/>
        <w:ind w:firstLine="720"/>
        <w:jc w:val="both"/>
        <w:rPr>
          <w:sz w:val="26"/>
          <w:szCs w:val="26"/>
        </w:rPr>
      </w:pPr>
      <w:r>
        <w:rPr>
          <w:sz w:val="26"/>
          <w:szCs w:val="26"/>
        </w:rPr>
        <w:t>руководство созданием, размещением, хранением и восполнением резервов материальных ресурсов для ликвидации чрезвычайных ситуаций;</w:t>
      </w:r>
    </w:p>
    <w:p>
      <w:pPr>
        <w:pStyle w:val="Normal"/>
        <w:keepNext w:val="true"/>
        <w:spacing w:lineRule="auto"/>
        <w:ind w:firstLine="720"/>
        <w:jc w:val="both"/>
        <w:rPr/>
      </w:pPr>
      <w:r>
        <w:rPr>
          <w:sz w:val="26"/>
          <w:szCs w:val="26"/>
        </w:rPr>
        <w:t xml:space="preserve">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Дальнереченского муниципального района; </w:t>
      </w:r>
    </w:p>
    <w:p>
      <w:pPr>
        <w:pStyle w:val="Normal"/>
        <w:spacing w:lineRule="auto"/>
        <w:ind w:firstLine="720"/>
        <w:jc w:val="both"/>
        <w:rPr/>
      </w:pPr>
      <w:r>
        <w:rPr>
          <w:sz w:val="26"/>
          <w:szCs w:val="26"/>
        </w:rPr>
        <w:t xml:space="preserve">осуществление в пределах своих полномочий необходимых видов страхования; </w:t>
      </w:r>
    </w:p>
    <w:p>
      <w:pPr>
        <w:pStyle w:val="Normal"/>
        <w:spacing w:lineRule="auto"/>
        <w:ind w:firstLine="720"/>
        <w:jc w:val="both"/>
        <w:rPr/>
      </w:pPr>
      <w:r>
        <w:rPr>
          <w:sz w:val="26"/>
          <w:szCs w:val="26"/>
        </w:rPr>
        <w:t xml:space="preserve">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 </w:t>
      </w:r>
    </w:p>
    <w:p>
      <w:pPr>
        <w:pStyle w:val="Normal"/>
        <w:spacing w:lineRule="auto"/>
        <w:ind w:firstLine="720"/>
        <w:jc w:val="both"/>
        <w:rPr/>
      </w:pPr>
      <w:r>
        <w:rPr>
          <w:sz w:val="26"/>
          <w:szCs w:val="26"/>
        </w:rPr>
        <w:t xml:space="preserve">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 </w:t>
      </w:r>
    </w:p>
    <w:p>
      <w:pPr>
        <w:pStyle w:val="Normal"/>
        <w:spacing w:lineRule="auto"/>
        <w:ind w:firstLine="720"/>
        <w:jc w:val="both"/>
        <w:rPr/>
      </w:pPr>
      <w:r>
        <w:rPr>
          <w:sz w:val="26"/>
          <w:szCs w:val="26"/>
        </w:rPr>
        <w:t>20.2. В режиме повышенной готовности:</w:t>
      </w:r>
    </w:p>
    <w:p>
      <w:pPr>
        <w:pStyle w:val="Normal"/>
        <w:spacing w:lineRule="auto"/>
        <w:ind w:firstLine="720"/>
        <w:jc w:val="both"/>
        <w:rPr/>
      </w:pPr>
      <w:r>
        <w:rPr>
          <w:sz w:val="26"/>
          <w:szCs w:val="26"/>
        </w:rPr>
        <w:t xml:space="preserve">усиление контроля за состоянием окружающей среды, прогнозирование возникновения чрезвычайных ситуаций и их последствий;  </w:t>
      </w:r>
    </w:p>
    <w:p>
      <w:pPr>
        <w:pStyle w:val="Normal"/>
        <w:spacing w:lineRule="auto"/>
        <w:ind w:firstLine="720"/>
        <w:jc w:val="both"/>
        <w:rPr/>
      </w:pPr>
      <w:r>
        <w:rPr>
          <w:sz w:val="26"/>
          <w:szCs w:val="26"/>
        </w:rPr>
        <w:t>о</w:t>
      </w:r>
      <w:r>
        <w:rPr>
          <w:sz w:val="26"/>
          <w:szCs w:val="26"/>
        </w:rPr>
        <w:t xml:space="preserve">повещение главы администрации Дальнереченского муниципального района, глав сельских поселений,организаций, населения о возможности возникновения чрезвычайной ситуации; </w:t>
      </w:r>
    </w:p>
    <w:p>
      <w:pPr>
        <w:pStyle w:val="Normal"/>
        <w:spacing w:lineRule="auto"/>
        <w:ind w:firstLine="720"/>
        <w:jc w:val="both"/>
        <w:rPr/>
      </w:pPr>
      <w:r>
        <w:rPr>
          <w:sz w:val="26"/>
          <w:szCs w:val="26"/>
        </w:rPr>
        <w:t xml:space="preserve">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 </w:t>
      </w:r>
    </w:p>
    <w:p>
      <w:pPr>
        <w:pStyle w:val="Normal"/>
        <w:spacing w:lineRule="auto"/>
        <w:ind w:firstLine="720"/>
        <w:jc w:val="both"/>
        <w:rPr/>
      </w:pPr>
      <w:r>
        <w:rPr>
          <w:sz w:val="26"/>
          <w:szCs w:val="26"/>
        </w:rPr>
        <w:t xml:space="preserve">непрерывный сбор, обработка и передача органам управления и силам муниципального звена ТП РСЧС данных о прогнозируемых чрезвычайных ситуациях, информирование населения о приемах и способах защиты от них;  </w:t>
      </w:r>
    </w:p>
    <w:p>
      <w:pPr>
        <w:pStyle w:val="Normal"/>
        <w:spacing w:lineRule="auto"/>
        <w:ind w:firstLine="720"/>
        <w:jc w:val="both"/>
        <w:rPr/>
      </w:pPr>
      <w:r>
        <w:rPr>
          <w:sz w:val="26"/>
          <w:szCs w:val="26"/>
        </w:rPr>
        <w:t xml:space="preserve">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 </w:t>
      </w:r>
    </w:p>
    <w:p>
      <w:pPr>
        <w:pStyle w:val="Normal"/>
        <w:spacing w:lineRule="auto"/>
        <w:ind w:firstLine="720"/>
        <w:jc w:val="both"/>
        <w:rPr/>
      </w:pPr>
      <w:r>
        <w:rPr>
          <w:sz w:val="26"/>
          <w:szCs w:val="26"/>
        </w:rPr>
        <w:t>уточнение планов действий по предупреждению и ликвидации чрезвычайных ситуаций и иных документов;</w:t>
      </w:r>
    </w:p>
    <w:p>
      <w:pPr>
        <w:pStyle w:val="Normal"/>
        <w:keepNext w:val="true"/>
        <w:spacing w:lineRule="auto"/>
        <w:ind w:firstLine="720"/>
        <w:jc w:val="both"/>
        <w:rPr>
          <w:sz w:val="26"/>
          <w:szCs w:val="26"/>
        </w:rPr>
      </w:pPr>
      <w:r>
        <w:rPr>
          <w:sz w:val="26"/>
          <w:szCs w:val="26"/>
        </w:rPr>
        <w:t>приведение при необходимости сил и средств муниципального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pPr>
        <w:pStyle w:val="Normal"/>
        <w:keepNext w:val="true"/>
        <w:spacing w:lineRule="auto" w:line="240"/>
        <w:ind w:firstLine="720"/>
        <w:jc w:val="both"/>
        <w:rPr>
          <w:sz w:val="26"/>
          <w:szCs w:val="26"/>
        </w:rPr>
      </w:pPr>
      <w:r>
        <w:rPr>
          <w:sz w:val="26"/>
          <w:szCs w:val="26"/>
        </w:rPr>
        <w:t>восполнение при необходимости резервов материальных ресурсов, создаваемых для ликвидации чрезвычайных ситуаций;</w:t>
      </w:r>
    </w:p>
    <w:p>
      <w:pPr>
        <w:pStyle w:val="Normal"/>
        <w:keepNext w:val="true"/>
        <w:spacing w:lineRule="auto" w:line="240"/>
        <w:ind w:firstLine="720"/>
        <w:jc w:val="both"/>
        <w:rPr>
          <w:sz w:val="26"/>
          <w:szCs w:val="26"/>
        </w:rPr>
      </w:pPr>
      <w:r>
        <w:rPr>
          <w:sz w:val="26"/>
          <w:szCs w:val="26"/>
        </w:rPr>
        <w:t>проведение при необходимости эвакуационных мероприятий.</w:t>
      </w:r>
    </w:p>
    <w:p>
      <w:pPr>
        <w:pStyle w:val="Normal"/>
        <w:keepNext w:val="true"/>
        <w:spacing w:lineRule="auto" w:line="240" w:before="120" w:after="0"/>
        <w:ind w:firstLine="720"/>
        <w:jc w:val="both"/>
        <w:rPr>
          <w:sz w:val="26"/>
          <w:szCs w:val="26"/>
        </w:rPr>
      </w:pPr>
      <w:r>
        <w:rPr>
          <w:sz w:val="26"/>
          <w:szCs w:val="26"/>
        </w:rPr>
        <w:t>20.3. В режиме чрезвычайной ситуации:</w:t>
      </w:r>
      <w:bookmarkStart w:id="11" w:name="sub_1193"/>
      <w:bookmarkEnd w:id="11"/>
    </w:p>
    <w:p>
      <w:pPr>
        <w:pStyle w:val="Normal"/>
        <w:keepNext w:val="true"/>
        <w:spacing w:lineRule="auto"/>
        <w:ind w:firstLine="720"/>
        <w:jc w:val="both"/>
        <w:rPr>
          <w:sz w:val="26"/>
          <w:szCs w:val="26"/>
        </w:rPr>
      </w:pPr>
      <w:r>
        <w:rPr>
          <w:sz w:val="26"/>
          <w:szCs w:val="26"/>
        </w:rPr>
        <w:t>непрерывный контроль за состоянием окружающей среды, прогнозирование развития возникших чрезвычайных ситуаций и их последствий;</w:t>
      </w:r>
    </w:p>
    <w:p>
      <w:pPr>
        <w:pStyle w:val="Normal"/>
        <w:keepNext w:val="true"/>
        <w:spacing w:lineRule="auto"/>
        <w:ind w:firstLine="720"/>
        <w:jc w:val="both"/>
        <w:rPr>
          <w:sz w:val="26"/>
          <w:szCs w:val="26"/>
        </w:rPr>
      </w:pPr>
      <w:r>
        <w:rPr>
          <w:sz w:val="26"/>
          <w:szCs w:val="26"/>
        </w:rPr>
        <w:t>оповещение главы администрации Дальнереченского муниципального района (председателя комиссии по предупреждению и ликвидации чрезвычайных ситуаций и обеспечению пожарной безопасности на территории Дальнереченского муниципального района), органов управления и сил муниципального звена ТП РСЧС, руководителей организаций, а также населения о возникающих чрезвычайных ситуациях;</w:t>
      </w:r>
    </w:p>
    <w:p>
      <w:pPr>
        <w:pStyle w:val="Normal"/>
        <w:keepNext w:val="true"/>
        <w:spacing w:lineRule="auto"/>
        <w:ind w:firstLine="720"/>
        <w:jc w:val="both"/>
        <w:rPr>
          <w:sz w:val="26"/>
          <w:szCs w:val="26"/>
        </w:rPr>
      </w:pPr>
      <w:r>
        <w:rPr>
          <w:sz w:val="26"/>
          <w:szCs w:val="26"/>
        </w:rPr>
        <w:t>проведение мероприятий по защите населения и территорий от чрезвычайных ситуаций;</w:t>
      </w:r>
    </w:p>
    <w:p>
      <w:pPr>
        <w:pStyle w:val="Normal"/>
        <w:keepNext w:val="true"/>
        <w:spacing w:lineRule="auto"/>
        <w:ind w:firstLine="720"/>
        <w:jc w:val="both"/>
        <w:rPr>
          <w:sz w:val="26"/>
          <w:szCs w:val="26"/>
        </w:rPr>
      </w:pPr>
      <w:r>
        <w:rPr>
          <w:sz w:val="26"/>
          <w:szCs w:val="26"/>
        </w:rPr>
        <w:t>организация работ по ликвидации чрезвычайных ситуаций и всестороннему обеспечению действий сил и средств муниципального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pPr>
        <w:pStyle w:val="Normal"/>
        <w:keepNext w:val="true"/>
        <w:spacing w:lineRule="auto"/>
        <w:ind w:firstLine="720"/>
        <w:jc w:val="both"/>
        <w:rPr>
          <w:sz w:val="26"/>
          <w:szCs w:val="26"/>
        </w:rPr>
      </w:pPr>
      <w:r>
        <w:rPr>
          <w:sz w:val="26"/>
          <w:szCs w:val="26"/>
        </w:rPr>
        <w:t>непрерывный сбор, анализ и обмен информацией об обстановке в зоне чрезвычайной ситуации и в ходе проведения работ по ее ликвидации;</w:t>
      </w:r>
    </w:p>
    <w:p>
      <w:pPr>
        <w:pStyle w:val="Normal"/>
        <w:keepNext w:val="true"/>
        <w:spacing w:lineRule="auto" w:line="240"/>
        <w:ind w:firstLine="720"/>
        <w:jc w:val="both"/>
        <w:rPr>
          <w:sz w:val="26"/>
          <w:szCs w:val="26"/>
        </w:rPr>
      </w:pPr>
      <w:r>
        <w:rPr>
          <w:sz w:val="26"/>
          <w:szCs w:val="26"/>
        </w:rPr>
        <w:t>организация и поддержание непрерывного взаимодействия органов местного самоуправления и организаций. Поддержание непрерывного взаимодействия с органами исполнительной власти Приморского края и территориальными органами управления федеральных органов исполнительной власти;</w:t>
      </w:r>
    </w:p>
    <w:p>
      <w:pPr>
        <w:pStyle w:val="Normal"/>
        <w:keepNext w:val="true"/>
        <w:spacing w:lineRule="auto" w:line="240"/>
        <w:ind w:firstLine="720"/>
        <w:jc w:val="both"/>
        <w:rPr>
          <w:sz w:val="26"/>
          <w:szCs w:val="26"/>
        </w:rPr>
      </w:pPr>
      <w:r>
        <w:rPr>
          <w:sz w:val="26"/>
          <w:szCs w:val="26"/>
        </w:rPr>
        <w:t>проведение мероприятий по жизнеобеспечению населения в чрезвычайных ситуациях.</w:t>
      </w:r>
    </w:p>
    <w:p>
      <w:pPr>
        <w:pStyle w:val="Normal"/>
        <w:keepNext w:val="true"/>
        <w:spacing w:lineRule="auto" w:line="240" w:before="120" w:after="0"/>
        <w:ind w:firstLine="720"/>
        <w:jc w:val="both"/>
        <w:rPr>
          <w:sz w:val="26"/>
          <w:szCs w:val="26"/>
        </w:rPr>
      </w:pPr>
      <w:r>
        <w:rPr>
          <w:sz w:val="26"/>
          <w:szCs w:val="26"/>
        </w:rPr>
        <w:t>21. Руководство силами и средствами, привлечёнными к ликвидации чрезвычайных ситуаций, и организацию их взаимодействия осуществляют руководители работ по ликвидации чрезвычайных ситуаций.</w:t>
      </w:r>
      <w:bookmarkStart w:id="12" w:name="sub_1020"/>
      <w:bookmarkEnd w:id="12"/>
    </w:p>
    <w:p>
      <w:pPr>
        <w:pStyle w:val="Normal"/>
        <w:keepNext w:val="true"/>
        <w:spacing w:lineRule="auto" w:line="240"/>
        <w:ind w:firstLine="720"/>
        <w:jc w:val="both"/>
        <w:rPr>
          <w:sz w:val="26"/>
          <w:szCs w:val="26"/>
        </w:rPr>
      </w:pPr>
      <w:r>
        <w:rPr>
          <w:sz w:val="26"/>
          <w:szCs w:val="26"/>
        </w:rPr>
        <w:t>Ликвидация чрезвычайных ситуаций осуществляется:</w:t>
      </w:r>
    </w:p>
    <w:p>
      <w:pPr>
        <w:pStyle w:val="Normal"/>
        <w:keepNext w:val="true"/>
        <w:spacing w:lineRule="auto" w:line="240"/>
        <w:ind w:firstLine="720"/>
        <w:jc w:val="both"/>
        <w:rPr>
          <w:sz w:val="26"/>
          <w:szCs w:val="26"/>
        </w:rPr>
      </w:pPr>
      <w:r>
        <w:rPr>
          <w:sz w:val="26"/>
          <w:szCs w:val="26"/>
        </w:rPr>
        <w:t>локальной - силами и средствами организаций Дальнереченского муниципального района;</w:t>
      </w:r>
    </w:p>
    <w:p>
      <w:pPr>
        <w:pStyle w:val="Normal"/>
        <w:keepNext w:val="true"/>
        <w:spacing w:lineRule="auto" w:line="240"/>
        <w:ind w:firstLine="720"/>
        <w:jc w:val="both"/>
        <w:rPr>
          <w:sz w:val="26"/>
          <w:szCs w:val="26"/>
        </w:rPr>
      </w:pPr>
      <w:r>
        <w:rPr>
          <w:sz w:val="26"/>
          <w:szCs w:val="26"/>
        </w:rPr>
        <w:t>муниципальной - силами и средствами муниципального звена ТП РСЧС;</w:t>
      </w:r>
    </w:p>
    <w:p>
      <w:pPr>
        <w:pStyle w:val="Normal"/>
        <w:keepNext w:val="true"/>
        <w:spacing w:lineRule="auto" w:line="240"/>
        <w:ind w:firstLine="720"/>
        <w:jc w:val="both"/>
        <w:rPr/>
      </w:pPr>
      <w:r>
        <w:rPr>
          <w:sz w:val="26"/>
          <w:szCs w:val="26"/>
        </w:rPr>
        <w:t xml:space="preserve">межмуниципальной - силами и средствами муниципального звена ТП РСЧС, органов исполнительной власти Приморского края, оказавшихся в зоне чрезвычайной ситуации; </w:t>
      </w:r>
    </w:p>
    <w:p>
      <w:pPr>
        <w:pStyle w:val="Normal"/>
        <w:spacing w:lineRule="auto" w:line="240"/>
        <w:ind w:firstLine="720"/>
        <w:jc w:val="both"/>
        <w:rPr/>
      </w:pPr>
      <w:r>
        <w:rPr>
          <w:sz w:val="26"/>
          <w:szCs w:val="26"/>
        </w:rPr>
        <w:t xml:space="preserve">межрегионального и федерального характера - осуществляется силами и средствами органов исполнительной власти субъектов Российской Федерации, оказавшихся в зоне чрезвычайной ситуации. </w:t>
      </w:r>
    </w:p>
    <w:p>
      <w:pPr>
        <w:pStyle w:val="Normal"/>
        <w:spacing w:lineRule="auto" w:line="240"/>
        <w:ind w:firstLine="720"/>
        <w:jc w:val="both"/>
        <w:rPr/>
      </w:pPr>
      <w:r>
        <w:rPr>
          <w:sz w:val="26"/>
          <w:szCs w:val="26"/>
        </w:rPr>
        <w:t xml:space="preserve">При недостаточности указанных сил и средств привлекаются в установленном порядке силы и средства федеральных органов исполнительной власти. </w:t>
      </w:r>
    </w:p>
    <w:p>
      <w:pPr>
        <w:pStyle w:val="Normal"/>
        <w:spacing w:lineRule="auto" w:line="240"/>
        <w:ind w:firstLine="720"/>
        <w:jc w:val="both"/>
        <w:rPr/>
      </w:pPr>
      <w:r>
        <w:rPr>
          <w:sz w:val="26"/>
          <w:szCs w:val="26"/>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pPr>
        <w:pStyle w:val="Normal"/>
        <w:keepNext w:val="true"/>
        <w:spacing w:lineRule="auto" w:line="240"/>
        <w:ind w:firstLine="720"/>
        <w:jc w:val="both"/>
        <w:rPr>
          <w:sz w:val="26"/>
          <w:szCs w:val="26"/>
        </w:rPr>
      </w:pPr>
      <w:r>
        <w:rPr>
          <w:sz w:val="26"/>
          <w:szCs w:val="26"/>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pPr>
        <w:pStyle w:val="Normal"/>
        <w:keepNext w:val="true"/>
        <w:spacing w:lineRule="auto" w:line="240"/>
        <w:ind w:firstLine="720"/>
        <w:jc w:val="both"/>
        <w:rPr>
          <w:sz w:val="26"/>
          <w:szCs w:val="26"/>
        </w:rPr>
      </w:pPr>
      <w:r>
        <w:rPr>
          <w:sz w:val="26"/>
          <w:szCs w:val="26"/>
        </w:rPr>
        <w:t>Руководители работ по ликвидации чрезвычайных ситуаций незамедлительно информируют главу администрации Дальнереченского муниципального района , глав сельских поселений и руководителей организации о принятых ими решениях.</w:t>
      </w:r>
    </w:p>
    <w:p>
      <w:pPr>
        <w:pStyle w:val="Normal"/>
        <w:keepNext w:val="true"/>
        <w:spacing w:lineRule="auto" w:line="240" w:before="120" w:after="0"/>
        <w:ind w:firstLine="720"/>
        <w:jc w:val="both"/>
        <w:rPr>
          <w:sz w:val="26"/>
          <w:szCs w:val="26"/>
        </w:rPr>
      </w:pPr>
      <w:r>
        <w:rPr>
          <w:sz w:val="26"/>
          <w:szCs w:val="26"/>
        </w:rPr>
        <w:t>22. 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органов управления муниципального звена ТП РСЧС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pPr>
        <w:pStyle w:val="Normal"/>
        <w:keepNext w:val="true"/>
        <w:spacing w:lineRule="auto" w:line="240"/>
        <w:ind w:firstLine="720"/>
        <w:jc w:val="both"/>
        <w:rPr>
          <w:sz w:val="26"/>
          <w:szCs w:val="26"/>
        </w:rPr>
      </w:pPr>
      <w:r>
        <w:rPr>
          <w:sz w:val="26"/>
          <w:szCs w:val="26"/>
        </w:rPr>
        <w:t>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 органов местного самоуправления и организаций.</w:t>
      </w:r>
    </w:p>
    <w:p>
      <w:pPr>
        <w:pStyle w:val="Normal"/>
        <w:keepNext w:val="true"/>
        <w:spacing w:lineRule="auto" w:line="240" w:before="120" w:after="0"/>
        <w:ind w:firstLine="720"/>
        <w:jc w:val="both"/>
        <w:rPr>
          <w:sz w:val="26"/>
          <w:szCs w:val="26"/>
        </w:rPr>
      </w:pPr>
      <w:r>
        <w:rPr>
          <w:sz w:val="26"/>
          <w:szCs w:val="26"/>
        </w:rPr>
        <w:t>23. Финансовое обеспечение функционирования муниципального звена ТП РСЧС осуществляется за счёт средств бюджета Дальнереченского муниципального района, собственников (пользователей) имущества, страховых фондов и других источников в соответствии с действующим законодательством Российской Федерации.</w:t>
      </w:r>
      <w:bookmarkStart w:id="13" w:name="sub_1021"/>
      <w:bookmarkEnd w:id="13"/>
    </w:p>
    <w:p>
      <w:pPr>
        <w:pStyle w:val="Normal"/>
        <w:keepNext w:val="true"/>
        <w:spacing w:lineRule="auto"/>
        <w:ind w:firstLine="720"/>
        <w:jc w:val="both"/>
        <w:rPr>
          <w:sz w:val="26"/>
          <w:szCs w:val="26"/>
        </w:rPr>
      </w:pPr>
      <w:r>
        <w:rPr>
          <w:sz w:val="26"/>
          <w:szCs w:val="26"/>
        </w:rPr>
        <w:t>Организации всех форм собственности участвуют в ликвидации чрезвычайных ситуаций за счёт собственных средств.</w:t>
      </w:r>
    </w:p>
    <w:p>
      <w:pPr>
        <w:pStyle w:val="Normal"/>
        <w:keepNext w:val="true"/>
        <w:spacing w:lineRule="auto"/>
        <w:ind w:firstLine="720"/>
        <w:jc w:val="both"/>
        <w:rPr>
          <w:sz w:val="26"/>
          <w:szCs w:val="26"/>
        </w:rPr>
      </w:pPr>
      <w:r>
        <w:rPr>
          <w:sz w:val="26"/>
          <w:szCs w:val="26"/>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Приморского края и правовыми актами администрации Дальнереченского муниципального района.</w:t>
      </w:r>
    </w:p>
    <w:p>
      <w:pPr>
        <w:pStyle w:val="Normal"/>
        <w:keepNext w:val="true"/>
        <w:spacing w:lineRule="auto"/>
        <w:ind w:firstLine="720"/>
        <w:jc w:val="both"/>
        <w:rPr>
          <w:sz w:val="26"/>
          <w:szCs w:val="26"/>
        </w:rPr>
      </w:pPr>
      <w:r>
        <w:rPr>
          <w:sz w:val="26"/>
          <w:szCs w:val="26"/>
        </w:rPr>
        <w:t>При недостаточности средств администрация Дальнереченского муниципального района обращается в Правительство Приморского края с просьбой о выделении средств из резервного фонда Правительства Приморского края  на предупреждение и ликвидацию чрезвычайных ситуаций и последствий стихийных бедствий в установленном порядке.</w:t>
      </w:r>
      <w:r>
        <w:br w:type="page"/>
      </w:r>
    </w:p>
    <w:p>
      <w:pPr>
        <w:pStyle w:val="Normal"/>
        <w:keepNext w:val="true"/>
        <w:ind w:firstLine="720"/>
        <w:jc w:val="right"/>
        <w:rPr/>
      </w:pPr>
      <w:r>
        <w:rPr>
          <w:sz w:val="28"/>
          <w:szCs w:val="28"/>
        </w:rPr>
        <w:t xml:space="preserve">                                                                                                </w:t>
      </w:r>
      <w:r>
        <w:rPr/>
        <w:t>Приложение № 2</w:t>
      </w:r>
    </w:p>
    <w:p>
      <w:pPr>
        <w:pStyle w:val="Normal"/>
        <w:keepNext w:val="true"/>
        <w:ind w:firstLine="720"/>
        <w:jc w:val="right"/>
        <w:rPr/>
      </w:pPr>
      <w:r>
        <w:rPr/>
        <w:t>Утверждено</w:t>
      </w:r>
    </w:p>
    <w:p>
      <w:pPr>
        <w:pStyle w:val="Normal"/>
        <w:keepNext w:val="true"/>
        <w:ind w:firstLine="720"/>
        <w:jc w:val="right"/>
        <w:rPr/>
      </w:pPr>
      <w:r>
        <w:rPr/>
        <w:t xml:space="preserve">                                                                                                                        </w:t>
      </w:r>
      <w:r>
        <w:rPr/>
        <w:t>постановлением</w:t>
      </w:r>
    </w:p>
    <w:p>
      <w:pPr>
        <w:pStyle w:val="Normal"/>
        <w:keepNext w:val="true"/>
        <w:ind w:firstLine="720"/>
        <w:jc w:val="right"/>
        <w:rPr/>
      </w:pPr>
      <w:r>
        <w:rPr/>
        <w:t xml:space="preserve">                                                                                                                         </w:t>
      </w:r>
      <w:r>
        <w:rPr/>
        <w:t xml:space="preserve">администрации </w:t>
      </w:r>
    </w:p>
    <w:p>
      <w:pPr>
        <w:pStyle w:val="Normal"/>
        <w:keepNext w:val="true"/>
        <w:ind w:firstLine="720"/>
        <w:jc w:val="right"/>
        <w:rPr/>
      </w:pPr>
      <w:r>
        <w:rPr/>
        <w:t xml:space="preserve">                                                                                                                   </w:t>
      </w:r>
      <w:r>
        <w:rPr/>
        <w:t>Дальнереченского                                                                                                                                                                                                                                                  муниципального района</w:t>
      </w:r>
    </w:p>
    <w:p>
      <w:pPr>
        <w:pStyle w:val="Normal"/>
        <w:keepNext w:val="true"/>
        <w:ind w:firstLine="720"/>
        <w:jc w:val="right"/>
        <w:rPr/>
      </w:pPr>
      <w:r>
        <w:rPr/>
        <w:t xml:space="preserve">                                                                                                         </w:t>
      </w:r>
      <w:r>
        <w:rPr/>
        <w:t>от 16.09. 2020г № 578-па</w:t>
      </w:r>
    </w:p>
    <w:p>
      <w:pPr>
        <w:pStyle w:val="Normal"/>
        <w:keepNext w:val="true"/>
        <w:rPr>
          <w:sz w:val="28"/>
          <w:szCs w:val="28"/>
        </w:rPr>
      </w:pPr>
      <w:r>
        <w:rPr>
          <w:sz w:val="28"/>
          <w:szCs w:val="28"/>
        </w:rPr>
      </w:r>
    </w:p>
    <w:p>
      <w:pPr>
        <w:pStyle w:val="Normal"/>
        <w:keepNext w:val="true"/>
        <w:ind w:firstLine="720"/>
        <w:jc w:val="both"/>
        <w:rPr>
          <w:sz w:val="28"/>
          <w:szCs w:val="28"/>
        </w:rPr>
      </w:pPr>
      <w:r>
        <w:rPr>
          <w:sz w:val="28"/>
          <w:szCs w:val="28"/>
        </w:rPr>
      </w:r>
    </w:p>
    <w:p>
      <w:pPr>
        <w:pStyle w:val="1"/>
        <w:keepNext w:val="true"/>
        <w:suppressAutoHyphens w:val="true"/>
        <w:rPr>
          <w:rFonts w:ascii="Times New Roman" w:hAnsi="Times New Roman"/>
          <w:color w:val="000000"/>
          <w:sz w:val="26"/>
          <w:szCs w:val="26"/>
          <w:lang w:val="ru-RU"/>
        </w:rPr>
      </w:pPr>
      <w:bookmarkStart w:id="14" w:name="sub_2000"/>
      <w:r>
        <w:rPr>
          <w:rFonts w:ascii="Times New Roman" w:hAnsi="Times New Roman"/>
          <w:color w:val="000000"/>
          <w:sz w:val="26"/>
          <w:szCs w:val="26"/>
        </w:rPr>
        <w:t>Структура</w:t>
        <w:br/>
      </w:r>
      <w:bookmarkEnd w:id="14"/>
      <w:r>
        <w:rPr>
          <w:rFonts w:ascii="Times New Roman" w:hAnsi="Times New Roman"/>
          <w:bCs w:val="false"/>
          <w:color w:val="000000"/>
          <w:sz w:val="26"/>
          <w:szCs w:val="26"/>
          <w:lang w:val="ru-RU"/>
        </w:rPr>
        <w:t>муниципального</w:t>
      </w:r>
      <w:r>
        <w:rPr>
          <w:rFonts w:ascii="Times New Roman" w:hAnsi="Times New Roman"/>
          <w:b w:val="false"/>
          <w:color w:val="000000"/>
          <w:sz w:val="26"/>
          <w:szCs w:val="26"/>
          <w:lang w:eastAsia="ru-RU"/>
        </w:rPr>
        <w:t xml:space="preserve"> </w:t>
      </w:r>
      <w:r>
        <w:rPr>
          <w:rFonts w:ascii="Times New Roman" w:hAnsi="Times New Roman"/>
          <w:bCs w:val="false"/>
          <w:color w:val="000000"/>
          <w:sz w:val="26"/>
          <w:szCs w:val="26"/>
        </w:rPr>
        <w:t>звен</w:t>
      </w:r>
      <w:r>
        <w:rPr>
          <w:rFonts w:ascii="Times New Roman" w:hAnsi="Times New Roman"/>
          <w:bCs w:val="false"/>
          <w:color w:val="000000"/>
          <w:sz w:val="26"/>
          <w:szCs w:val="26"/>
          <w:lang w:val="ru-RU"/>
        </w:rPr>
        <w:t>а</w:t>
      </w:r>
      <w:r>
        <w:rPr>
          <w:rFonts w:ascii="Times New Roman" w:hAnsi="Times New Roman"/>
          <w:bCs w:val="false"/>
          <w:color w:val="000000"/>
          <w:sz w:val="26"/>
          <w:szCs w:val="26"/>
        </w:rPr>
        <w:t xml:space="preserve"> </w:t>
      </w:r>
      <w:r>
        <w:rPr>
          <w:rFonts w:ascii="Times New Roman" w:hAnsi="Times New Roman"/>
          <w:sz w:val="26"/>
          <w:szCs w:val="26"/>
        </w:rPr>
        <w:t>Дальнереченского муниципального района</w:t>
      </w:r>
      <w:r>
        <w:rPr>
          <w:sz w:val="26"/>
          <w:szCs w:val="26"/>
        </w:rPr>
        <w:t xml:space="preserve"> </w:t>
      </w:r>
      <w:r>
        <w:rPr>
          <w:rFonts w:ascii="Times New Roman" w:hAnsi="Times New Roman"/>
          <w:bCs w:val="false"/>
          <w:color w:val="000000"/>
          <w:sz w:val="26"/>
          <w:szCs w:val="26"/>
        </w:rPr>
        <w:t>территориальной подсистемы единой государственной системы предупреждения и ликвидации чрезвычайных ситуаций</w:t>
      </w:r>
      <w:r>
        <w:rPr>
          <w:color w:val="000000"/>
          <w:sz w:val="26"/>
          <w:szCs w:val="26"/>
        </w:rPr>
        <w:t xml:space="preserve"> </w:t>
      </w:r>
      <w:r>
        <w:rPr>
          <w:rFonts w:ascii="Times New Roman" w:hAnsi="Times New Roman"/>
          <w:color w:val="000000"/>
          <w:sz w:val="26"/>
          <w:szCs w:val="26"/>
        </w:rPr>
        <w:t xml:space="preserve">на территории </w:t>
      </w:r>
      <w:r>
        <w:rPr>
          <w:rFonts w:ascii="Times New Roman" w:hAnsi="Times New Roman"/>
          <w:sz w:val="26"/>
          <w:szCs w:val="26"/>
        </w:rPr>
        <w:t>муниципального района</w:t>
      </w:r>
    </w:p>
    <w:tbl>
      <w:tblPr>
        <w:tblW w:w="9641" w:type="dxa"/>
        <w:jc w:val="center"/>
        <w:tblInd w:w="0" w:type="dxa"/>
        <w:tblCellMar>
          <w:top w:w="0" w:type="dxa"/>
          <w:left w:w="108" w:type="dxa"/>
          <w:bottom w:w="0" w:type="dxa"/>
          <w:right w:w="108" w:type="dxa"/>
        </w:tblCellMar>
        <w:tblLook w:val="0000" w:noVBand="0" w:noHBand="0" w:lastColumn="0" w:firstColumn="0" w:lastRow="0" w:firstRow="0"/>
      </w:tblPr>
      <w:tblGrid>
        <w:gridCol w:w="708"/>
        <w:gridCol w:w="3829"/>
        <w:gridCol w:w="5104"/>
      </w:tblGrid>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 xml:space="preserve">№ </w:t>
            </w:r>
            <w:r>
              <w:rPr>
                <w:rFonts w:cs="Times New Roman" w:ascii="Times New Roman" w:hAnsi="Times New Roman"/>
                <w:b/>
                <w:color w:val="000000"/>
                <w:sz w:val="26"/>
                <w:szCs w:val="26"/>
              </w:rPr>
              <w:t>п/п</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jc w:val="center"/>
              <w:rPr>
                <w:b/>
                <w:b/>
                <w:sz w:val="26"/>
                <w:szCs w:val="26"/>
              </w:rPr>
            </w:pPr>
            <w:r>
              <w:rPr>
                <w:b/>
                <w:sz w:val="26"/>
                <w:szCs w:val="26"/>
              </w:rPr>
              <w:t>Наименование структурных звеньев</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Ведомственная принадлежность</w:t>
            </w:r>
          </w:p>
          <w:p>
            <w:pPr>
              <w:pStyle w:val="Normal"/>
              <w:keepNext w:val="true"/>
              <w:jc w:val="center"/>
              <w:rPr>
                <w:sz w:val="26"/>
                <w:szCs w:val="26"/>
                <w:lang w:eastAsia="ru-RU"/>
              </w:rPr>
            </w:pPr>
            <w:r>
              <w:rPr>
                <w:sz w:val="26"/>
                <w:szCs w:val="26"/>
                <w:lang w:eastAsia="ru-RU"/>
              </w:rPr>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 xml:space="preserve">1. </w:t>
            </w:r>
            <w:r>
              <w:rPr>
                <w:rFonts w:ascii="Times New Roman" w:hAnsi="Times New Roman"/>
                <w:bCs w:val="false"/>
                <w:color w:val="000000"/>
                <w:sz w:val="26"/>
                <w:szCs w:val="26"/>
                <w:lang w:val="ru-RU"/>
              </w:rPr>
              <w:t>Муниципальное</w:t>
            </w:r>
            <w:r>
              <w:rPr>
                <w:rFonts w:ascii="Times New Roman" w:hAnsi="Times New Roman"/>
                <w:b w:val="false"/>
                <w:color w:val="000000"/>
                <w:sz w:val="26"/>
                <w:szCs w:val="26"/>
                <w:lang w:eastAsia="ru-RU"/>
              </w:rPr>
              <w:t xml:space="preserve"> </w:t>
            </w:r>
            <w:r>
              <w:rPr>
                <w:rFonts w:ascii="Times New Roman" w:hAnsi="Times New Roman"/>
                <w:bCs w:val="false"/>
                <w:color w:val="000000"/>
                <w:sz w:val="26"/>
                <w:szCs w:val="26"/>
              </w:rPr>
              <w:t>звен</w:t>
            </w:r>
            <w:r>
              <w:rPr>
                <w:rFonts w:ascii="Times New Roman" w:hAnsi="Times New Roman"/>
                <w:bCs w:val="false"/>
                <w:color w:val="000000"/>
                <w:sz w:val="26"/>
                <w:szCs w:val="26"/>
                <w:lang w:val="ru-RU"/>
              </w:rPr>
              <w:t>о</w:t>
            </w:r>
            <w:r>
              <w:rPr>
                <w:rFonts w:ascii="Times New Roman" w:hAnsi="Times New Roman"/>
                <w:bCs w:val="false"/>
                <w:color w:val="000000"/>
                <w:sz w:val="26"/>
                <w:szCs w:val="26"/>
              </w:rPr>
              <w:t xml:space="preserve"> </w:t>
            </w:r>
            <w:r>
              <w:rPr>
                <w:rFonts w:ascii="Times New Roman" w:hAnsi="Times New Roman"/>
                <w:bCs w:val="false"/>
                <w:color w:val="000000"/>
                <w:sz w:val="26"/>
                <w:szCs w:val="26"/>
                <w:lang w:val="ru-RU"/>
              </w:rPr>
              <w:t>территориальной</w:t>
            </w:r>
            <w:r>
              <w:rPr>
                <w:rFonts w:ascii="Times New Roman" w:hAnsi="Times New Roman"/>
                <w:bCs w:val="false"/>
                <w:color w:val="000000"/>
                <w:sz w:val="26"/>
                <w:szCs w:val="26"/>
              </w:rPr>
              <w:t xml:space="preserve"> подсистемы единой государственной системы предупреждения и ликвидации чрезвычайных ситуаций</w:t>
            </w:r>
            <w:r>
              <w:rPr>
                <w:color w:val="000000"/>
                <w:sz w:val="26"/>
                <w:szCs w:val="26"/>
              </w:rPr>
              <w:t xml:space="preserve"> </w:t>
            </w:r>
            <w:r>
              <w:rPr>
                <w:rFonts w:ascii="Times New Roman" w:hAnsi="Times New Roman"/>
                <w:color w:val="000000"/>
                <w:sz w:val="26"/>
                <w:szCs w:val="26"/>
              </w:rPr>
              <w:t xml:space="preserve">на территории сельского </w:t>
            </w:r>
            <w:r>
              <w:rPr>
                <w:rFonts w:ascii="Times New Roman" w:hAnsi="Times New Roman"/>
                <w:color w:val="000000"/>
                <w:sz w:val="26"/>
                <w:szCs w:val="26"/>
                <w:lang w:val="ru-RU"/>
              </w:rPr>
              <w:t>поселения</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1.1. Координационные органы</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1.1.1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rPr>
                <w:rFonts w:ascii="Times New Roman" w:hAnsi="Times New Roman" w:cs="Times New Roman"/>
                <w:color w:val="000000"/>
                <w:sz w:val="26"/>
                <w:szCs w:val="26"/>
              </w:rPr>
            </w:pPr>
            <w:r>
              <w:rPr>
                <w:rFonts w:cs="Times New Roman" w:ascii="Times New Roman" w:hAnsi="Times New Roman"/>
                <w:color w:val="000000"/>
                <w:sz w:val="26"/>
                <w:szCs w:val="26"/>
              </w:rPr>
              <w:t xml:space="preserve">Комиссия по предупреждению и ликвидации чрезвычайных ситуаций и обеспечению пожарной безопасности </w:t>
            </w:r>
            <w:r>
              <w:rPr>
                <w:rFonts w:cs="Times New Roman" w:ascii="Times New Roman" w:hAnsi="Times New Roman"/>
                <w:sz w:val="26"/>
                <w:szCs w:val="26"/>
              </w:rPr>
              <w:t>Дальнереченского муниципального района</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1.1.2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Объектовые комиссии по предупреждению и ликвидации чрезвычайных ситуаций и обеспечению пожарной безопасности</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1.2. Постоянно действующие органы управления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1.2.1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1.2.2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1.3. Органы повседневного управления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1.3.1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rPr>
                <w:sz w:val="26"/>
                <w:szCs w:val="26"/>
                <w:lang w:eastAsia="ru-RU"/>
              </w:rPr>
            </w:pPr>
            <w:r>
              <w:rPr>
                <w:sz w:val="26"/>
                <w:szCs w:val="26"/>
              </w:rPr>
              <w:t>Отдел ГО ЧС администрации Дальнереченского муниципального района</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1.3.2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Дежурно-диспетчерские службы объектов экономики, жизнеобеспечения, предприятий, организаций и учреждений</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1.4. Силы и средства ликвидации последствий чрезвычайных ситуаций</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1.4.1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Пожарно-спасательные подразделения</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1.4.2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Аварийно-спасательные формирования, аварийно-технические, ремонтно-восстановительные бригады, группы</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1.4.3</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Медицинские формирования</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Министерство здравоохранения Приморского края</w:t>
            </w:r>
          </w:p>
        </w:tc>
      </w:tr>
      <w:tr>
        <w:trPr/>
        <w:tc>
          <w:tcPr>
            <w:tcW w:w="9641" w:type="dxa"/>
            <w:gridSpan w:val="3"/>
            <w:tcBorders>
              <w:top w:val="single" w:sz="4" w:space="0" w:color="000000"/>
              <w:left w:val="single" w:sz="4" w:space="0" w:color="000000"/>
              <w:bottom w:val="single" w:sz="4" w:space="0" w:color="000000"/>
              <w:right w:val="single" w:sz="4" w:space="0" w:color="000000"/>
            </w:tcBorders>
            <w:shd w:fill="auto" w:val="clear"/>
          </w:tcPr>
          <w:p>
            <w:pPr>
              <w:pStyle w:val="1"/>
              <w:keepNext w:val="true"/>
              <w:suppressAutoHyphens w:val="true"/>
              <w:spacing w:before="0" w:after="0"/>
              <w:ind w:left="-57" w:right="-57" w:hanging="0"/>
              <w:rPr>
                <w:rFonts w:ascii="Times New Roman" w:hAnsi="Times New Roman"/>
                <w:color w:val="000000"/>
                <w:sz w:val="26"/>
                <w:szCs w:val="26"/>
              </w:rPr>
            </w:pPr>
            <w:r>
              <w:rPr>
                <w:rFonts w:ascii="Times New Roman" w:hAnsi="Times New Roman"/>
                <w:color w:val="000000"/>
                <w:sz w:val="26"/>
                <w:szCs w:val="26"/>
              </w:rPr>
              <w:t>2. Система связи, оповещения, информационного обеспечения населения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2.1.</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Автоматизированная система централизованного оповещения населения </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ЕДДС, 112</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2.2.</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Сельские и междугородные проводные системы связи</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ОАО «Ростелеком» </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2.3.</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Объектовые локальные системы оповещения</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Предприятия и организации независимо от их организационно-правовых форм</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Style25"/>
              <w:keepNext w:val="true"/>
              <w:suppressAutoHyphens w:val="true"/>
              <w:ind w:left="-57" w:right="-57"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t>2.4.</w:t>
            </w:r>
          </w:p>
        </w:tc>
        <w:tc>
          <w:tcPr>
            <w:tcW w:w="3829"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Системы громкоговорящей связи и ручные электромегафоны </w:t>
            </w:r>
          </w:p>
        </w:tc>
        <w:tc>
          <w:tcPr>
            <w:tcW w:w="5104" w:type="dxa"/>
            <w:tcBorders>
              <w:top w:val="single" w:sz="4" w:space="0" w:color="000000"/>
              <w:left w:val="single" w:sz="4" w:space="0" w:color="000000"/>
              <w:bottom w:val="single" w:sz="4" w:space="0" w:color="000000"/>
              <w:right w:val="single" w:sz="4" w:space="0" w:color="000000"/>
            </w:tcBorders>
            <w:shd w:fill="auto" w:val="clear"/>
          </w:tcPr>
          <w:p>
            <w:pPr>
              <w:pStyle w:val="Style24"/>
              <w:keepNext w:val="true"/>
              <w:widowControl/>
              <w:suppressAutoHyphens w:val="tru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w:t>
            </w:r>
            <w:r>
              <w:rPr>
                <w:rFonts w:cs="Times New Roman" w:ascii="Times New Roman" w:hAnsi="Times New Roman"/>
                <w:sz w:val="26"/>
                <w:szCs w:val="26"/>
              </w:rPr>
              <w:t>Дальнереченского муниципального района, администрации сельских поселений</w:t>
            </w:r>
          </w:p>
        </w:tc>
      </w:tr>
    </w:tbl>
    <w:p>
      <w:pPr>
        <w:pStyle w:val="Normal"/>
        <w:keepNext w:val="true"/>
        <w:jc w:val="both"/>
        <w:rPr>
          <w:sz w:val="28"/>
          <w:szCs w:val="28"/>
        </w:rPr>
      </w:pPr>
      <w:r>
        <w:rPr>
          <w:sz w:val="28"/>
          <w:szCs w:val="28"/>
        </w:rPr>
      </w:r>
    </w:p>
    <w:p>
      <w:pPr>
        <w:pStyle w:val="Normal"/>
        <w:keepNext w:val="true"/>
        <w:spacing w:lineRule="auto" w:line="276"/>
        <w:jc w:val="both"/>
        <w:rPr/>
      </w:pPr>
      <w:r>
        <w:rPr>
          <w:sz w:val="28"/>
          <w:szCs w:val="28"/>
        </w:rPr>
        <w:t xml:space="preserve">        </w:t>
      </w:r>
    </w:p>
    <w:sectPr>
      <w:type w:val="nextPage"/>
      <w:pgSz w:w="11906" w:h="16838"/>
      <w:pgMar w:left="1418" w:right="566" w:header="0" w:top="45" w:footer="0" w:bottom="0"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PT Sans">
    <w:charset w:val="01"/>
    <w:family w:val="swiss"/>
    <w:pitch w:val="default"/>
  </w:font>
</w:fonts>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100"/>
      <w:jc w:val="left"/>
    </w:pPr>
    <w:rPr>
      <w:rFonts w:ascii="Times New Roman" w:hAnsi="Times New Roman" w:eastAsia="Times New Roman" w:cs="Times New Roman"/>
      <w:color w:val="auto"/>
      <w:kern w:val="0"/>
      <w:sz w:val="24"/>
      <w:szCs w:val="24"/>
      <w:lang w:eastAsia="ar-SA" w:val="ru-RU" w:bidi="ar-SA"/>
    </w:rPr>
  </w:style>
  <w:style w:type="paragraph" w:styleId="1">
    <w:name w:val="Heading 1"/>
    <w:basedOn w:val="Normal"/>
    <w:next w:val="Normal"/>
    <w:link w:val="10"/>
    <w:qFormat/>
    <w:rsid w:val="00e77c0c"/>
    <w:pPr>
      <w:suppressAutoHyphens w:val="false"/>
      <w:spacing w:lineRule="auto" w:line="240" w:before="108" w:after="108"/>
      <w:jc w:val="center"/>
      <w:outlineLvl w:val="0"/>
    </w:pPr>
    <w:rPr>
      <w:rFonts w:ascii="Arial" w:hAnsi="Arial" w:eastAsia="Calibri"/>
      <w:b/>
      <w:bCs/>
      <w:color w:val="26282F"/>
      <w:lang w:val="x-none" w:eastAsia="x-none"/>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Postbody1" w:customStyle="1">
    <w:name w:val="postbody1"/>
    <w:qFormat/>
    <w:rPr>
      <w:sz w:val="18"/>
      <w:szCs w:val="18"/>
    </w:rPr>
  </w:style>
  <w:style w:type="character" w:styleId="Style13" w:customStyle="1">
    <w:name w:val="Текст выноски Знак"/>
    <w:link w:val="a6"/>
    <w:uiPriority w:val="99"/>
    <w:semiHidden/>
    <w:qFormat/>
    <w:rsid w:val="00a92f1f"/>
    <w:rPr>
      <w:rFonts w:ascii="Tahoma" w:hAnsi="Tahoma" w:cs="Tahoma"/>
      <w:sz w:val="16"/>
      <w:szCs w:val="16"/>
      <w:lang w:eastAsia="ar-SA"/>
    </w:rPr>
  </w:style>
  <w:style w:type="character" w:styleId="Appleconvertedspace" w:customStyle="1">
    <w:name w:val="apple-converted-space"/>
    <w:basedOn w:val="DefaultParagraphFont"/>
    <w:qFormat/>
    <w:rsid w:val="00bb563b"/>
    <w:rPr/>
  </w:style>
  <w:style w:type="character" w:styleId="Style14">
    <w:name w:val="Интернет-ссылка"/>
    <w:uiPriority w:val="99"/>
    <w:semiHidden/>
    <w:unhideWhenUsed/>
    <w:rsid w:val="00cc6526"/>
    <w:rPr>
      <w:color w:val="0000FF"/>
      <w:u w:val="single"/>
    </w:rPr>
  </w:style>
  <w:style w:type="character" w:styleId="Strong">
    <w:name w:val="Strong"/>
    <w:uiPriority w:val="22"/>
    <w:qFormat/>
    <w:rsid w:val="00cc6526"/>
    <w:rPr>
      <w:b/>
      <w:bCs/>
    </w:rPr>
  </w:style>
  <w:style w:type="character" w:styleId="Itemhits" w:customStyle="1">
    <w:name w:val="itemhits"/>
    <w:basedOn w:val="DefaultParagraphFont"/>
    <w:qFormat/>
    <w:rsid w:val="007c0d76"/>
    <w:rPr/>
  </w:style>
  <w:style w:type="character" w:styleId="Itemdatemodified" w:customStyle="1">
    <w:name w:val="itemdatemodified"/>
    <w:basedOn w:val="DefaultParagraphFont"/>
    <w:qFormat/>
    <w:rsid w:val="007c0d76"/>
    <w:rPr/>
  </w:style>
  <w:style w:type="character" w:styleId="12" w:customStyle="1">
    <w:name w:val="Заголовок 1 Знак"/>
    <w:link w:val="1"/>
    <w:qFormat/>
    <w:rsid w:val="00e77c0c"/>
    <w:rPr>
      <w:rFonts w:ascii="Arial" w:hAnsi="Arial" w:eastAsia="Calibri"/>
      <w:b/>
      <w:bCs/>
      <w:color w:val="26282F"/>
      <w:sz w:val="24"/>
      <w:szCs w:val="24"/>
      <w:lang w:val="x-none" w:eastAsia="x-none"/>
    </w:rPr>
  </w:style>
  <w:style w:type="character" w:styleId="Style15" w:customStyle="1">
    <w:name w:val="Гипертекстовая ссылка"/>
    <w:qFormat/>
    <w:rsid w:val="00e77c0c"/>
    <w:rPr>
      <w:b/>
      <w:bCs/>
      <w:color w:val="106BBE"/>
      <w:sz w:val="26"/>
      <w:szCs w:val="26"/>
    </w:rPr>
  </w:style>
  <w:style w:type="character" w:styleId="Style16" w:customStyle="1">
    <w:name w:val="Цветовое выделение"/>
    <w:qFormat/>
    <w:rsid w:val="00e77c0c"/>
    <w:rPr>
      <w:b/>
      <w:color w:val="000080"/>
    </w:rPr>
  </w:style>
  <w:style w:type="character" w:styleId="Style17" w:customStyle="1">
    <w:name w:val="Верхний колонтитул Знак"/>
    <w:link w:val="af0"/>
    <w:uiPriority w:val="99"/>
    <w:qFormat/>
    <w:rsid w:val="00d65a70"/>
    <w:rPr>
      <w:sz w:val="24"/>
      <w:szCs w:val="24"/>
      <w:lang w:eastAsia="ar-SA"/>
    </w:rPr>
  </w:style>
  <w:style w:type="character" w:styleId="Style18" w:customStyle="1">
    <w:name w:val="Нижний колонтитул Знак"/>
    <w:link w:val="af2"/>
    <w:uiPriority w:val="99"/>
    <w:qFormat/>
    <w:rsid w:val="00d65a70"/>
    <w:rPr>
      <w:sz w:val="24"/>
      <w:szCs w:val="24"/>
      <w:lang w:eastAsia="ar-SA"/>
    </w:rPr>
  </w:style>
  <w:style w:type="character" w:styleId="ListLabel1">
    <w:name w:val="ListLabel 1"/>
    <w:qFormat/>
    <w:rPr>
      <w:b w:val="false"/>
      <w:color w:val="000000"/>
    </w:rPr>
  </w:style>
  <w:style w:type="character" w:styleId="ListLabel2">
    <w:name w:val="ListLabel 2"/>
    <w:qFormat/>
    <w:rPr>
      <w:sz w:val="26"/>
      <w:szCs w:val="26"/>
    </w:rPr>
  </w:style>
  <w:style w:type="paragraph" w:styleId="Style19" w:customStyle="1">
    <w:name w:val="Заголовок"/>
    <w:basedOn w:val="Normal"/>
    <w:next w:val="Style20"/>
    <w:qFormat/>
    <w:pPr>
      <w:keepNext w:val="true"/>
      <w:spacing w:before="240" w:after="120"/>
    </w:pPr>
    <w:rPr>
      <w:rFonts w:ascii="Arial" w:hAnsi="Arial" w:eastAsia="Microsoft YaHei" w:cs="Mangal"/>
      <w:sz w:val="28"/>
      <w:szCs w:val="28"/>
    </w:rPr>
  </w:style>
  <w:style w:type="paragraph" w:styleId="Style20">
    <w:name w:val="Body Text"/>
    <w:basedOn w:val="Normal"/>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ascii="PT Sans" w:hAnsi="PT Sans" w:cs="Noto Sans Devanagari"/>
      <w:i/>
      <w:iCs/>
      <w:sz w:val="24"/>
      <w:szCs w:val="24"/>
    </w:rPr>
  </w:style>
  <w:style w:type="paragraph" w:styleId="Style23">
    <w:name w:val="Указатель"/>
    <w:basedOn w:val="Normal"/>
    <w:qFormat/>
    <w:pPr>
      <w:suppressLineNumbers/>
    </w:pPr>
    <w:rPr>
      <w:rFonts w:ascii="PT Sans" w:hAnsi="PT Sans" w:cs="Noto Sans Devanagari"/>
    </w:rPr>
  </w:style>
  <w:style w:type="paragraph" w:styleId="13" w:customStyle="1">
    <w:name w:val="Название1"/>
    <w:basedOn w:val="Normal"/>
    <w:qFormat/>
    <w:pPr>
      <w:suppressLineNumbers/>
      <w:spacing w:before="120" w:after="120"/>
    </w:pPr>
    <w:rPr>
      <w:rFonts w:cs="Mangal"/>
      <w:i/>
      <w:iCs/>
    </w:rPr>
  </w:style>
  <w:style w:type="paragraph" w:styleId="14" w:customStyle="1">
    <w:name w:val="Указатель1"/>
    <w:basedOn w:val="Normal"/>
    <w:qFormat/>
    <w:pPr>
      <w:suppressLineNumbers/>
    </w:pPr>
    <w:rPr>
      <w:rFonts w:cs="Mangal"/>
    </w:rPr>
  </w:style>
  <w:style w:type="paragraph" w:styleId="ConsNormal" w:customStyle="1">
    <w:name w:val="ConsNormal"/>
    <w:qFormat/>
    <w:pPr>
      <w:widowControl w:val="false"/>
      <w:suppressAutoHyphens w:val="true"/>
      <w:bidi w:val="0"/>
      <w:spacing w:lineRule="atLeast" w:line="100"/>
      <w:ind w:firstLine="720"/>
      <w:jc w:val="left"/>
    </w:pPr>
    <w:rPr>
      <w:rFonts w:ascii="Arial" w:hAnsi="Arial" w:cs="Arial" w:eastAsia="Times New Roman"/>
      <w:color w:val="auto"/>
      <w:kern w:val="0"/>
      <w:sz w:val="24"/>
      <w:szCs w:val="20"/>
      <w:lang w:eastAsia="ar-SA" w:val="ru-RU" w:bidi="ar-SA"/>
    </w:rPr>
  </w:style>
  <w:style w:type="paragraph" w:styleId="S1" w:customStyle="1">
    <w:name w:val="s_1"/>
    <w:basedOn w:val="Normal"/>
    <w:qFormat/>
    <w:pPr>
      <w:suppressAutoHyphens w:val="false"/>
      <w:ind w:firstLine="720"/>
      <w:jc w:val="both"/>
    </w:pPr>
    <w:rPr>
      <w:rFonts w:ascii="Arial" w:hAnsi="Arial" w:cs="Arial"/>
      <w:sz w:val="26"/>
      <w:szCs w:val="26"/>
    </w:rPr>
  </w:style>
  <w:style w:type="paragraph" w:styleId="15" w:customStyle="1">
    <w:name w:val="Абзац списка1"/>
    <w:basedOn w:val="Normal"/>
    <w:qFormat/>
    <w:pPr>
      <w:ind w:left="720" w:hanging="0"/>
    </w:pPr>
    <w:rPr/>
  </w:style>
  <w:style w:type="paragraph" w:styleId="BalloonText">
    <w:name w:val="Balloon Text"/>
    <w:basedOn w:val="Normal"/>
    <w:link w:val="a7"/>
    <w:uiPriority w:val="99"/>
    <w:semiHidden/>
    <w:unhideWhenUsed/>
    <w:qFormat/>
    <w:rsid w:val="00a92f1f"/>
    <w:pPr>
      <w:spacing w:lineRule="auto" w:line="240"/>
    </w:pPr>
    <w:rPr>
      <w:rFonts w:ascii="Tahoma" w:hAnsi="Tahoma" w:cs="Tahoma"/>
      <w:sz w:val="16"/>
      <w:szCs w:val="16"/>
    </w:rPr>
  </w:style>
  <w:style w:type="paragraph" w:styleId="NormalWeb">
    <w:name w:val="Normal (Web)"/>
    <w:basedOn w:val="Normal"/>
    <w:uiPriority w:val="99"/>
    <w:unhideWhenUsed/>
    <w:qFormat/>
    <w:rsid w:val="00cc6526"/>
    <w:pPr>
      <w:suppressAutoHyphens w:val="false"/>
      <w:spacing w:lineRule="auto" w:line="240" w:beforeAutospacing="1" w:afterAutospacing="1"/>
    </w:pPr>
    <w:rPr>
      <w:lang w:eastAsia="ru-RU"/>
    </w:rPr>
  </w:style>
  <w:style w:type="paragraph" w:styleId="Consplustitle" w:customStyle="1">
    <w:name w:val="consplustitle"/>
    <w:basedOn w:val="Normal"/>
    <w:qFormat/>
    <w:rsid w:val="007c0d76"/>
    <w:pPr>
      <w:suppressAutoHyphens w:val="false"/>
      <w:spacing w:lineRule="auto" w:line="240" w:beforeAutospacing="1" w:afterAutospacing="1"/>
    </w:pPr>
    <w:rPr>
      <w:lang w:eastAsia="ru-RU"/>
    </w:rPr>
  </w:style>
  <w:style w:type="paragraph" w:styleId="Style24" w:customStyle="1">
    <w:name w:val="Прижатый влево"/>
    <w:basedOn w:val="Normal"/>
    <w:next w:val="Normal"/>
    <w:qFormat/>
    <w:rsid w:val="00e77c0c"/>
    <w:pPr>
      <w:widowControl w:val="false"/>
      <w:suppressAutoHyphens w:val="false"/>
      <w:spacing w:lineRule="auto" w:line="240"/>
    </w:pPr>
    <w:rPr>
      <w:rFonts w:ascii="Arial" w:hAnsi="Arial" w:cs="Arial"/>
      <w:lang w:eastAsia="ru-RU"/>
    </w:rPr>
  </w:style>
  <w:style w:type="paragraph" w:styleId="Style25" w:customStyle="1">
    <w:name w:val="Нормальный (таблица)"/>
    <w:basedOn w:val="Normal"/>
    <w:next w:val="Normal"/>
    <w:qFormat/>
    <w:rsid w:val="00e77c0c"/>
    <w:pPr>
      <w:suppressAutoHyphens w:val="false"/>
      <w:spacing w:lineRule="auto" w:line="240"/>
      <w:jc w:val="both"/>
    </w:pPr>
    <w:rPr>
      <w:rFonts w:ascii="Arial" w:hAnsi="Arial" w:eastAsia="Calibri" w:cs="Arial"/>
      <w:lang w:eastAsia="ru-RU"/>
    </w:rPr>
  </w:style>
  <w:style w:type="paragraph" w:styleId="Style26">
    <w:name w:val="Header"/>
    <w:basedOn w:val="Normal"/>
    <w:link w:val="af1"/>
    <w:uiPriority w:val="99"/>
    <w:unhideWhenUsed/>
    <w:rsid w:val="00d65a70"/>
    <w:pPr>
      <w:tabs>
        <w:tab w:val="clear" w:pos="708"/>
        <w:tab w:val="center" w:pos="4677" w:leader="none"/>
        <w:tab w:val="right" w:pos="9355" w:leader="none"/>
      </w:tabs>
    </w:pPr>
    <w:rPr/>
  </w:style>
  <w:style w:type="paragraph" w:styleId="Style27">
    <w:name w:val="Footer"/>
    <w:basedOn w:val="Normal"/>
    <w:link w:val="af3"/>
    <w:uiPriority w:val="99"/>
    <w:unhideWhenUsed/>
    <w:rsid w:val="00d65a70"/>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bf4cc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garantf1://10007960.0" TargetMode="External"/><Relationship Id="rId4" Type="http://schemas.openxmlformats.org/officeDocument/2006/relationships/hyperlink" Target="garantf1://86620.0" TargetMode="External"/><Relationship Id="rId5" Type="http://schemas.openxmlformats.org/officeDocument/2006/relationships/hyperlink" Target="garantf1://20039305.0" TargetMode="External"/><Relationship Id="rId6" Type="http://schemas.openxmlformats.org/officeDocument/2006/relationships/hyperlink" Target="garantf1://20083668.3000" TargetMode="External"/><Relationship Id="rId7" Type="http://schemas.openxmlformats.org/officeDocument/2006/relationships/hyperlink" Target="garantf1://20083668.0" TargetMode="External"/><Relationship Id="rId8" Type="http://schemas.openxmlformats.org/officeDocument/2006/relationships/hyperlink" Target="https://www.primorsky.ru/upload/medialibrary/952/95275ff1acfff6b1cd066d35f3cac95a.pdf"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980A-7CAF-4062-9776-CE2E32A4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LibreOffice/6.2.8.2$Linux_X86_64 LibreOffice_project/20$Build-2</Application>
  <Pages>11</Pages>
  <Words>3312</Words>
  <Characters>26450</Characters>
  <CharactersWithSpaces>31564</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2020-09-16T02:14:00Z</dcterms:created>
  <dc:creator>USER</dc:creator>
  <dc:description/>
  <dc:language>ru-RU</dc:language>
  <cp:lastModifiedBy/>
  <cp:lastPrinted>2020-09-16T02:23:00Z</cp:lastPrinted>
  <dcterms:modified xsi:type="dcterms:W3CDTF">2020-09-16T15:27:54Z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