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BA122E" w:rsidP="005E16F1">
      <w:pPr>
        <w:tabs>
          <w:tab w:val="left" w:pos="0"/>
        </w:tabs>
        <w:jc w:val="center"/>
        <w:rPr>
          <w:sz w:val="40"/>
        </w:rPr>
      </w:pPr>
      <w:r>
        <w:rPr>
          <w:noProof/>
        </w:rPr>
        <w:drawing>
          <wp:inline distT="0" distB="0" distL="0" distR="0" wp14:anchorId="077E297D" wp14:editId="0E0A602D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2E" w:rsidRDefault="00BA122E" w:rsidP="00BA122E">
      <w:pPr>
        <w:jc w:val="center"/>
        <w:rPr>
          <w:sz w:val="28"/>
        </w:rPr>
      </w:pPr>
    </w:p>
    <w:p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BA122E" w:rsidRDefault="00BA122E" w:rsidP="00BA122E">
      <w:pPr>
        <w:ind w:hanging="180"/>
        <w:jc w:val="center"/>
        <w:rPr>
          <w:sz w:val="28"/>
          <w:szCs w:val="28"/>
        </w:rPr>
      </w:pPr>
    </w:p>
    <w:p w:rsidR="00BA122E" w:rsidRPr="00BA122E" w:rsidRDefault="00BA122E" w:rsidP="00BA122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9E3">
        <w:rPr>
          <w:rFonts w:ascii="Times New Roman" w:hAnsi="Times New Roman"/>
          <w:sz w:val="28"/>
          <w:szCs w:val="28"/>
        </w:rPr>
        <w:t xml:space="preserve">ПРОЕКТ </w:t>
      </w:r>
      <w:r w:rsidRPr="00BA122E">
        <w:rPr>
          <w:rFonts w:ascii="Times New Roman" w:hAnsi="Times New Roman"/>
          <w:sz w:val="26"/>
          <w:szCs w:val="26"/>
        </w:rPr>
        <w:t>ПОСТАНОВЛЕНИЕ</w:t>
      </w:r>
    </w:p>
    <w:p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:rsidTr="00F801FB">
        <w:trPr>
          <w:trHeight w:val="238"/>
        </w:trPr>
        <w:tc>
          <w:tcPr>
            <w:tcW w:w="3190" w:type="dxa"/>
            <w:hideMark/>
          </w:tcPr>
          <w:p w:rsidR="00BA122E" w:rsidRPr="00BA122E" w:rsidRDefault="00F801FB" w:rsidP="00764074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201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>7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:rsidR="00BA122E" w:rsidRPr="00BA122E" w:rsidRDefault="00BA122E" w:rsidP="005E69E3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BA122E" w:rsidRDefault="00BA122E" w:rsidP="00BA122E">
      <w:pPr>
        <w:jc w:val="center"/>
        <w:rPr>
          <w:b/>
          <w:sz w:val="28"/>
          <w:szCs w:val="28"/>
        </w:rPr>
      </w:pPr>
    </w:p>
    <w:p w:rsidR="005E16F1" w:rsidRPr="005E16F1" w:rsidRDefault="00BA122E" w:rsidP="005E16F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E16F1">
        <w:rPr>
          <w:b/>
          <w:sz w:val="26"/>
          <w:szCs w:val="26"/>
        </w:rPr>
        <w:t xml:space="preserve">Об утверждении </w:t>
      </w:r>
      <w:r w:rsidR="00764074" w:rsidRPr="005E16F1">
        <w:rPr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5E16F1" w:rsidRPr="005E16F1">
        <w:rPr>
          <w:b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BA122E" w:rsidRPr="005E16F1" w:rsidRDefault="00BA122E" w:rsidP="00650334">
      <w:pPr>
        <w:spacing w:line="360" w:lineRule="auto"/>
        <w:jc w:val="center"/>
        <w:rPr>
          <w:sz w:val="26"/>
          <w:szCs w:val="26"/>
        </w:rPr>
      </w:pPr>
    </w:p>
    <w:p w:rsidR="00BA122E" w:rsidRPr="005E16F1" w:rsidRDefault="00BA122E" w:rsidP="005E16F1">
      <w:pPr>
        <w:tabs>
          <w:tab w:val="left" w:pos="1035"/>
        </w:tabs>
        <w:spacing w:line="276" w:lineRule="auto"/>
        <w:jc w:val="both"/>
        <w:rPr>
          <w:sz w:val="26"/>
          <w:szCs w:val="26"/>
        </w:rPr>
      </w:pPr>
      <w:r w:rsidRPr="005E16F1">
        <w:rPr>
          <w:sz w:val="26"/>
          <w:szCs w:val="26"/>
        </w:rPr>
        <w:tab/>
      </w:r>
      <w:r w:rsidR="00764074" w:rsidRPr="005E16F1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29.12.2012  года № 273-ФЗ «Об образовании в Российской Федерации</w:t>
      </w:r>
      <w:r w:rsidRPr="005E16F1">
        <w:rPr>
          <w:sz w:val="26"/>
          <w:szCs w:val="26"/>
        </w:rPr>
        <w:t xml:space="preserve">, руководствуясь Уставом Дальнереченского </w:t>
      </w:r>
      <w:proofErr w:type="gramStart"/>
      <w:r w:rsidRPr="005E16F1">
        <w:rPr>
          <w:sz w:val="26"/>
          <w:szCs w:val="26"/>
        </w:rPr>
        <w:t>муниципального</w:t>
      </w:r>
      <w:proofErr w:type="gramEnd"/>
      <w:r w:rsidRPr="005E16F1">
        <w:rPr>
          <w:sz w:val="26"/>
          <w:szCs w:val="26"/>
        </w:rPr>
        <w:t xml:space="preserve"> района, администрация Дальнереченского муниципального района</w:t>
      </w:r>
    </w:p>
    <w:p w:rsidR="00BA122E" w:rsidRPr="005E16F1" w:rsidRDefault="00BA122E" w:rsidP="005E16F1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Pr="005E16F1" w:rsidRDefault="00BA122E" w:rsidP="005E16F1">
      <w:pPr>
        <w:tabs>
          <w:tab w:val="left" w:pos="1035"/>
        </w:tabs>
        <w:spacing w:line="276" w:lineRule="auto"/>
        <w:rPr>
          <w:sz w:val="26"/>
          <w:szCs w:val="26"/>
        </w:rPr>
      </w:pPr>
      <w:r w:rsidRPr="005E16F1">
        <w:rPr>
          <w:sz w:val="26"/>
          <w:szCs w:val="26"/>
        </w:rPr>
        <w:t>ПОСТАНОВЛЯЕТ:</w:t>
      </w:r>
    </w:p>
    <w:p w:rsidR="00BA122E" w:rsidRPr="005E16F1" w:rsidRDefault="00BA122E" w:rsidP="005E16F1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Default="00BA122E" w:rsidP="005E16F1">
      <w:pPr>
        <w:spacing w:line="276" w:lineRule="auto"/>
        <w:ind w:firstLine="708"/>
        <w:jc w:val="both"/>
        <w:rPr>
          <w:sz w:val="26"/>
          <w:szCs w:val="26"/>
        </w:rPr>
      </w:pPr>
      <w:r w:rsidRPr="005E16F1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 w:rsidR="005E16F1" w:rsidRPr="005E16F1">
        <w:rPr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  <w:r w:rsidR="00764074" w:rsidRPr="005E16F1">
        <w:rPr>
          <w:sz w:val="26"/>
          <w:szCs w:val="26"/>
        </w:rPr>
        <w:t>.</w:t>
      </w:r>
    </w:p>
    <w:p w:rsidR="005E16F1" w:rsidRPr="005E16F1" w:rsidRDefault="005E16F1" w:rsidP="005E16F1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5E16F1">
        <w:rPr>
          <w:sz w:val="26"/>
          <w:szCs w:val="26"/>
        </w:rPr>
        <w:t xml:space="preserve">2. </w:t>
      </w:r>
      <w:r w:rsidRPr="005E16F1">
        <w:rPr>
          <w:bCs/>
          <w:sz w:val="26"/>
          <w:szCs w:val="26"/>
        </w:rPr>
        <w:t>Признать утратившим силу постановление администрации Дальнереченского муниципального района от 08.08.2016 № 4</w:t>
      </w:r>
      <w:r>
        <w:rPr>
          <w:bCs/>
          <w:sz w:val="26"/>
          <w:szCs w:val="26"/>
        </w:rPr>
        <w:t>56</w:t>
      </w:r>
      <w:r w:rsidRPr="005E16F1">
        <w:rPr>
          <w:bCs/>
          <w:sz w:val="26"/>
          <w:szCs w:val="26"/>
        </w:rPr>
        <w:t>-па «</w:t>
      </w:r>
      <w:r w:rsidRPr="005E16F1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 </w:t>
      </w:r>
      <w:r w:rsidRPr="002A4595">
        <w:rPr>
          <w:bCs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>
        <w:rPr>
          <w:bCs/>
          <w:sz w:val="26"/>
          <w:szCs w:val="26"/>
        </w:rPr>
        <w:t>»</w:t>
      </w:r>
      <w:r w:rsidRPr="002A4595">
        <w:rPr>
          <w:bCs/>
          <w:sz w:val="26"/>
          <w:szCs w:val="26"/>
        </w:rPr>
        <w:t>.</w:t>
      </w:r>
    </w:p>
    <w:p w:rsidR="00BA122E" w:rsidRPr="005E16F1" w:rsidRDefault="005E16F1" w:rsidP="005E16F1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A122E" w:rsidRPr="005E16F1">
        <w:rPr>
          <w:bCs/>
          <w:sz w:val="26"/>
          <w:szCs w:val="26"/>
        </w:rPr>
        <w:t xml:space="preserve">. </w:t>
      </w:r>
      <w:r w:rsidR="007051B7" w:rsidRPr="005E16F1">
        <w:rPr>
          <w:bCs/>
          <w:sz w:val="26"/>
          <w:szCs w:val="26"/>
        </w:rPr>
        <w:t xml:space="preserve">Разместить </w:t>
      </w:r>
      <w:r w:rsidR="00BA122E" w:rsidRPr="005E16F1">
        <w:rPr>
          <w:bCs/>
          <w:sz w:val="26"/>
          <w:szCs w:val="26"/>
        </w:rPr>
        <w:t xml:space="preserve">настоящее постановление на официальном сайте администрации Дальнереченского </w:t>
      </w:r>
      <w:proofErr w:type="gramStart"/>
      <w:r w:rsidR="00BA122E" w:rsidRPr="005E16F1">
        <w:rPr>
          <w:bCs/>
          <w:sz w:val="26"/>
          <w:szCs w:val="26"/>
        </w:rPr>
        <w:t>муниципального</w:t>
      </w:r>
      <w:proofErr w:type="gramEnd"/>
      <w:r w:rsidR="00BA122E" w:rsidRPr="005E16F1">
        <w:rPr>
          <w:bCs/>
          <w:sz w:val="26"/>
          <w:szCs w:val="26"/>
        </w:rPr>
        <w:t xml:space="preserve"> района в сети Интернет.</w:t>
      </w:r>
    </w:p>
    <w:p w:rsidR="008337C6" w:rsidRPr="005E16F1" w:rsidRDefault="005E16F1" w:rsidP="005E16F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22E" w:rsidRPr="005E16F1">
        <w:rPr>
          <w:sz w:val="26"/>
          <w:szCs w:val="26"/>
        </w:rPr>
        <w:t xml:space="preserve">. </w:t>
      </w:r>
      <w:r w:rsidR="008337C6" w:rsidRPr="005E16F1">
        <w:rPr>
          <w:sz w:val="26"/>
          <w:szCs w:val="26"/>
        </w:rPr>
        <w:t xml:space="preserve">Контроль по исполнению настоящего постановления возложить на директора </w:t>
      </w:r>
      <w:r w:rsidR="008337C6" w:rsidRPr="005E16F1">
        <w:rPr>
          <w:bCs/>
          <w:sz w:val="26"/>
          <w:szCs w:val="26"/>
        </w:rPr>
        <w:t>Муниципального казенного учреждения «Управление народного образования»</w:t>
      </w:r>
      <w:r w:rsidR="008337C6" w:rsidRPr="005E16F1">
        <w:rPr>
          <w:sz w:val="26"/>
          <w:szCs w:val="26"/>
        </w:rPr>
        <w:t xml:space="preserve"> Дальнереченского муниципального района </w:t>
      </w:r>
      <w:proofErr w:type="spellStart"/>
      <w:r w:rsidR="008337C6" w:rsidRPr="005E16F1">
        <w:rPr>
          <w:sz w:val="26"/>
          <w:szCs w:val="26"/>
        </w:rPr>
        <w:t>Н.В.Гуцалюк</w:t>
      </w:r>
      <w:proofErr w:type="spellEnd"/>
      <w:r w:rsidR="008337C6" w:rsidRPr="005E16F1">
        <w:rPr>
          <w:sz w:val="26"/>
          <w:szCs w:val="26"/>
        </w:rPr>
        <w:t>.</w:t>
      </w:r>
    </w:p>
    <w:p w:rsidR="00BA122E" w:rsidRPr="005E16F1" w:rsidRDefault="005E16F1" w:rsidP="005E16F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22E" w:rsidRPr="005E16F1">
        <w:rPr>
          <w:sz w:val="26"/>
          <w:szCs w:val="26"/>
        </w:rPr>
        <w:t xml:space="preserve">. Настоящее постановление вступает в законную силу со дня его обнародования в установленном </w:t>
      </w:r>
      <w:proofErr w:type="gramStart"/>
      <w:r w:rsidR="00BA122E" w:rsidRPr="005E16F1">
        <w:rPr>
          <w:sz w:val="26"/>
          <w:szCs w:val="26"/>
        </w:rPr>
        <w:t>порядке</w:t>
      </w:r>
      <w:proofErr w:type="gramEnd"/>
      <w:r w:rsidR="00BA122E" w:rsidRPr="005E16F1">
        <w:rPr>
          <w:sz w:val="26"/>
          <w:szCs w:val="26"/>
        </w:rPr>
        <w:t>.</w:t>
      </w:r>
    </w:p>
    <w:p w:rsidR="00BA122E" w:rsidRPr="005E16F1" w:rsidRDefault="00BA122E" w:rsidP="005E16F1">
      <w:pPr>
        <w:spacing w:line="276" w:lineRule="auto"/>
        <w:rPr>
          <w:sz w:val="26"/>
          <w:szCs w:val="26"/>
        </w:rPr>
      </w:pPr>
    </w:p>
    <w:p w:rsidR="00BA122E" w:rsidRPr="005E16F1" w:rsidRDefault="0056108C" w:rsidP="005E16F1">
      <w:pPr>
        <w:spacing w:line="276" w:lineRule="auto"/>
        <w:rPr>
          <w:sz w:val="26"/>
          <w:szCs w:val="26"/>
        </w:rPr>
      </w:pPr>
      <w:proofErr w:type="spellStart"/>
      <w:r w:rsidRPr="005E16F1">
        <w:rPr>
          <w:sz w:val="26"/>
          <w:szCs w:val="26"/>
        </w:rPr>
        <w:t>И.о</w:t>
      </w:r>
      <w:proofErr w:type="spellEnd"/>
      <w:r w:rsidRPr="005E16F1">
        <w:rPr>
          <w:sz w:val="26"/>
          <w:szCs w:val="26"/>
        </w:rPr>
        <w:t>.</w:t>
      </w:r>
      <w:r w:rsidR="00650334" w:rsidRPr="005E16F1">
        <w:rPr>
          <w:sz w:val="26"/>
          <w:szCs w:val="26"/>
        </w:rPr>
        <w:t xml:space="preserve"> </w:t>
      </w:r>
      <w:r w:rsidRPr="005E16F1">
        <w:rPr>
          <w:sz w:val="26"/>
          <w:szCs w:val="26"/>
        </w:rPr>
        <w:t>г</w:t>
      </w:r>
      <w:r w:rsidR="00BA122E" w:rsidRPr="005E16F1">
        <w:rPr>
          <w:sz w:val="26"/>
          <w:szCs w:val="26"/>
        </w:rPr>
        <w:t>лав</w:t>
      </w:r>
      <w:r w:rsidRPr="005E16F1">
        <w:rPr>
          <w:sz w:val="26"/>
          <w:szCs w:val="26"/>
        </w:rPr>
        <w:t>ы</w:t>
      </w:r>
      <w:r w:rsidR="00BA122E" w:rsidRPr="005E16F1">
        <w:rPr>
          <w:sz w:val="26"/>
          <w:szCs w:val="26"/>
        </w:rPr>
        <w:t xml:space="preserve"> администрации</w:t>
      </w:r>
    </w:p>
    <w:p w:rsidR="001A78DA" w:rsidRDefault="00BA122E" w:rsidP="005E16F1">
      <w:pPr>
        <w:spacing w:line="276" w:lineRule="auto"/>
        <w:rPr>
          <w:sz w:val="26"/>
          <w:szCs w:val="26"/>
        </w:rPr>
      </w:pPr>
      <w:r w:rsidRPr="005E16F1">
        <w:rPr>
          <w:sz w:val="26"/>
          <w:szCs w:val="26"/>
        </w:rPr>
        <w:t xml:space="preserve">Дальнереченского </w:t>
      </w:r>
      <w:proofErr w:type="gramStart"/>
      <w:r w:rsidRPr="005E16F1">
        <w:rPr>
          <w:sz w:val="26"/>
          <w:szCs w:val="26"/>
        </w:rPr>
        <w:t>муниципального</w:t>
      </w:r>
      <w:proofErr w:type="gramEnd"/>
      <w:r w:rsidRPr="005E16F1">
        <w:rPr>
          <w:sz w:val="26"/>
          <w:szCs w:val="26"/>
        </w:rPr>
        <w:t xml:space="preserve">  района                       </w:t>
      </w:r>
      <w:r w:rsidRPr="005E16F1">
        <w:rPr>
          <w:sz w:val="26"/>
          <w:szCs w:val="26"/>
        </w:rPr>
        <w:tab/>
      </w:r>
      <w:r w:rsidRPr="005E16F1">
        <w:rPr>
          <w:sz w:val="26"/>
          <w:szCs w:val="26"/>
        </w:rPr>
        <w:tab/>
      </w:r>
      <w:r w:rsidR="00F801FB" w:rsidRPr="005E16F1">
        <w:rPr>
          <w:sz w:val="26"/>
          <w:szCs w:val="26"/>
        </w:rPr>
        <w:t xml:space="preserve">    </w:t>
      </w:r>
      <w:r w:rsidR="007A2637">
        <w:rPr>
          <w:sz w:val="26"/>
          <w:szCs w:val="26"/>
        </w:rPr>
        <w:t xml:space="preserve">       </w:t>
      </w:r>
      <w:r w:rsidR="005E16F1">
        <w:rPr>
          <w:sz w:val="26"/>
          <w:szCs w:val="26"/>
        </w:rPr>
        <w:t>А</w:t>
      </w:r>
      <w:r w:rsidR="007A2637">
        <w:rPr>
          <w:sz w:val="26"/>
          <w:szCs w:val="26"/>
        </w:rPr>
        <w:t>. Г. Попов</w:t>
      </w:r>
    </w:p>
    <w:p w:rsidR="00C16CD6" w:rsidRDefault="00C16CD6" w:rsidP="00C16CD6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16CD6" w:rsidRDefault="00C16CD6" w:rsidP="00C16CD6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16CD6" w:rsidRDefault="00C16CD6" w:rsidP="00C16CD6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C16CD6" w:rsidRDefault="00C16CD6" w:rsidP="00C16CD6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-па</w:t>
      </w:r>
    </w:p>
    <w:p w:rsidR="00C16CD6" w:rsidRDefault="00C16CD6" w:rsidP="00C16CD6">
      <w:pPr>
        <w:tabs>
          <w:tab w:val="left" w:pos="630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C16CD6" w:rsidRDefault="00C16CD6" w:rsidP="00C16C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C16CD6" w:rsidRDefault="00C16CD6" w:rsidP="00C16CD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Настоящий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</w:t>
      </w:r>
      <w:proofErr w:type="gramEnd"/>
      <w:r>
        <w:rPr>
          <w:rFonts w:ascii="Times New Roman" w:hAnsi="Times New Roman"/>
          <w:sz w:val="26"/>
          <w:szCs w:val="26"/>
        </w:rPr>
        <w:t xml:space="preserve"> (внесудебный) порядок обжалования решений и действий (бездействия) администрации Дальнереченского муниципального района, Муниципального казенного учреждения «Управление народного образования» Дальнереченского муниципального района (далее - администрация, управление образования), предоставляющих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C16CD6" w:rsidRDefault="00C16CD6" w:rsidP="00C16C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C16CD6" w:rsidRDefault="00C16CD6" w:rsidP="00C16C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Место нахождения, контактные данные управления образования,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>
        <w:rPr>
          <w:b/>
          <w:sz w:val="26"/>
          <w:szCs w:val="26"/>
        </w:rPr>
        <w:t xml:space="preserve">) </w:t>
      </w:r>
      <w:r>
        <w:rPr>
          <w:rStyle w:val="FontStyle84"/>
          <w:rFonts w:eastAsia="Calibri"/>
          <w:b w:val="0"/>
          <w:sz w:val="26"/>
          <w:szCs w:val="26"/>
        </w:rPr>
        <w:t>в которых организуется предоставление муниципальной услуги</w:t>
      </w:r>
      <w:r>
        <w:rPr>
          <w:rStyle w:val="FontStyle84"/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приведены в Приложении № 1 к настоящему Регламенту. </w:t>
      </w:r>
    </w:p>
    <w:p w:rsidR="00C16CD6" w:rsidRDefault="00C16CD6" w:rsidP="00C16CD6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3.2. Информирование о порядке предоставлении муниципальной услуги</w:t>
      </w:r>
      <w:r>
        <w:t xml:space="preserve"> осуществляется:</w:t>
      </w:r>
    </w:p>
    <w:p w:rsidR="00C16CD6" w:rsidRDefault="00C16CD6" w:rsidP="00C16CD6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заявителя непосредственно в управление образования;</w:t>
      </w:r>
    </w:p>
    <w:p w:rsidR="00C16CD6" w:rsidRDefault="00C16CD6" w:rsidP="00C16CD6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</w:t>
      </w:r>
      <w:r>
        <w:rPr>
          <w:sz w:val="26"/>
          <w:szCs w:val="26"/>
        </w:rPr>
        <w:lastRenderedPageBreak/>
        <w:t>соответствии с соглашением о взаимодействии между МФЦ и управление образования;</w:t>
      </w:r>
      <w:proofErr w:type="gramEnd"/>
    </w:p>
    <w:p w:rsidR="00C16CD6" w:rsidRDefault="00C16CD6" w:rsidP="00C16CD6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использованием средств телефонной, почтовой связи;</w:t>
      </w:r>
    </w:p>
    <w:p w:rsidR="00C16CD6" w:rsidRDefault="00C16CD6" w:rsidP="00C16CD6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Интернет-сайте;</w:t>
      </w:r>
    </w:p>
    <w:p w:rsidR="00C16CD6" w:rsidRDefault="00C16CD6" w:rsidP="00C16CD6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управления образования, организаций, участвующих в предоставлении муниципальной услуги, расположены на официальном сайте администрации Дальнереченского муниципального района его версии, доступной для лиц со стойкими нарушениями функции зрения (</w:t>
      </w:r>
      <w:hyperlink r:id="rId7" w:history="1">
        <w:r>
          <w:rPr>
            <w:rStyle w:val="a6"/>
            <w:sz w:val="26"/>
            <w:szCs w:val="26"/>
          </w:rPr>
          <w:t>http://dalmdr.ru</w:t>
        </w:r>
      </w:hyperlink>
      <w:r>
        <w:rPr>
          <w:sz w:val="26"/>
          <w:szCs w:val="26"/>
        </w:rPr>
        <w:t>).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>
        <w:rPr>
          <w:sz w:val="26"/>
          <w:szCs w:val="26"/>
        </w:rPr>
        <w:t>u</w:t>
      </w:r>
      <w:proofErr w:type="gramEnd"/>
      <w:r>
        <w:rPr>
          <w:sz w:val="26"/>
          <w:szCs w:val="26"/>
        </w:rPr>
        <w:t xml:space="preserve">. </w:t>
      </w:r>
    </w:p>
    <w:p w:rsidR="00C16CD6" w:rsidRDefault="00C16CD6" w:rsidP="00C16CD6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3.3. В информационно-телекоммуникационных сетях, доступ к которым не</w:t>
      </w:r>
      <w:r>
        <w:t xml:space="preserve">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управления образования размещается следующая информация: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место нахождение</w:t>
      </w:r>
      <w:proofErr w:type="gramEnd"/>
      <w:r>
        <w:rPr>
          <w:sz w:val="26"/>
          <w:szCs w:val="26"/>
        </w:rPr>
        <w:t>, график работы управления образования, организаций, участвующих в предоставлении муниципальной услуги, адрес Интернет-сайта;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управления образования, организаций, участвующих в предоставлении муниципальной услуги;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номера телефонов управления образования, организаций, участвующих в предоставлении муниципальной услуги,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образец заявления на предоставление муниципальной услуги;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для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подачи и рассмотрения жалобы;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C16CD6" w:rsidRDefault="00C16CD6" w:rsidP="00C16CD6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</w:t>
      </w:r>
      <w:r>
        <w:t xml:space="preserve">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C16CD6" w:rsidRDefault="00C16CD6" w:rsidP="00C16CD6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:rsidR="00C16CD6" w:rsidRDefault="00C16CD6" w:rsidP="00C16C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C16CD6" w:rsidRDefault="00C16CD6" w:rsidP="00C16CD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C16CD6" w:rsidRDefault="00C16CD6" w:rsidP="00C16CD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16CD6" w:rsidRDefault="00C16CD6" w:rsidP="00C16C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Наименование органа, предоставляющего муниципальную услугу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Предоставление муниципальной услуги осуществляется муниципальным казенным учреждением «Управление народного образования» Дальнереченского муниципального района Приморского края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5.2. </w:t>
      </w:r>
      <w:r>
        <w:rPr>
          <w:rFonts w:eastAsia="Calibri"/>
          <w:sz w:val="26"/>
          <w:szCs w:val="26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управлением образования.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 При предоставлении муниципальной услуги управление образования взаимодействуют с муниципальными образовательными организациями, реализующими основные общеобразовательные программы дошкольного образования, начального общего, основного общего, среднего общего, дополнительного образования.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Управлению образования, непосредственно предоставляющему муниципальную услугу и организациям, участвующим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16CD6" w:rsidRDefault="00C16CD6" w:rsidP="00C16CD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C16CD6" w:rsidRDefault="00C16CD6" w:rsidP="00C16CD6">
      <w:pPr>
        <w:pStyle w:val="ConsPlusNormal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Результатами предоставления муниципальной услуги являются:</w:t>
      </w:r>
    </w:p>
    <w:p w:rsidR="00C16CD6" w:rsidRDefault="00C16CD6" w:rsidP="00C16CD6">
      <w:pPr>
        <w:pStyle w:val="ConsPlusNormal0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C16CD6" w:rsidRDefault="00C16CD6" w:rsidP="00C16CD6">
      <w:pPr>
        <w:pStyle w:val="ConsPlusNormal0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C16CD6" w:rsidRDefault="00C16CD6" w:rsidP="00C16CD6">
      <w:pPr>
        <w:pStyle w:val="ConsPlusNormal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рамках оказания услуги заявитель может получить информацию: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наименованиях, адресах и контактах образовательных организаций; 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документах, регламентирующих порядок организации образовательной деятельности;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реализуемых образовательных программах;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образовательных стандартах;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режиме работы образовательных организаций; 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правилах приема в образовательные организации;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C16CD6" w:rsidRDefault="00C16CD6" w:rsidP="00C16CD6">
      <w:pPr>
        <w:pStyle w:val="ConsPlusNormal0"/>
        <w:numPr>
          <w:ilvl w:val="0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C16CD6" w:rsidRDefault="00C16CD6" w:rsidP="00C16CD6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C16CD6" w:rsidRDefault="00C16CD6" w:rsidP="00C16CD6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составляет:</w:t>
      </w:r>
    </w:p>
    <w:p w:rsidR="00C16CD6" w:rsidRDefault="00C16CD6" w:rsidP="00C16CD6">
      <w:pPr>
        <w:pStyle w:val="a8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заявителя (представителя заявителя) в устной форме непосредственно в управление образовани</w:t>
      </w:r>
      <w:proofErr w:type="gramStart"/>
      <w:r>
        <w:rPr>
          <w:rFonts w:ascii="Times New Roman" w:hAnsi="Times New Roman"/>
          <w:sz w:val="26"/>
          <w:szCs w:val="26"/>
        </w:rPr>
        <w:t>я-</w:t>
      </w:r>
      <w:proofErr w:type="gramEnd"/>
      <w:r>
        <w:rPr>
          <w:rFonts w:ascii="Times New Roman" w:hAnsi="Times New Roman"/>
          <w:sz w:val="26"/>
          <w:szCs w:val="26"/>
        </w:rPr>
        <w:t xml:space="preserve"> в течение 15 минут;</w:t>
      </w:r>
    </w:p>
    <w:p w:rsidR="00C16CD6" w:rsidRDefault="00C16CD6" w:rsidP="00C16CD6">
      <w:pPr>
        <w:pStyle w:val="ConsPlusNormal0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книге регистрации входящей корреспонденции.</w:t>
      </w:r>
    </w:p>
    <w:p w:rsidR="00C16CD6" w:rsidRDefault="00C16CD6" w:rsidP="00C16CD6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Список нормативных актов,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которыми осуществляется оказание муниципальной услуги, приведен в Приложении № 2 к Регламенту.</w:t>
      </w:r>
    </w:p>
    <w:p w:rsidR="00C16CD6" w:rsidRDefault="00C16CD6" w:rsidP="00C16CD6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</w:t>
      </w:r>
      <w:proofErr w:type="gramStart"/>
      <w:r>
        <w:rPr>
          <w:rFonts w:ascii="Times New Roman" w:hAnsi="Times New Roman"/>
          <w:b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 законодательными и иными нормативными правовыми актами для предоставления муниципальной услуги:</w:t>
      </w:r>
    </w:p>
    <w:p w:rsidR="00C16CD6" w:rsidRDefault="00C16CD6" w:rsidP="00C16CD6">
      <w:pPr>
        <w:pStyle w:val="a8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16CD6" w:rsidRDefault="00C16CD6" w:rsidP="00C16CD6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по форме согласно приложению №3 к настоящему административному регламенту.</w:t>
      </w:r>
    </w:p>
    <w:p w:rsidR="00C16CD6" w:rsidRDefault="00C16CD6" w:rsidP="00C16CD6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</w:t>
      </w:r>
      <w:r>
        <w:rPr>
          <w:rFonts w:ascii="Times New Roman" w:hAnsi="Times New Roman"/>
          <w:sz w:val="26"/>
          <w:szCs w:val="26"/>
        </w:rPr>
        <w:t>с заявлением о предоставлении муниципальной услуги и (или) за получением результа</w:t>
      </w:r>
      <w:r>
        <w:rPr>
          <w:rFonts w:ascii="Times New Roman" w:hAnsi="Times New Roman"/>
          <w:sz w:val="26"/>
          <w:szCs w:val="26"/>
          <w:lang w:eastAsia="ru-RU"/>
        </w:rPr>
        <w:t>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>
        <w:rPr>
          <w:rFonts w:ascii="Times New Roman" w:hAnsi="Times New Roman"/>
          <w:sz w:val="26"/>
          <w:szCs w:val="26"/>
        </w:rPr>
        <w:t>, и возвращается владельцу в день приема.</w:t>
      </w:r>
    </w:p>
    <w:p w:rsidR="00C16CD6" w:rsidRDefault="00C16CD6" w:rsidP="00C16CD6">
      <w:pPr>
        <w:pStyle w:val="a8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Исчерпывающий перечень документов, которые заявитель вправе представить по собственной инициативе, так как они подлежат представлению в рамках </w:t>
      </w:r>
      <w:r>
        <w:rPr>
          <w:rFonts w:ascii="Times New Roman" w:hAnsi="Times New Roman"/>
          <w:sz w:val="26"/>
          <w:szCs w:val="26"/>
          <w:lang w:eastAsia="ru-RU"/>
        </w:rPr>
        <w:t>межведомственного информационного взаимодействия.</w:t>
      </w:r>
    </w:p>
    <w:p w:rsidR="00C16CD6" w:rsidRDefault="00C16CD6" w:rsidP="00C16CD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Иных документов, необходимых для предоставления муниципальной услуги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C16CD6" w:rsidRDefault="00C16CD6" w:rsidP="00C16CD6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proofErr w:type="gramStart"/>
      <w:r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услуги).</w:t>
      </w:r>
    </w:p>
    <w:p w:rsidR="00C16CD6" w:rsidRDefault="00C16CD6" w:rsidP="00C16CD6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</w:t>
      </w:r>
      <w:proofErr w:type="gramStart"/>
      <w:r>
        <w:rPr>
          <w:rFonts w:ascii="Times New Roman" w:hAnsi="Times New Roman"/>
          <w:b/>
          <w:sz w:val="26"/>
          <w:szCs w:val="26"/>
        </w:rPr>
        <w:t>приеме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документов, необходимых для предоставления муниципальной услуги:</w:t>
      </w:r>
    </w:p>
    <w:p w:rsidR="00C16CD6" w:rsidRDefault="00C16CD6" w:rsidP="00C16CD6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</w:t>
      </w:r>
      <w:proofErr w:type="gramStart"/>
      <w:r>
        <w:rPr>
          <w:rFonts w:ascii="Times New Roman" w:hAnsi="Times New Roman"/>
          <w:sz w:val="26"/>
          <w:szCs w:val="26"/>
        </w:rPr>
        <w:t>кст пр</w:t>
      </w:r>
      <w:proofErr w:type="gramEnd"/>
      <w:r>
        <w:rPr>
          <w:rFonts w:ascii="Times New Roman" w:hAnsi="Times New Roman"/>
          <w:sz w:val="26"/>
          <w:szCs w:val="26"/>
        </w:rPr>
        <w:t>едставленного заявления не поддается прочтению;</w:t>
      </w:r>
    </w:p>
    <w:p w:rsidR="00C16CD6" w:rsidRDefault="00C16CD6" w:rsidP="00C16CD6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заявлении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заявлении, выраженном в письменной или электронной форме непосредственно в управление образования).</w:t>
      </w:r>
    </w:p>
    <w:p w:rsidR="00C16CD6" w:rsidRDefault="00C16CD6" w:rsidP="00C16C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</w:t>
      </w:r>
      <w:r>
        <w:rPr>
          <w:sz w:val="26"/>
          <w:szCs w:val="26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C16CD6" w:rsidRDefault="00C16CD6" w:rsidP="00C16C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16CD6" w:rsidRDefault="00C16CD6" w:rsidP="00C16CD6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</w:t>
      </w:r>
      <w:proofErr w:type="gramStart"/>
      <w:r>
        <w:rPr>
          <w:rFonts w:ascii="Times New Roman" w:hAnsi="Times New Roman"/>
          <w:b/>
          <w:sz w:val="26"/>
          <w:szCs w:val="26"/>
        </w:rPr>
        <w:t>предоставлении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муниципальной услуги:</w:t>
      </w:r>
    </w:p>
    <w:p w:rsidR="00C16CD6" w:rsidRDefault="00C16CD6" w:rsidP="00C1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заявления не позволяет установить запрашиваемую информацию;</w:t>
      </w:r>
    </w:p>
    <w:p w:rsidR="00C16CD6" w:rsidRDefault="00C16CD6" w:rsidP="00C1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C16CD6" w:rsidRDefault="00C16CD6" w:rsidP="00C1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запрашиваемая информация относится к информации ограниченного доступа.</w:t>
      </w:r>
    </w:p>
    <w:p w:rsidR="00C16CD6" w:rsidRDefault="00C16CD6" w:rsidP="00C16CD6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16CD6" w:rsidRDefault="00C16CD6" w:rsidP="00C16C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ar193"/>
      <w:bookmarkEnd w:id="1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C16CD6" w:rsidRDefault="00C16CD6" w:rsidP="00C16C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 образования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 Заявление о предоставлении муниципальной услуги, поступившее в управление образования с использованием электронных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C16CD6" w:rsidRDefault="00C16CD6" w:rsidP="00C16CD6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15. </w:t>
      </w:r>
      <w:proofErr w:type="gramStart"/>
      <w:r>
        <w:rPr>
          <w:b/>
          <w:sz w:val="26"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 образования, МФЦ.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</w:t>
      </w:r>
      <w:r>
        <w:rPr>
          <w:sz w:val="26"/>
          <w:szCs w:val="26"/>
        </w:rPr>
        <w:lastRenderedPageBreak/>
        <w:t>фактической загрузки и возможностей для их размещения в здании, но не может быть менее 3-х мест.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  <w:proofErr w:type="gramEnd"/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беспрепятственного входа в объекты и выхода из них;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</w:t>
      </w:r>
      <w:proofErr w:type="gramStart"/>
      <w:r>
        <w:rPr>
          <w:sz w:val="26"/>
          <w:szCs w:val="26"/>
        </w:rPr>
        <w:t>местах</w:t>
      </w:r>
      <w:proofErr w:type="gramEnd"/>
      <w:r>
        <w:rPr>
          <w:sz w:val="26"/>
          <w:szCs w:val="26"/>
        </w:rPr>
        <w:t>, обеспечивающих свободный доступ к ним лиц, имеющих ограничения к передвижению, в том числе инвалидов - колясочников.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Личный уход за получателем муниципальной услуги из числа инвалидов (медицинские процедуры, помощь в </w:t>
      </w:r>
      <w:proofErr w:type="gramStart"/>
      <w:r>
        <w:rPr>
          <w:sz w:val="26"/>
          <w:szCs w:val="26"/>
        </w:rPr>
        <w:t>принятии</w:t>
      </w:r>
      <w:proofErr w:type="gramEnd"/>
      <w:r>
        <w:rPr>
          <w:sz w:val="26"/>
          <w:szCs w:val="26"/>
        </w:rPr>
        <w:t xml:space="preserve">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16CD6" w:rsidRDefault="00C16CD6" w:rsidP="00C16C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доступность: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C16CD6" w:rsidRDefault="00C16CD6" w:rsidP="00C16C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качество: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C16CD6" w:rsidRDefault="00C16CD6" w:rsidP="00C16CD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C16CD6" w:rsidRDefault="00C16CD6" w:rsidP="00C16CD6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заявлений;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C16CD6" w:rsidRDefault="00C16CD6" w:rsidP="00C16CD6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Последовательность действий при выполнении административных процедур отражена в блок-схеме (Приложение № 4).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>
        <w:rPr>
          <w:sz w:val="26"/>
          <w:szCs w:val="26"/>
          <w:lang w:bidi="ru-RU"/>
        </w:rPr>
        <w:t xml:space="preserve"> в </w:t>
      </w:r>
      <w:proofErr w:type="gramStart"/>
      <w:r>
        <w:rPr>
          <w:sz w:val="26"/>
          <w:szCs w:val="26"/>
          <w:lang w:bidi="ru-RU"/>
        </w:rPr>
        <w:t>порядке</w:t>
      </w:r>
      <w:proofErr w:type="gramEnd"/>
      <w:r>
        <w:rPr>
          <w:sz w:val="26"/>
          <w:szCs w:val="26"/>
          <w:lang w:bidi="ru-RU"/>
        </w:rPr>
        <w:t>, установленном Федеральным законом от 06 апреля 2011 года № 63-ФЗ «Об электронной подписи».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lastRenderedPageBreak/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</w:t>
      </w:r>
      <w:proofErr w:type="gramStart"/>
      <w:r>
        <w:rPr>
          <w:sz w:val="26"/>
          <w:szCs w:val="26"/>
          <w:lang w:bidi="ru-RU"/>
        </w:rPr>
        <w:t>заявлении</w:t>
      </w:r>
      <w:proofErr w:type="gramEnd"/>
      <w:r>
        <w:rPr>
          <w:sz w:val="26"/>
          <w:szCs w:val="26"/>
          <w:lang w:bidi="ru-RU"/>
        </w:rPr>
        <w:t>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>
        <w:rPr>
          <w:sz w:val="26"/>
          <w:szCs w:val="26"/>
          <w:lang w:bidi="ru-RU"/>
        </w:rPr>
        <w:t xml:space="preserve"> регламентов предоставления государственных услуг».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C16CD6" w:rsidRDefault="00C16CD6" w:rsidP="00C16CD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16CD6" w:rsidRDefault="00C16CD6" w:rsidP="00C16CD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Особенности предоставления муниципальной услуги в МФЦ</w:t>
      </w:r>
    </w:p>
    <w:p w:rsidR="00C16CD6" w:rsidRDefault="00C16CD6" w:rsidP="00C16CD6">
      <w:pPr>
        <w:pStyle w:val="a8"/>
        <w:widowControl w:val="0"/>
        <w:numPr>
          <w:ilvl w:val="1"/>
          <w:numId w:val="15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</w:t>
      </w:r>
      <w:r>
        <w:rPr>
          <w:rFonts w:ascii="Times New Roman" w:hAnsi="Times New Roman"/>
          <w:sz w:val="26"/>
          <w:szCs w:val="26"/>
        </w:rPr>
        <w:lastRenderedPageBreak/>
        <w:t>административные процедуры:</w:t>
      </w:r>
    </w:p>
    <w:p w:rsidR="00C16CD6" w:rsidRDefault="00C16CD6" w:rsidP="00C16CD6">
      <w:pPr>
        <w:pStyle w:val="a8"/>
        <w:numPr>
          <w:ilvl w:val="0"/>
          <w:numId w:val="16"/>
        </w:numPr>
        <w:spacing w:after="0"/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C16CD6" w:rsidRDefault="00C16CD6" w:rsidP="00C16CD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C16CD6" w:rsidRDefault="00C16CD6" w:rsidP="00C16CD6">
      <w:pPr>
        <w:pStyle w:val="a8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16CD6" w:rsidRDefault="00C16CD6" w:rsidP="00C16CD6">
      <w:pPr>
        <w:pStyle w:val="a8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16CD6" w:rsidRDefault="00C16CD6" w:rsidP="00C16CD6">
      <w:pPr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C16CD6" w:rsidRDefault="00C16CD6" w:rsidP="00C16CD6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16CD6" w:rsidRDefault="00C16CD6" w:rsidP="00C16CD6">
      <w:pPr>
        <w:pStyle w:val="a8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 xml:space="preserve">Специалист приема МФЦ, проверяет документы, </w:t>
      </w:r>
      <w:r>
        <w:rPr>
          <w:sz w:val="26"/>
          <w:szCs w:val="26"/>
        </w:rPr>
        <w:lastRenderedPageBreak/>
        <w:t>предоставленные заявителем, на полноту и соответствие требованиям, установленным настоящим административным регламентом:</w:t>
      </w:r>
    </w:p>
    <w:p w:rsidR="00C16CD6" w:rsidRDefault="00C16CD6" w:rsidP="00C16CD6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C16CD6" w:rsidRDefault="00C16CD6" w:rsidP="00C16CD6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19.3.3. Специалист приема МФЦ создает и регистрирует обращение в электронном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с использованием автоматизированной информационной системы МФЦ (далее – АИС МФЦ). </w:t>
      </w:r>
      <w:proofErr w:type="gramStart"/>
      <w:r>
        <w:rPr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19.3.4. </w:t>
      </w:r>
      <w:proofErr w:type="gramStart"/>
      <w:r>
        <w:rPr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>
        <w:rPr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19.3.5. Принятые у заявителя документы, заявление и расписка передаются в электронном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в уполномоченный орган по защищенным каналам связи.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C16CD6" w:rsidRDefault="00C16CD6" w:rsidP="00C16CD6">
      <w:pPr>
        <w:pStyle w:val="a8"/>
        <w:numPr>
          <w:ilvl w:val="0"/>
          <w:numId w:val="19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16CD6" w:rsidRDefault="00C16CD6" w:rsidP="00C16CD6">
      <w:pPr>
        <w:pStyle w:val="a8"/>
        <w:numPr>
          <w:ilvl w:val="0"/>
          <w:numId w:val="19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</w:t>
      </w:r>
      <w:r>
        <w:rPr>
          <w:rFonts w:ascii="Times New Roman" w:hAnsi="Times New Roman"/>
          <w:sz w:val="26"/>
          <w:szCs w:val="26"/>
        </w:rPr>
        <w:lastRenderedPageBreak/>
        <w:t xml:space="preserve">правовыми актами Российской Федерации случаях - печати с изображением Государственного герба Российской Федерации);  </w:t>
      </w:r>
    </w:p>
    <w:p w:rsidR="00C16CD6" w:rsidRDefault="00C16CD6" w:rsidP="00C16CD6">
      <w:pPr>
        <w:pStyle w:val="a8"/>
        <w:numPr>
          <w:ilvl w:val="0"/>
          <w:numId w:val="19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C16CD6" w:rsidRDefault="00C16CD6" w:rsidP="00C16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 </w:t>
      </w:r>
      <w:proofErr w:type="gramStart"/>
      <w:r>
        <w:rPr>
          <w:sz w:val="26"/>
          <w:szCs w:val="26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>
        <w:rPr>
          <w:sz w:val="26"/>
          <w:szCs w:val="26"/>
        </w:rPr>
        <w:t xml:space="preserve">, включая составление на бумажном носителе и </w:t>
      </w:r>
      <w:proofErr w:type="gramStart"/>
      <w:r>
        <w:rPr>
          <w:sz w:val="26"/>
          <w:szCs w:val="26"/>
        </w:rPr>
        <w:t>заверение выписок</w:t>
      </w:r>
      <w:proofErr w:type="gramEnd"/>
      <w:r>
        <w:rPr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16CD6" w:rsidRDefault="00C16CD6" w:rsidP="00C16CD6">
      <w:pPr>
        <w:pStyle w:val="a7"/>
        <w:rPr>
          <w:sz w:val="26"/>
          <w:szCs w:val="26"/>
        </w:rPr>
      </w:pPr>
    </w:p>
    <w:p w:rsidR="00C16CD6" w:rsidRDefault="00C16CD6" w:rsidP="00C16CD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C16CD6" w:rsidRDefault="00C16CD6" w:rsidP="00C16CD6">
      <w:pPr>
        <w:shd w:val="clear" w:color="auto" w:fill="FFFFFF"/>
        <w:tabs>
          <w:tab w:val="left" w:pos="930"/>
        </w:tabs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20. Порядок осуществления текущего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настоящего регламента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деятельности управления образования по исполнению Регламента организует и осуществляет администрация Дальнереченского муниципального района.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управления образования.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подготовки ответов на обращения граждан, содержащих жалобы на решения, действия (бездействие) должностных лиц управления образования. </w:t>
      </w:r>
    </w:p>
    <w:p w:rsidR="00C16CD6" w:rsidRDefault="00C16CD6" w:rsidP="00C16CD6">
      <w:pPr>
        <w:pStyle w:val="a7"/>
        <w:rPr>
          <w:sz w:val="26"/>
          <w:szCs w:val="26"/>
        </w:rPr>
      </w:pPr>
    </w:p>
    <w:p w:rsidR="00C16CD6" w:rsidRDefault="00C16CD6" w:rsidP="00C16CD6">
      <w:pPr>
        <w:pStyle w:val="a7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V. ДОСУДЕБНЫЙ (ВНЕСУДЕБНЫЙ) ПОРЯДОК ОБЖАЛОВАНИЯ </w:t>
      </w:r>
    </w:p>
    <w:p w:rsidR="00C16CD6" w:rsidRDefault="00C16CD6" w:rsidP="00C16CD6">
      <w:pPr>
        <w:pStyle w:val="a7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РЕШЕНИЙ И ДЕЙСТВИЙ (БЕЗДЕЙСТВИЯ) ОРГАНА, ПРЕДОСТАВЛЯЮЩЕГО МУНИЦИПАЛЬНУЮ УСЛУГУ, ДОЛЖНОСТНЫХ ЛИЦ, МУНИЦИПАЛЬНЫХ СЛУЖАЩИХ, УЧАСТВУЮЩИХ В ПРЕДОСТАВЛЕНИИ </w:t>
      </w:r>
    </w:p>
    <w:p w:rsidR="00C16CD6" w:rsidRDefault="00C16CD6" w:rsidP="00C16CD6">
      <w:pPr>
        <w:pStyle w:val="a7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21.1. Заявитель  имеет право на обжалование действий (бездействия) органа, предоставляющего муниципальную услугу, а также должностных лиц или </w:t>
      </w:r>
      <w:r>
        <w:rPr>
          <w:sz w:val="26"/>
          <w:szCs w:val="26"/>
        </w:rPr>
        <w:lastRenderedPageBreak/>
        <w:t>муниципальных служащих, предоставляющих муниципальную услугу, в досудебном (внесудебном) порядке.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21.3. 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настоящим административным регламентом органом, предоставляющим муниципальной услугу, заключившим соглашение о взаимодействии.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C16CD6" w:rsidRDefault="00C16CD6" w:rsidP="00C16CD6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оформленная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 доверенность (для физических лиц);</w:t>
      </w:r>
    </w:p>
    <w:p w:rsidR="00C16CD6" w:rsidRDefault="00C16CD6" w:rsidP="00C16CD6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оформленная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CD6" w:rsidRDefault="00C16CD6" w:rsidP="00C16CD6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21.5.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r>
        <w:rPr>
          <w:sz w:val="26"/>
          <w:szCs w:val="26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21.6.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предоставления муниципальной услуги;</w:t>
      </w:r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 заявителю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C16CD6" w:rsidRDefault="00C16CD6" w:rsidP="00C16CD6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21.7.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предоставления муниципальной услуги;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 заявителю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6"/>
          <w:szCs w:val="26"/>
        </w:rPr>
        <w:lastRenderedPageBreak/>
        <w:t>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21.8. Жалоба должна содержать: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21.9. Перечень оснований для отказа 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и случаев, в которых ответ на жалобу не дается: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е</w:t>
      </w:r>
      <w:r>
        <w:rPr>
          <w:bCs/>
          <w:sz w:val="26"/>
          <w:szCs w:val="26"/>
        </w:rPr>
        <w:t xml:space="preserve">сли текст жалобы  не поддается прочтению, ответ на жалобу не </w:t>
      </w:r>
      <w:proofErr w:type="gramStart"/>
      <w:r>
        <w:rPr>
          <w:bCs/>
          <w:sz w:val="26"/>
          <w:szCs w:val="26"/>
        </w:rPr>
        <w:t>дается</w:t>
      </w:r>
      <w:proofErr w:type="gramEnd"/>
      <w:r>
        <w:rPr>
          <w:bCs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C16CD6" w:rsidRDefault="00C16CD6" w:rsidP="00C16CD6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>
        <w:rPr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21.11. 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21.12. Жалоба подлежит рассмотрению главой администрации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главой: </w:t>
      </w:r>
    </w:p>
    <w:p w:rsidR="00C16CD6" w:rsidRDefault="00C16CD6" w:rsidP="00C16CD6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15 рабочих дней со дня ее регистрации; </w:t>
      </w:r>
    </w:p>
    <w:p w:rsidR="00C16CD6" w:rsidRDefault="00C16CD6" w:rsidP="00C16CD6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21.13. По результатам рассмотрения жалобы орган, предоставляющий муниципальную услугу, принимает одно из следующих решений:</w:t>
      </w:r>
    </w:p>
    <w:p w:rsidR="00C16CD6" w:rsidRDefault="00C16CD6" w:rsidP="00C16CD6">
      <w:pPr>
        <w:pStyle w:val="a7"/>
        <w:numPr>
          <w:ilvl w:val="0"/>
          <w:numId w:val="2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C16CD6" w:rsidRDefault="00C16CD6" w:rsidP="00C16CD6">
      <w:pPr>
        <w:pStyle w:val="a7"/>
        <w:numPr>
          <w:ilvl w:val="0"/>
          <w:numId w:val="2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отказывает 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удовлетворении жалобы </w:t>
      </w:r>
      <w:proofErr w:type="gramStart"/>
      <w:r>
        <w:rPr>
          <w:sz w:val="26"/>
          <w:szCs w:val="26"/>
        </w:rPr>
        <w:t>орган, предоставляющий муниципальную услугу принимает</w:t>
      </w:r>
      <w:proofErr w:type="gramEnd"/>
      <w:r>
        <w:rPr>
          <w:sz w:val="26"/>
          <w:szCs w:val="26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21.14.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>
        <w:rPr>
          <w:sz w:val="26"/>
          <w:szCs w:val="26"/>
        </w:rPr>
        <w:t>должностное лицо, наделенное полномочиями по рассмотрению жалоб незамедлительно направляет</w:t>
      </w:r>
      <w:proofErr w:type="gramEnd"/>
      <w:r>
        <w:rPr>
          <w:sz w:val="26"/>
          <w:szCs w:val="26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</w:p>
    <w:p w:rsidR="00C16CD6" w:rsidRDefault="00C16CD6" w:rsidP="00C16CD6">
      <w:pPr>
        <w:pStyle w:val="a7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АДМИНИСТРАТИВНАЯ ОТВЕТСТВЕННОСТЬ ДОЛЖНОСТНОГО </w:t>
      </w:r>
      <w:proofErr w:type="gramStart"/>
      <w:r>
        <w:rPr>
          <w:sz w:val="26"/>
          <w:szCs w:val="26"/>
        </w:rPr>
        <w:t>ЛИЦА ОРГАНА МЕСТНОГО САМОУПРАВЛЕНИЯ МУНИЦИПАЛЬНОГО ОБРАЗОВАНИЯ ПРИМОРСКОГО КРАЯ</w:t>
      </w:r>
      <w:proofErr w:type="gramEnd"/>
      <w:r>
        <w:rPr>
          <w:sz w:val="26"/>
          <w:szCs w:val="26"/>
        </w:rPr>
        <w:t xml:space="preserve"> ЛИБО РАБОТНИКА МУНИЦИПАЛЬНОГО УЧРЕЖДЕНИЯ ЗА НАРУШЕНИЕ АДМИНИСТРАТИВНОГО РЕГЛАМЕНТА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>
        <w:rPr>
          <w:sz w:val="26"/>
          <w:szCs w:val="26"/>
        </w:rPr>
        <w:t>непредоставление</w:t>
      </w:r>
      <w:proofErr w:type="spellEnd"/>
      <w:r>
        <w:rPr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 xml:space="preserve"> в Приморском крае».</w:t>
      </w:r>
    </w:p>
    <w:p w:rsidR="00C16CD6" w:rsidRDefault="00C16CD6" w:rsidP="00C16CD6">
      <w:pPr>
        <w:pStyle w:val="a7"/>
        <w:spacing w:line="276" w:lineRule="auto"/>
        <w:jc w:val="right"/>
      </w:pPr>
      <w:r>
        <w:br w:type="page"/>
      </w:r>
      <w:r>
        <w:lastRenderedPageBreak/>
        <w:t>Приложение № 1</w:t>
      </w:r>
    </w:p>
    <w:p w:rsidR="00C16CD6" w:rsidRDefault="00C16CD6" w:rsidP="00C16CD6">
      <w:pPr>
        <w:pStyle w:val="a7"/>
        <w:jc w:val="both"/>
        <w:rPr>
          <w:b/>
        </w:rPr>
      </w:pPr>
    </w:p>
    <w:p w:rsidR="00C16CD6" w:rsidRDefault="00C16CD6" w:rsidP="00C16CD6">
      <w:pPr>
        <w:pStyle w:val="a7"/>
        <w:jc w:val="center"/>
        <w:rPr>
          <w:b/>
        </w:rPr>
      </w:pPr>
      <w:r>
        <w:rPr>
          <w:b/>
        </w:rPr>
        <w:t xml:space="preserve">Справочная информация о месте нахождения, графике работы, </w:t>
      </w:r>
    </w:p>
    <w:p w:rsidR="00C16CD6" w:rsidRDefault="00C16CD6" w:rsidP="00C16CD6">
      <w:pPr>
        <w:pStyle w:val="a7"/>
        <w:jc w:val="center"/>
        <w:rPr>
          <w:b/>
        </w:rPr>
      </w:pPr>
      <w:r>
        <w:rPr>
          <w:b/>
        </w:rPr>
        <w:t xml:space="preserve">контактных </w:t>
      </w:r>
      <w:proofErr w:type="gramStart"/>
      <w:r>
        <w:rPr>
          <w:b/>
        </w:rPr>
        <w:t>телефонах</w:t>
      </w:r>
      <w:proofErr w:type="gramEnd"/>
      <w:r>
        <w:rPr>
          <w:b/>
        </w:rPr>
        <w:t xml:space="preserve">, адресах электронной почты, </w:t>
      </w:r>
    </w:p>
    <w:p w:rsidR="00C16CD6" w:rsidRDefault="00C16CD6" w:rsidP="00C16CD6">
      <w:pPr>
        <w:pStyle w:val="a7"/>
        <w:jc w:val="center"/>
        <w:rPr>
          <w:b/>
        </w:rPr>
      </w:pPr>
      <w:r>
        <w:rPr>
          <w:b/>
        </w:rPr>
        <w:t xml:space="preserve">органа, предоставляющего муниципальную услугу, </w:t>
      </w:r>
    </w:p>
    <w:p w:rsidR="00C16CD6" w:rsidRDefault="00C16CD6" w:rsidP="00C16CD6">
      <w:pPr>
        <w:pStyle w:val="a7"/>
        <w:jc w:val="center"/>
        <w:rPr>
          <w:b/>
        </w:rPr>
      </w:pPr>
      <w:r>
        <w:rPr>
          <w:b/>
        </w:rPr>
        <w:t xml:space="preserve">организаций, участвующих в предоставлении муниципальной услуги и многофункциональных центров предоставления </w:t>
      </w:r>
    </w:p>
    <w:p w:rsidR="00C16CD6" w:rsidRDefault="00C16CD6" w:rsidP="00C16CD6">
      <w:pPr>
        <w:pStyle w:val="a7"/>
        <w:jc w:val="center"/>
        <w:rPr>
          <w:b/>
        </w:rPr>
      </w:pPr>
      <w:r>
        <w:rPr>
          <w:b/>
        </w:rPr>
        <w:t>государственных и муниципальных услуг</w:t>
      </w:r>
    </w:p>
    <w:p w:rsidR="00C16CD6" w:rsidRDefault="00C16CD6" w:rsidP="00C16CD6">
      <w:pPr>
        <w:pStyle w:val="a7"/>
        <w:jc w:val="both"/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385"/>
        <w:gridCol w:w="26"/>
        <w:gridCol w:w="590"/>
        <w:gridCol w:w="36"/>
        <w:gridCol w:w="2358"/>
        <w:gridCol w:w="6864"/>
        <w:gridCol w:w="55"/>
      </w:tblGrid>
      <w:tr w:rsidR="00C16CD6" w:rsidTr="00C16CD6">
        <w:trPr>
          <w:gridAfter w:val="1"/>
          <w:wAfter w:w="55" w:type="dxa"/>
          <w:trHeight w:val="657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CD6" w:rsidRDefault="00C16CD6">
            <w:pPr>
              <w:pStyle w:val="a7"/>
              <w:jc w:val="both"/>
            </w:pPr>
            <w:r>
              <w:t>Муниципальное казенное учреждение «Управление народного образования» Дальнереченского муниципального района Приморского края</w:t>
            </w:r>
          </w:p>
        </w:tc>
      </w:tr>
      <w:tr w:rsidR="00C16CD6" w:rsidTr="00C16CD6">
        <w:trPr>
          <w:gridAfter w:val="1"/>
          <w:wAfter w:w="55" w:type="dxa"/>
          <w:trHeight w:val="325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D6" w:rsidRDefault="00C16CD6">
            <w:pPr>
              <w:pStyle w:val="a7"/>
              <w:jc w:val="both"/>
              <w:rPr>
                <w:vertAlign w:val="superscript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pStyle w:val="a7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16CD6" w:rsidTr="00C16CD6">
        <w:trPr>
          <w:gridAfter w:val="1"/>
          <w:wAfter w:w="55" w:type="dxa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1.1.</w:t>
            </w:r>
          </w:p>
        </w:tc>
        <w:tc>
          <w:tcPr>
            <w:tcW w:w="9222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Место нахождения органа, предоставляющего муниципальную услугу:</w:t>
            </w:r>
          </w:p>
        </w:tc>
      </w:tr>
      <w:tr w:rsidR="00C16CD6" w:rsidTr="00C16CD6">
        <w:trPr>
          <w:gridAfter w:val="1"/>
          <w:wAfter w:w="55" w:type="dxa"/>
          <w:trHeight w:val="533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 xml:space="preserve">692132, Приморский край,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альнереченск</w:t>
            </w:r>
            <w:proofErr w:type="spellEnd"/>
            <w:r>
              <w:t xml:space="preserve">, ул. Героев </w:t>
            </w:r>
            <w:proofErr w:type="spellStart"/>
            <w:r>
              <w:t>Даманского</w:t>
            </w:r>
            <w:proofErr w:type="spellEnd"/>
            <w:r>
              <w:t>, д. 28</w:t>
            </w:r>
          </w:p>
        </w:tc>
      </w:tr>
      <w:tr w:rsidR="00C16CD6" w:rsidTr="00C16CD6">
        <w:trPr>
          <w:gridAfter w:val="1"/>
          <w:wAfter w:w="55" w:type="dxa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1.2.</w:t>
            </w:r>
          </w:p>
        </w:tc>
        <w:tc>
          <w:tcPr>
            <w:tcW w:w="9222" w:type="dxa"/>
            <w:gridSpan w:val="2"/>
            <w:hideMark/>
          </w:tcPr>
          <w:p w:rsidR="00C16CD6" w:rsidRDefault="00C16CD6">
            <w:pPr>
              <w:pStyle w:val="a7"/>
              <w:jc w:val="both"/>
              <w:rPr>
                <w:vertAlign w:val="superscript"/>
              </w:rPr>
            </w:pPr>
            <w:r>
              <w:t xml:space="preserve">График работы органа, предоставляющего муниципальную услугу: </w:t>
            </w:r>
          </w:p>
        </w:tc>
      </w:tr>
      <w:tr w:rsidR="00C16CD6" w:rsidTr="00C16CD6">
        <w:trPr>
          <w:gridAfter w:val="1"/>
          <w:wAfter w:w="55" w:type="dxa"/>
          <w:trHeight w:val="404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rPr>
                <w:noProof/>
              </w:rPr>
              <w:t>Понедельник: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6CD6" w:rsidTr="00C16CD6">
        <w:trPr>
          <w:gridAfter w:val="1"/>
          <w:wAfter w:w="55" w:type="dxa"/>
          <w:trHeight w:val="427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rPr>
                <w:noProof/>
              </w:rPr>
              <w:t>Вторник: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6CD6" w:rsidTr="00C16CD6">
        <w:trPr>
          <w:gridAfter w:val="1"/>
          <w:wAfter w:w="55" w:type="dxa"/>
          <w:trHeight w:val="405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Среда: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6CD6" w:rsidTr="00C16CD6">
        <w:trPr>
          <w:gridAfter w:val="1"/>
          <w:wAfter w:w="55" w:type="dxa"/>
          <w:trHeight w:val="412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rPr>
                <w:noProof/>
              </w:rPr>
              <w:t>Четверг: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6CD6" w:rsidTr="00C16CD6">
        <w:trPr>
          <w:gridAfter w:val="1"/>
          <w:wAfter w:w="55" w:type="dxa"/>
          <w:trHeight w:val="417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Пятница: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8.45 – 16.45, обеденный перерыв 13.00 – 14.00</w:t>
            </w:r>
          </w:p>
        </w:tc>
      </w:tr>
      <w:tr w:rsidR="00C16CD6" w:rsidTr="00C16CD6">
        <w:trPr>
          <w:gridAfter w:val="1"/>
          <w:wAfter w:w="55" w:type="dxa"/>
          <w:trHeight w:val="385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t>Суббота</w:t>
            </w:r>
            <w:r>
              <w:rPr>
                <w:noProof/>
              </w:rPr>
              <w:t>: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выходной</w:t>
            </w:r>
          </w:p>
        </w:tc>
      </w:tr>
      <w:tr w:rsidR="00C16CD6" w:rsidTr="00C16CD6">
        <w:trPr>
          <w:gridAfter w:val="1"/>
          <w:wAfter w:w="55" w:type="dxa"/>
          <w:trHeight w:val="457"/>
        </w:trPr>
        <w:tc>
          <w:tcPr>
            <w:tcW w:w="411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6CD6" w:rsidRDefault="00C16CD6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Воскресенье: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выходной</w:t>
            </w:r>
          </w:p>
        </w:tc>
      </w:tr>
      <w:tr w:rsidR="00C16CD6" w:rsidTr="00C16CD6">
        <w:trPr>
          <w:gridAfter w:val="1"/>
          <w:wAfter w:w="55" w:type="dxa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6CD6" w:rsidRDefault="00C16CD6">
            <w:pPr>
              <w:pStyle w:val="a7"/>
              <w:jc w:val="both"/>
            </w:pPr>
            <w:r>
              <w:t>1.3.</w:t>
            </w: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  <w:p w:rsidR="00C16CD6" w:rsidRDefault="00C16CD6">
            <w:pPr>
              <w:pStyle w:val="a7"/>
              <w:jc w:val="both"/>
            </w:pPr>
          </w:p>
        </w:tc>
        <w:tc>
          <w:tcPr>
            <w:tcW w:w="9222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График приема заявителей:</w:t>
            </w:r>
          </w:p>
          <w:p w:rsidR="00C16CD6" w:rsidRDefault="00C16CD6">
            <w:pPr>
              <w:pStyle w:val="a7"/>
              <w:jc w:val="both"/>
            </w:pPr>
            <w:r>
              <w:t>Понедельник:    8.45 – 18.00, обеденный перерыв 13.00 – 14.00</w:t>
            </w:r>
          </w:p>
          <w:p w:rsidR="00C16CD6" w:rsidRDefault="00C16CD6">
            <w:pPr>
              <w:pStyle w:val="a7"/>
              <w:jc w:val="both"/>
            </w:pPr>
            <w:r>
              <w:t>Вторник:            8.45 – 18.00, обеденный перерыв 13.00 – 14.00</w:t>
            </w:r>
          </w:p>
          <w:p w:rsidR="00C16CD6" w:rsidRDefault="00C16CD6">
            <w:pPr>
              <w:pStyle w:val="a7"/>
              <w:jc w:val="both"/>
            </w:pPr>
            <w:r>
              <w:t>Среда:                 8.45 – 18.00, обеденный перерыв 13.00 – 14.00</w:t>
            </w:r>
          </w:p>
          <w:p w:rsidR="00C16CD6" w:rsidRDefault="00C16CD6">
            <w:pPr>
              <w:pStyle w:val="a7"/>
              <w:jc w:val="both"/>
            </w:pPr>
            <w:r>
              <w:t>Четверг:              8.45 – 18.00, обеденный перерыв 13.00 –14.00</w:t>
            </w:r>
          </w:p>
          <w:p w:rsidR="00C16CD6" w:rsidRDefault="00C16CD6">
            <w:pPr>
              <w:pStyle w:val="a7"/>
              <w:jc w:val="both"/>
            </w:pPr>
            <w:r>
              <w:t>Пятница:            8.45 – 16.45, обеденный перерыв 13.00 – 14.00</w:t>
            </w:r>
          </w:p>
          <w:p w:rsidR="00C16CD6" w:rsidRDefault="00C16CD6">
            <w:pPr>
              <w:pStyle w:val="a7"/>
              <w:jc w:val="both"/>
            </w:pPr>
            <w:r>
              <w:t xml:space="preserve">Суббота:            </w:t>
            </w:r>
            <w:r>
              <w:rPr>
                <w:noProof/>
              </w:rPr>
              <w:t>выходной</w:t>
            </w:r>
          </w:p>
          <w:p w:rsidR="00C16CD6" w:rsidRDefault="00C16CD6">
            <w:pPr>
              <w:pStyle w:val="a7"/>
              <w:jc w:val="both"/>
            </w:pPr>
            <w:r>
              <w:t xml:space="preserve">Воскресенье:     </w:t>
            </w:r>
            <w:r>
              <w:rPr>
                <w:noProof/>
              </w:rPr>
              <w:t>выходной</w:t>
            </w:r>
            <w:r>
              <w:t xml:space="preserve"> </w:t>
            </w:r>
          </w:p>
          <w:p w:rsidR="00C16CD6" w:rsidRDefault="00C16CD6">
            <w:pPr>
              <w:pStyle w:val="a7"/>
              <w:jc w:val="both"/>
            </w:pPr>
            <w:r>
              <w:t>Контактный телефон органа, предоставляющего муниципальную услугу:</w:t>
            </w:r>
          </w:p>
          <w:p w:rsidR="00C16CD6" w:rsidRDefault="00C16CD6">
            <w:pPr>
              <w:pStyle w:val="a7"/>
              <w:jc w:val="both"/>
            </w:pPr>
            <w:r>
              <w:rPr>
                <w:rFonts w:eastAsia="Calibri"/>
              </w:rPr>
              <w:t>8(42356) 25639</w:t>
            </w:r>
          </w:p>
        </w:tc>
      </w:tr>
      <w:tr w:rsidR="00C16CD6" w:rsidTr="00C16CD6">
        <w:trPr>
          <w:gridAfter w:val="1"/>
          <w:wAfter w:w="55" w:type="dxa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1.4.</w:t>
            </w:r>
          </w:p>
        </w:tc>
        <w:tc>
          <w:tcPr>
            <w:tcW w:w="9222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      </w:r>
          </w:p>
        </w:tc>
      </w:tr>
      <w:tr w:rsidR="00C16CD6" w:rsidTr="00C16CD6">
        <w:trPr>
          <w:gridAfter w:val="1"/>
          <w:wAfter w:w="55" w:type="dxa"/>
          <w:trHeight w:val="399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E07CBC">
            <w:pPr>
              <w:pStyle w:val="a7"/>
              <w:jc w:val="both"/>
            </w:pPr>
            <w:hyperlink r:id="rId8" w:history="1">
              <w:r w:rsidR="00C16CD6">
                <w:rPr>
                  <w:rStyle w:val="a6"/>
                </w:rPr>
                <w:t>http://dalmdr.ru/?q=node/1357</w:t>
              </w:r>
            </w:hyperlink>
          </w:p>
        </w:tc>
      </w:tr>
      <w:tr w:rsidR="00C16CD6" w:rsidTr="00C16CD6">
        <w:trPr>
          <w:gridAfter w:val="1"/>
          <w:wAfter w:w="55" w:type="dxa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1.5</w:t>
            </w:r>
          </w:p>
        </w:tc>
        <w:tc>
          <w:tcPr>
            <w:tcW w:w="9222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Адрес электронной почты органа, предоставляющего муниципальную услугу:</w:t>
            </w:r>
          </w:p>
        </w:tc>
      </w:tr>
      <w:tr w:rsidR="00C16CD6" w:rsidTr="00C16CD6">
        <w:trPr>
          <w:gridAfter w:val="1"/>
          <w:wAfter w:w="55" w:type="dxa"/>
          <w:trHeight w:val="423"/>
        </w:trPr>
        <w:tc>
          <w:tcPr>
            <w:tcW w:w="411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mku_uno_dmr@mail.ru</w:t>
            </w:r>
          </w:p>
        </w:tc>
      </w:tr>
      <w:tr w:rsidR="00C16CD6" w:rsidTr="00C16CD6">
        <w:tc>
          <w:tcPr>
            <w:tcW w:w="385" w:type="dxa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929" w:type="dxa"/>
            <w:gridSpan w:val="6"/>
            <w:hideMark/>
          </w:tcPr>
          <w:p w:rsidR="00C16CD6" w:rsidRDefault="00C16CD6">
            <w:pPr>
              <w:pStyle w:val="a7"/>
              <w:jc w:val="both"/>
            </w:pPr>
            <w: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C16CD6" w:rsidTr="00C16CD6">
        <w:tc>
          <w:tcPr>
            <w:tcW w:w="385" w:type="dxa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2.1.</w:t>
            </w:r>
          </w:p>
        </w:tc>
        <w:tc>
          <w:tcPr>
            <w:tcW w:w="9313" w:type="dxa"/>
            <w:gridSpan w:val="4"/>
            <w:hideMark/>
          </w:tcPr>
          <w:p w:rsidR="00C16CD6" w:rsidRDefault="00C16CD6">
            <w:pPr>
              <w:pStyle w:val="a7"/>
              <w:jc w:val="both"/>
              <w:rPr>
                <w:vertAlign w:val="superscript"/>
              </w:rPr>
            </w:pPr>
            <w: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C16CD6" w:rsidTr="00C16CD6">
        <w:trPr>
          <w:trHeight w:val="446"/>
        </w:trPr>
        <w:tc>
          <w:tcPr>
            <w:tcW w:w="385" w:type="dxa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16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E07CBC">
            <w:pPr>
              <w:pStyle w:val="a7"/>
              <w:jc w:val="both"/>
            </w:pPr>
            <w:hyperlink r:id="rId9" w:history="1">
              <w:r w:rsidR="00C16CD6">
                <w:rPr>
                  <w:rStyle w:val="a6"/>
                </w:rPr>
                <w:t>www.mfc-25.ru</w:t>
              </w:r>
            </w:hyperlink>
          </w:p>
        </w:tc>
      </w:tr>
      <w:tr w:rsidR="00C16CD6" w:rsidTr="00C16CD6">
        <w:tc>
          <w:tcPr>
            <w:tcW w:w="385" w:type="dxa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2.2.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pStyle w:val="a7"/>
              <w:jc w:val="both"/>
            </w:pPr>
            <w:r>
              <w:t xml:space="preserve">Единый телефон сети МФЦ,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Приморского края:</w:t>
            </w:r>
          </w:p>
        </w:tc>
      </w:tr>
      <w:tr w:rsidR="00C16CD6" w:rsidTr="00C16CD6">
        <w:trPr>
          <w:trHeight w:val="414"/>
        </w:trPr>
        <w:tc>
          <w:tcPr>
            <w:tcW w:w="385" w:type="dxa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16" w:type="dxa"/>
            <w:gridSpan w:val="2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</w:pPr>
            <w:r>
              <w:t>8(423)201-01-56</w:t>
            </w:r>
          </w:p>
        </w:tc>
      </w:tr>
      <w:tr w:rsidR="00C16CD6" w:rsidTr="00C16CD6">
        <w:tc>
          <w:tcPr>
            <w:tcW w:w="385" w:type="dxa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C16CD6" w:rsidRDefault="00C16CD6">
            <w:pPr>
              <w:pStyle w:val="a7"/>
              <w:jc w:val="both"/>
            </w:pPr>
            <w:r>
              <w:t>2.3.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pStyle w:val="a7"/>
              <w:jc w:val="both"/>
            </w:pPr>
            <w:r>
              <w:t>Адрес электронной почты:</w:t>
            </w:r>
          </w:p>
        </w:tc>
      </w:tr>
      <w:tr w:rsidR="00C16CD6" w:rsidTr="00C16CD6">
        <w:trPr>
          <w:trHeight w:val="423"/>
        </w:trPr>
        <w:tc>
          <w:tcPr>
            <w:tcW w:w="385" w:type="dxa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616" w:type="dxa"/>
            <w:gridSpan w:val="2"/>
            <w:vAlign w:val="center"/>
          </w:tcPr>
          <w:p w:rsidR="00C16CD6" w:rsidRDefault="00C16CD6">
            <w:pPr>
              <w:pStyle w:val="a7"/>
              <w:jc w:val="both"/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info@mfc-25.ru</w:t>
            </w:r>
          </w:p>
        </w:tc>
      </w:tr>
    </w:tbl>
    <w:p w:rsidR="00C16CD6" w:rsidRDefault="00C16CD6" w:rsidP="00C16CD6">
      <w:pPr>
        <w:pStyle w:val="a7"/>
        <w:jc w:val="right"/>
      </w:pPr>
      <w:r>
        <w:br w:type="page"/>
      </w:r>
      <w:r>
        <w:lastRenderedPageBreak/>
        <w:t>Приложение № 2</w:t>
      </w:r>
    </w:p>
    <w:p w:rsidR="00C16CD6" w:rsidRDefault="00C16CD6" w:rsidP="00C16CD6">
      <w:pPr>
        <w:pStyle w:val="a7"/>
        <w:jc w:val="both"/>
      </w:pPr>
    </w:p>
    <w:p w:rsidR="00C16CD6" w:rsidRDefault="00C16CD6" w:rsidP="00C16CD6">
      <w:pPr>
        <w:pStyle w:val="a7"/>
        <w:jc w:val="center"/>
        <w:rPr>
          <w:b/>
        </w:rPr>
      </w:pPr>
      <w:r>
        <w:rPr>
          <w:b/>
        </w:rPr>
        <w:t>СПИСОК НОРМАТИВНЫХ АКТОВ, В СООТВЕТСТВИИ С КОТОРЫМИ ОСУЩЕСТВЛЯЕТСЯ ОКАЗАНИЕ МУНИЦИПАЛЬНОЙ УСЛУГИ</w:t>
      </w:r>
    </w:p>
    <w:p w:rsidR="00C16CD6" w:rsidRDefault="00C16CD6" w:rsidP="00C16CD6">
      <w:pPr>
        <w:pStyle w:val="a7"/>
        <w:jc w:val="both"/>
        <w:rPr>
          <w:b/>
        </w:rPr>
      </w:pP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Конституция Российской  Федерации.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29.12.12. № 273-ФЗ «Об образовании в Российской Федерации».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19.12.2005 № 160-ФЗ «О ратификации Конвенции Совета Европы о защите физических лиц при автоматизированных обработке персональных данных».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27.07.2006 № 152-ФЗ «О персональных данных».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27.07.2006 № 149-ФЗ «Об информации, информационных технологиях и о защите информации».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03.05.2012 № 46-ФЗ «О ратификации Конвенции о правах инвалидах».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 Президента Российской Федерации от 06.03.1997 № 188 «Об утверждении перечня сведений конфиденциального характера».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>
        <w:rPr>
          <w:rFonts w:eastAsia="Calibri"/>
          <w:lang w:eastAsia="en-US"/>
        </w:rPr>
        <w:t>ии и ау</w:t>
      </w:r>
      <w:proofErr w:type="gramEnd"/>
      <w:r>
        <w:rPr>
          <w:rFonts w:eastAsia="Calibr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>
        <w:rPr>
          <w:rFonts w:eastAsia="Calibri"/>
          <w:lang w:eastAsia="en-US"/>
        </w:rPr>
        <w:lastRenderedPageBreak/>
        <w:t>изменений в Правила разработки и утверждения административных регламентов предоставления государственных услуг».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крае».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Устав администрации Дальнереченского  муниципального района, Устав </w:t>
      </w:r>
      <w:r>
        <w:t xml:space="preserve">Муниципального казенного учреждения «Управление народного образования» Дальнереченского муниципального района Приморского края;  </w:t>
      </w:r>
    </w:p>
    <w:p w:rsidR="00C16CD6" w:rsidRDefault="00C16CD6" w:rsidP="00C16CD6">
      <w:pPr>
        <w:pStyle w:val="a7"/>
        <w:numPr>
          <w:ilvl w:val="3"/>
          <w:numId w:val="25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Иными нормативными правовыми актами Российской Федерации, регулирующими правоотношения, возникающие при предоставлении муниципальной услуги. </w:t>
      </w:r>
    </w:p>
    <w:p w:rsidR="00C16CD6" w:rsidRDefault="00C16CD6" w:rsidP="00C16CD6">
      <w:pPr>
        <w:pStyle w:val="a7"/>
        <w:spacing w:line="276" w:lineRule="auto"/>
        <w:jc w:val="both"/>
        <w:rPr>
          <w:rFonts w:eastAsia="Calibri"/>
          <w:b/>
          <w:lang w:eastAsia="en-US"/>
        </w:rPr>
      </w:pPr>
    </w:p>
    <w:p w:rsidR="00C16CD6" w:rsidRDefault="00C16CD6" w:rsidP="00C16CD6">
      <w:pPr>
        <w:spacing w:line="360" w:lineRule="auto"/>
        <w:rPr>
          <w:rFonts w:eastAsia="Calibri"/>
          <w:lang w:eastAsia="en-US"/>
        </w:rPr>
      </w:pPr>
    </w:p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/>
    <w:p w:rsidR="00C16CD6" w:rsidRDefault="00C16CD6" w:rsidP="00C16CD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tbl>
      <w:tblPr>
        <w:tblW w:w="6435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233"/>
        <w:gridCol w:w="567"/>
        <w:gridCol w:w="3175"/>
      </w:tblGrid>
      <w:tr w:rsidR="00C16CD6" w:rsidTr="00C16CD6">
        <w:trPr>
          <w:trHeight w:val="222"/>
        </w:trPr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D6" w:rsidRDefault="00C16C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Директору Муниципального казенного учреждения «Управление народного образования» Дальнереченского муниципального района Приморского края</w:t>
            </w:r>
          </w:p>
        </w:tc>
      </w:tr>
      <w:tr w:rsidR="00C16CD6" w:rsidTr="00C16CD6">
        <w:trPr>
          <w:trHeight w:val="208"/>
        </w:trPr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16CD6" w:rsidTr="00C16CD6">
        <w:trPr>
          <w:trHeight w:val="443"/>
        </w:trPr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C16CD6" w:rsidTr="00C16CD6">
        <w:trPr>
          <w:trHeight w:val="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5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rPr>
                <w:sz w:val="26"/>
                <w:szCs w:val="26"/>
                <w:lang w:eastAsia="en-US"/>
              </w:rPr>
            </w:pPr>
          </w:p>
        </w:tc>
      </w:tr>
      <w:tr w:rsidR="00C16CD6" w:rsidTr="00C16CD6">
        <w:trPr>
          <w:trHeight w:val="91"/>
        </w:trPr>
        <w:tc>
          <w:tcPr>
            <w:tcW w:w="6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6CD6" w:rsidTr="00C16CD6">
        <w:trPr>
          <w:trHeight w:val="307"/>
        </w:trPr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(Ф.И.О. заявителя полностью)</w:t>
            </w:r>
          </w:p>
        </w:tc>
      </w:tr>
      <w:tr w:rsidR="00C16CD6" w:rsidTr="00C16CD6">
        <w:trPr>
          <w:trHeight w:val="222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ind w:left="1680"/>
              <w:rPr>
                <w:sz w:val="26"/>
                <w:szCs w:val="26"/>
                <w:lang w:eastAsia="en-US"/>
              </w:rPr>
            </w:pPr>
          </w:p>
        </w:tc>
      </w:tr>
      <w:tr w:rsidR="00C16CD6" w:rsidTr="00C16CD6">
        <w:trPr>
          <w:trHeight w:val="208"/>
        </w:trPr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CD6" w:rsidRDefault="00C16CD6">
            <w:pPr>
              <w:rPr>
                <w:sz w:val="26"/>
                <w:szCs w:val="26"/>
                <w:lang w:eastAsia="en-US"/>
              </w:rPr>
            </w:pPr>
          </w:p>
        </w:tc>
      </w:tr>
      <w:tr w:rsidR="00C16CD6" w:rsidTr="00C16CD6">
        <w:trPr>
          <w:trHeight w:val="208"/>
        </w:trPr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16CD6" w:rsidTr="00C16CD6">
        <w:trPr>
          <w:trHeight w:val="208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D6" w:rsidRDefault="00C16CD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C16CD6" w:rsidRDefault="00C16CD6" w:rsidP="00C16CD6">
      <w:pPr>
        <w:jc w:val="center"/>
        <w:rPr>
          <w:sz w:val="26"/>
          <w:szCs w:val="26"/>
          <w:lang w:eastAsia="en-US"/>
        </w:rPr>
      </w:pPr>
    </w:p>
    <w:p w:rsidR="00C16CD6" w:rsidRDefault="00C16CD6" w:rsidP="00C16CD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C16CD6" w:rsidRDefault="00C16CD6" w:rsidP="00C16CD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C16CD6" w:rsidRDefault="00C16CD6" w:rsidP="00C16CD6">
      <w:pPr>
        <w:tabs>
          <w:tab w:val="left" w:pos="4144"/>
        </w:tabs>
        <w:rPr>
          <w:sz w:val="26"/>
          <w:szCs w:val="26"/>
          <w:lang w:eastAsia="en-US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43"/>
        <w:gridCol w:w="126"/>
        <w:gridCol w:w="3395"/>
        <w:gridCol w:w="2701"/>
      </w:tblGrid>
      <w:tr w:rsidR="00C16CD6" w:rsidTr="00C16CD6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CD6" w:rsidRDefault="00C16C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Прошу предоставить информацию: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CD6" w:rsidTr="00C16CD6">
        <w:trPr>
          <w:gridBefore w:val="1"/>
          <w:wBefore w:w="10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6" w:rsidRDefault="00C16CD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tabs>
                <w:tab w:val="left" w:pos="4144"/>
              </w:tabs>
              <w:ind w:firstLine="709"/>
              <w:rPr>
                <w:sz w:val="26"/>
                <w:szCs w:val="26"/>
              </w:rPr>
            </w:pPr>
          </w:p>
        </w:tc>
      </w:tr>
      <w:tr w:rsidR="00C16CD6" w:rsidTr="00C16CD6">
        <w:trPr>
          <w:gridBefore w:val="1"/>
          <w:wBefore w:w="108" w:type="dxa"/>
          <w:trHeight w:val="21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D6" w:rsidRDefault="00C16CD6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</w:t>
            </w:r>
            <w:proofErr w:type="gramStart"/>
            <w:r>
              <w:rPr>
                <w:sz w:val="26"/>
                <w:szCs w:val="26"/>
              </w:rPr>
              <w:t>программах</w:t>
            </w:r>
            <w:proofErr w:type="gramEnd"/>
            <w:r>
              <w:rPr>
                <w:sz w:val="26"/>
                <w:szCs w:val="26"/>
              </w:rPr>
              <w:t xml:space="preserve"> / об образовательных стандартах / 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      </w:r>
            <w:proofErr w:type="gramStart"/>
            <w:r>
              <w:rPr>
                <w:sz w:val="26"/>
                <w:szCs w:val="26"/>
              </w:rPr>
              <w:t>организациях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C16CD6" w:rsidTr="00C16CD6">
        <w:trPr>
          <w:gridBefore w:val="1"/>
          <w:wBefore w:w="108" w:type="dxa"/>
          <w:trHeight w:val="21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tabs>
                <w:tab w:val="left" w:pos="4144"/>
              </w:tabs>
              <w:rPr>
                <w:sz w:val="26"/>
                <w:szCs w:val="26"/>
              </w:rPr>
            </w:pPr>
          </w:p>
        </w:tc>
      </w:tr>
      <w:tr w:rsidR="00C16CD6" w:rsidTr="00C16CD6">
        <w:trPr>
          <w:gridBefore w:val="1"/>
          <w:wBefore w:w="108" w:type="dxa"/>
          <w:trHeight w:val="21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tabs>
                <w:tab w:val="left" w:pos="4144"/>
              </w:tabs>
              <w:rPr>
                <w:sz w:val="26"/>
                <w:szCs w:val="26"/>
              </w:rPr>
            </w:pPr>
          </w:p>
        </w:tc>
      </w:tr>
      <w:tr w:rsidR="00C16CD6" w:rsidTr="00C16CD6">
        <w:trPr>
          <w:gridBefore w:val="1"/>
          <w:wBefore w:w="108" w:type="dxa"/>
          <w:trHeight w:val="21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tabs>
                <w:tab w:val="left" w:pos="4144"/>
              </w:tabs>
              <w:rPr>
                <w:sz w:val="26"/>
                <w:szCs w:val="26"/>
              </w:rPr>
            </w:pPr>
          </w:p>
        </w:tc>
      </w:tr>
      <w:tr w:rsidR="00C16CD6" w:rsidTr="00C16CD6">
        <w:trPr>
          <w:gridBefore w:val="1"/>
          <w:wBefore w:w="108" w:type="dxa"/>
          <w:trHeight w:val="514"/>
        </w:trPr>
        <w:tc>
          <w:tcPr>
            <w:tcW w:w="10065" w:type="dxa"/>
            <w:gridSpan w:val="4"/>
          </w:tcPr>
          <w:p w:rsidR="00C16CD6" w:rsidRDefault="00C16C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Информацию прошу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отметить):</w:t>
            </w:r>
          </w:p>
          <w:p w:rsidR="00C16CD6" w:rsidRDefault="00C16C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C16CD6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CD6" w:rsidRDefault="00C16CD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6CD6" w:rsidRDefault="00C16CD6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выдать лично в ___________________________________________;</w:t>
                  </w:r>
                </w:p>
                <w:p w:rsidR="00C16CD6" w:rsidRDefault="00C16CD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C16CD6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CD6" w:rsidRDefault="00C16CD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6CD6" w:rsidRDefault="00C16CD6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выдать лично в МФЦ;</w:t>
                  </w:r>
                </w:p>
              </w:tc>
            </w:tr>
            <w:tr w:rsidR="00C16C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CD6" w:rsidRDefault="00C16CD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6CD6" w:rsidRDefault="00C16CD6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направить почтовой связью по адресу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:____________________________________;</w:t>
                  </w:r>
                  <w:proofErr w:type="gramEnd"/>
                </w:p>
              </w:tc>
            </w:tr>
            <w:tr w:rsidR="00C16CD6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CD6" w:rsidRDefault="00C16CD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6CD6" w:rsidRDefault="00C16CD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направить по адресу электронной почты: 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C16CD6" w:rsidRDefault="00C16C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C16CD6" w:rsidTr="00C16CD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D6" w:rsidRDefault="00C16CD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21" w:type="dxa"/>
            <w:gridSpan w:val="2"/>
          </w:tcPr>
          <w:p w:rsidR="00C16CD6" w:rsidRDefault="00C16CD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CD6" w:rsidRDefault="00C16CD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16CD6" w:rsidTr="00C16CD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521" w:type="dxa"/>
            <w:gridSpan w:val="2"/>
          </w:tcPr>
          <w:p w:rsidR="00C16CD6" w:rsidRDefault="00C16CD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CD6" w:rsidRDefault="00C16CD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(дата)</w:t>
            </w:r>
          </w:p>
        </w:tc>
      </w:tr>
    </w:tbl>
    <w:p w:rsidR="00C16CD6" w:rsidRDefault="00C16CD6" w:rsidP="00C16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6CD6" w:rsidRDefault="00C16CD6" w:rsidP="00C16CD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:rsidR="00C16CD6" w:rsidRDefault="00C16CD6" w:rsidP="00C16C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C16CD6" w:rsidRDefault="00C16CD6" w:rsidP="00C16C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:rsidR="00C16CD6" w:rsidRDefault="00C16CD6" w:rsidP="00C16C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C16CD6" w:rsidRDefault="00C16CD6" w:rsidP="00C16CD6">
      <w:pPr>
        <w:pStyle w:val="ConsPlusNormal0"/>
        <w:jc w:val="both"/>
        <w:rPr>
          <w:sz w:val="26"/>
          <w:szCs w:val="26"/>
        </w:rPr>
      </w:pPr>
    </w:p>
    <w:p w:rsidR="00C16CD6" w:rsidRDefault="00C16CD6" w:rsidP="00C16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6CD6" w:rsidRDefault="00C16CD6" w:rsidP="00C16C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CD6" w:rsidRDefault="00C16CD6" w:rsidP="00C16CD6">
      <w:pPr>
        <w:jc w:val="center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D6" w:rsidRDefault="00C16CD6" w:rsidP="00C16CD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6.05pt;margin-top:3.25pt;width:387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">
                <v:textbox>
                  <w:txbxContent>
                    <w:p w:rsidR="00C16CD6" w:rsidRDefault="00C16CD6" w:rsidP="00C16CD6">
                      <w:pPr>
                        <w:jc w:val="center"/>
                      </w:pPr>
                      <w:r>
                        <w:rPr>
                          <w:sz w:val="28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533400</wp:posOffset>
                </wp:positionV>
                <wp:extent cx="0" cy="373380"/>
                <wp:effectExtent l="76200" t="0" r="9525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45pt,42pt" to="200.4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951230</wp:posOffset>
                </wp:positionV>
                <wp:extent cx="5173980" cy="523875"/>
                <wp:effectExtent l="0" t="0" r="266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D6" w:rsidRDefault="00C16CD6" w:rsidP="00C16CD6">
                            <w:pPr>
                              <w:ind w:left="-142" w:right="-163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6.05pt;margin-top:74.9pt;width:407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">
                <v:textbox>
                  <w:txbxContent>
                    <w:p w:rsidR="00C16CD6" w:rsidRDefault="00C16CD6" w:rsidP="00C16CD6">
                      <w:pPr>
                        <w:ind w:left="-142" w:right="-163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8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1452245</wp:posOffset>
                </wp:positionV>
                <wp:extent cx="0" cy="252095"/>
                <wp:effectExtent l="76200" t="0" r="5715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45pt,114.35pt" to="200.4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1710055</wp:posOffset>
                </wp:positionV>
                <wp:extent cx="5836920" cy="807720"/>
                <wp:effectExtent l="0" t="0" r="1143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D6" w:rsidRDefault="00C16CD6" w:rsidP="00C16C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          </w:r>
                          </w:p>
                          <w:p w:rsidR="00C16CD6" w:rsidRDefault="00C16CD6" w:rsidP="00C16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6.05pt;margin-top:134.65pt;width:459.6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">
                <v:textbox>
                  <w:txbxContent>
                    <w:p w:rsidR="00C16CD6" w:rsidRDefault="00C16CD6" w:rsidP="00C16CD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    </w:r>
                    </w:p>
                    <w:p w:rsidR="00C16CD6" w:rsidRDefault="00C16CD6" w:rsidP="00C16CD6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753109</wp:posOffset>
                </wp:positionH>
                <wp:positionV relativeFrom="paragraph">
                  <wp:posOffset>2546350</wp:posOffset>
                </wp:positionV>
                <wp:extent cx="0" cy="252095"/>
                <wp:effectExtent l="76200" t="0" r="57150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3pt,200.5pt" to="59.3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EASTUTgAAAACwEAAA8AAABkcnMvZG93bnJldi54&#10;bWxMj8FOwzAQRO9I/IO1SNyoHVSVKI1TIaRyaQG1Rajc3GRJIuJ1ZDtt+Hu2vcBxZp9mZ/LFaDtx&#10;RB9aRxqSiQKBVLqqpVrD+255l4II0VBlOkeo4QcDLIrrq9xklTvRBo/bWAsOoZAZDU2MfSZlKBu0&#10;Jkxcj8S3L+etiSx9LStvThxuO3mv1Exa0xJ/aEyPTw2W39vBatisl6v0YzWMpf98Tl53b+uXfUi1&#10;vr0ZH+cgIo7xD4Zzfa4OBXc6uIGqIDrWSTpjVMNUJTzqTFycAztT9QCyyOX/DcUvAA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EASTUT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4845684</wp:posOffset>
                </wp:positionH>
                <wp:positionV relativeFrom="paragraph">
                  <wp:posOffset>2546350</wp:posOffset>
                </wp:positionV>
                <wp:extent cx="0" cy="252095"/>
                <wp:effectExtent l="76200" t="0" r="5715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55pt,200.5pt" to="381.5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BCcmkf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2802890</wp:posOffset>
                </wp:positionV>
                <wp:extent cx="4483100" cy="1558290"/>
                <wp:effectExtent l="0" t="0" r="1270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D6" w:rsidRDefault="00C16CD6" w:rsidP="00C16CD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Письмо с информацией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6.05pt;margin-top:220.7pt;width:353pt;height:1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">
                <v:textbox>
                  <w:txbxContent>
                    <w:p w:rsidR="00C16CD6" w:rsidRDefault="00C16CD6" w:rsidP="00C16CD6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Письмо с информацией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2802890</wp:posOffset>
                </wp:positionV>
                <wp:extent cx="1573530" cy="155829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D6" w:rsidRDefault="00C16CD6" w:rsidP="00C16C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Уведомление о наличии обстоятельств, препятствующих предоставлению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53.65pt;margin-top:220.7pt;width:123.9pt;height:1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">
                <v:textbox>
                  <w:txbxContent>
                    <w:p w:rsidR="00C16CD6" w:rsidRDefault="00C16CD6" w:rsidP="00C16CD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Уведомление о наличии обстоятельств, препятствующих предоставлению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16CD6" w:rsidRDefault="00C16CD6" w:rsidP="00C16CD6">
      <w:pPr>
        <w:jc w:val="center"/>
      </w:pPr>
    </w:p>
    <w:p w:rsidR="00C16CD6" w:rsidRDefault="00C16CD6" w:rsidP="00C16CD6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11"/>
        <w:ind w:right="28" w:firstLine="709"/>
        <w:jc w:val="center"/>
        <w:rPr>
          <w:color w:val="000000"/>
          <w:szCs w:val="24"/>
        </w:rPr>
      </w:pPr>
    </w:p>
    <w:p w:rsidR="00C16CD6" w:rsidRDefault="00C16CD6" w:rsidP="00C16CD6">
      <w:pPr>
        <w:pStyle w:val="ConsPlusNormal0"/>
        <w:jc w:val="center"/>
      </w:pPr>
    </w:p>
    <w:p w:rsidR="00C16CD6" w:rsidRDefault="00C16CD6" w:rsidP="00C16C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ПОСЛЕДОВАТЕЛЬНОСТЬ И СРОКИ ВЫПОЛНЕНИЯ АДМИНИСТРАТИВНЫХ ПРОЦЕДУР</w:t>
      </w:r>
    </w:p>
    <w:p w:rsidR="00C16CD6" w:rsidRDefault="00C16CD6" w:rsidP="00C16CD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заявлений;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C16CD6" w:rsidRDefault="00C16CD6" w:rsidP="00C16CD6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C16CD6" w:rsidRDefault="00C16CD6" w:rsidP="00C16C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16CD6" w:rsidRDefault="00C16CD6" w:rsidP="00C16C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6CD6" w:rsidRPr="005E16F1" w:rsidRDefault="00C16CD6" w:rsidP="005E16F1">
      <w:pPr>
        <w:spacing w:line="276" w:lineRule="auto"/>
        <w:rPr>
          <w:sz w:val="26"/>
          <w:szCs w:val="26"/>
        </w:rPr>
      </w:pPr>
    </w:p>
    <w:sectPr w:rsidR="00C16CD6" w:rsidRPr="005E16F1" w:rsidSect="007A2637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C4"/>
    <w:multiLevelType w:val="hybridMultilevel"/>
    <w:tmpl w:val="E724DAC0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</w:lvl>
    <w:lvl w:ilvl="2">
      <w:start w:val="1"/>
      <w:numFmt w:val="decimal"/>
      <w:isLgl/>
      <w:lvlText w:val="%1.%2.%3."/>
      <w:lvlJc w:val="left"/>
      <w:pPr>
        <w:ind w:left="219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2961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727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</w:lvl>
  </w:abstractNum>
  <w:abstractNum w:abstractNumId="2">
    <w:nsid w:val="1C77264A"/>
    <w:multiLevelType w:val="hybridMultilevel"/>
    <w:tmpl w:val="1816527E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704CA6"/>
    <w:multiLevelType w:val="hybridMultilevel"/>
    <w:tmpl w:val="AD4CB1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7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851314"/>
    <w:multiLevelType w:val="hybridMultilevel"/>
    <w:tmpl w:val="2146E2F0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FC2405F"/>
    <w:multiLevelType w:val="hybridMultilevel"/>
    <w:tmpl w:val="88B05C96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6">
    <w:nsid w:val="53F10C25"/>
    <w:multiLevelType w:val="hybridMultilevel"/>
    <w:tmpl w:val="0F269CD8"/>
    <w:lvl w:ilvl="0" w:tplc="E3F84762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31986"/>
    <w:multiLevelType w:val="hybridMultilevel"/>
    <w:tmpl w:val="A894ACF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2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5B349D"/>
    <w:multiLevelType w:val="hybridMultilevel"/>
    <w:tmpl w:val="ED00D8F8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D"/>
    <w:rsid w:val="000039BE"/>
    <w:rsid w:val="00020617"/>
    <w:rsid w:val="00026A26"/>
    <w:rsid w:val="00030CED"/>
    <w:rsid w:val="00060779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4B85"/>
    <w:rsid w:val="001D00B8"/>
    <w:rsid w:val="001D7B65"/>
    <w:rsid w:val="001E1270"/>
    <w:rsid w:val="001E7FDA"/>
    <w:rsid w:val="00202E38"/>
    <w:rsid w:val="0022277B"/>
    <w:rsid w:val="00231B84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16D8"/>
    <w:rsid w:val="003505AE"/>
    <w:rsid w:val="00365E7B"/>
    <w:rsid w:val="00376ECF"/>
    <w:rsid w:val="00387022"/>
    <w:rsid w:val="00395CD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F75A9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C139B"/>
    <w:rsid w:val="005D0111"/>
    <w:rsid w:val="005E16F1"/>
    <w:rsid w:val="005E17F1"/>
    <w:rsid w:val="005E69E3"/>
    <w:rsid w:val="00601DA2"/>
    <w:rsid w:val="00605AE3"/>
    <w:rsid w:val="006350E8"/>
    <w:rsid w:val="00650334"/>
    <w:rsid w:val="006607BD"/>
    <w:rsid w:val="006679F7"/>
    <w:rsid w:val="00684102"/>
    <w:rsid w:val="006846F3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A2637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B4344"/>
    <w:rsid w:val="008B718B"/>
    <w:rsid w:val="008C0F58"/>
    <w:rsid w:val="008E1636"/>
    <w:rsid w:val="008F68E0"/>
    <w:rsid w:val="0090234D"/>
    <w:rsid w:val="00937C00"/>
    <w:rsid w:val="009421F7"/>
    <w:rsid w:val="00943556"/>
    <w:rsid w:val="0096473B"/>
    <w:rsid w:val="00975928"/>
    <w:rsid w:val="009B6616"/>
    <w:rsid w:val="009B7063"/>
    <w:rsid w:val="009E7233"/>
    <w:rsid w:val="009F0830"/>
    <w:rsid w:val="009F638C"/>
    <w:rsid w:val="00A2204D"/>
    <w:rsid w:val="00A243F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B2354"/>
    <w:rsid w:val="00BC12CD"/>
    <w:rsid w:val="00BD0026"/>
    <w:rsid w:val="00C16CD6"/>
    <w:rsid w:val="00C37F64"/>
    <w:rsid w:val="00C42979"/>
    <w:rsid w:val="00C71836"/>
    <w:rsid w:val="00C7351F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B6649"/>
    <w:rsid w:val="00DE4CB9"/>
    <w:rsid w:val="00DF2973"/>
    <w:rsid w:val="00E07CBC"/>
    <w:rsid w:val="00E319E0"/>
    <w:rsid w:val="00E33741"/>
    <w:rsid w:val="00E361AF"/>
    <w:rsid w:val="00E62206"/>
    <w:rsid w:val="00E74168"/>
    <w:rsid w:val="00EA73BE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4030E"/>
    <w:rsid w:val="00F44493"/>
    <w:rsid w:val="00F475D8"/>
    <w:rsid w:val="00F655EA"/>
    <w:rsid w:val="00F801FB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C16CD6"/>
    <w:rPr>
      <w:color w:val="0000FF"/>
      <w:u w:val="single"/>
    </w:rPr>
  </w:style>
  <w:style w:type="paragraph" w:styleId="a7">
    <w:name w:val="No Spacing"/>
    <w:uiPriority w:val="1"/>
    <w:qFormat/>
    <w:rsid w:val="00C1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16CD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C1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6C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16CD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4">
    <w:name w:val="Font Style84"/>
    <w:rsid w:val="00C16CD6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C16CD6"/>
    <w:rPr>
      <w:color w:val="0000FF"/>
      <w:u w:val="single"/>
    </w:rPr>
  </w:style>
  <w:style w:type="paragraph" w:styleId="a7">
    <w:name w:val="No Spacing"/>
    <w:uiPriority w:val="1"/>
    <w:qFormat/>
    <w:rsid w:val="00C1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16CD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C1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6C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16CD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4">
    <w:name w:val="Font Style84"/>
    <w:rsid w:val="00C16CD6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?q=node/1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lm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8764</Words>
  <Characters>49958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2017-08-30T22:22:00Z</cp:lastPrinted>
  <dcterms:created xsi:type="dcterms:W3CDTF">2017-09-04T23:46:00Z</dcterms:created>
  <dcterms:modified xsi:type="dcterms:W3CDTF">2017-09-14T06:03:00Z</dcterms:modified>
</cp:coreProperties>
</file>