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6F81">
        <w:rPr>
          <w:rFonts w:ascii="Times New Roman" w:hAnsi="Times New Roman"/>
          <w:b/>
          <w:sz w:val="20"/>
          <w:szCs w:val="20"/>
          <w:u w:val="single"/>
        </w:rPr>
        <w:t>07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6F81">
        <w:rPr>
          <w:rFonts w:ascii="Times New Roman" w:hAnsi="Times New Roman"/>
          <w:b/>
          <w:sz w:val="20"/>
          <w:szCs w:val="20"/>
          <w:u w:val="single"/>
        </w:rPr>
        <w:t>июля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201</w:t>
      </w:r>
      <w:r w:rsidR="00296F81">
        <w:rPr>
          <w:rFonts w:ascii="Times New Roman" w:hAnsi="Times New Roman"/>
          <w:b/>
          <w:sz w:val="20"/>
          <w:szCs w:val="20"/>
          <w:u w:val="single"/>
        </w:rPr>
        <w:t>7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296F81" w:rsidRPr="00296F81">
        <w:rPr>
          <w:rFonts w:ascii="Times New Roman" w:hAnsi="Times New Roman"/>
          <w:b/>
          <w:sz w:val="20"/>
          <w:szCs w:val="20"/>
          <w:u w:val="single"/>
        </w:rPr>
        <w:t>№ 375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7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>
        <w:rPr>
          <w:rFonts w:ascii="Times New Roman" w:hAnsi="Times New Roman"/>
          <w:bCs/>
          <w:sz w:val="26"/>
          <w:szCs w:val="26"/>
        </w:rPr>
        <w:t>2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августа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2016 года № </w:t>
      </w:r>
      <w:r>
        <w:rPr>
          <w:rFonts w:ascii="Times New Roman" w:hAnsi="Times New Roman"/>
          <w:bCs/>
          <w:sz w:val="26"/>
          <w:szCs w:val="26"/>
        </w:rPr>
        <w:t>439</w:t>
      </w:r>
      <w:r w:rsidR="0052647D" w:rsidRPr="00296F81">
        <w:rPr>
          <w:rFonts w:ascii="Times New Roman" w:hAnsi="Times New Roman"/>
          <w:bCs/>
          <w:sz w:val="26"/>
          <w:szCs w:val="26"/>
        </w:rPr>
        <w:t>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EE4C52">
        <w:rPr>
          <w:rFonts w:ascii="Times New Roman" w:hAnsi="Times New Roman"/>
          <w:color w:val="000000"/>
        </w:rPr>
        <w:t xml:space="preserve">  </w:t>
      </w:r>
      <w:r w:rsidR="00296F81">
        <w:rPr>
          <w:rFonts w:ascii="Times New Roman" w:hAnsi="Times New Roman"/>
          <w:color w:val="000000"/>
        </w:rPr>
        <w:t>07</w:t>
      </w:r>
      <w:r w:rsidR="00EE4C52">
        <w:rPr>
          <w:rFonts w:ascii="Times New Roman" w:hAnsi="Times New Roman"/>
          <w:color w:val="000000"/>
        </w:rPr>
        <w:t xml:space="preserve"> </w:t>
      </w:r>
      <w:r w:rsidR="00296F81">
        <w:rPr>
          <w:rFonts w:ascii="Times New Roman" w:hAnsi="Times New Roman"/>
          <w:color w:val="000000"/>
        </w:rPr>
        <w:t>июля</w:t>
      </w:r>
      <w:r w:rsidR="00EE4C52">
        <w:rPr>
          <w:rFonts w:ascii="Times New Roman" w:hAnsi="Times New Roman"/>
          <w:color w:val="000000"/>
        </w:rPr>
        <w:t xml:space="preserve"> 201</w:t>
      </w:r>
      <w:r w:rsidR="00296F81">
        <w:rPr>
          <w:rFonts w:ascii="Times New Roman" w:hAnsi="Times New Roman"/>
          <w:color w:val="000000"/>
        </w:rPr>
        <w:t>7</w:t>
      </w:r>
      <w:r w:rsidRPr="00F94A44">
        <w:rPr>
          <w:rFonts w:ascii="Times New Roman" w:hAnsi="Times New Roman"/>
          <w:color w:val="000000"/>
        </w:rPr>
        <w:t xml:space="preserve"> года </w:t>
      </w:r>
      <w:r>
        <w:rPr>
          <w:rFonts w:ascii="Times New Roman" w:hAnsi="Times New Roman"/>
          <w:color w:val="000000"/>
        </w:rPr>
        <w:t xml:space="preserve">№ </w:t>
      </w:r>
      <w:r w:rsidR="00296F81">
        <w:rPr>
          <w:rFonts w:ascii="Times New Roman" w:hAnsi="Times New Roman"/>
          <w:color w:val="000000"/>
        </w:rPr>
        <w:t>375</w:t>
      </w:r>
      <w:r w:rsidR="00EE4C52">
        <w:rPr>
          <w:rFonts w:ascii="Times New Roman" w:hAnsi="Times New Roman"/>
          <w:color w:val="000000"/>
        </w:rPr>
        <w:t>-па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Садовский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Фтодосьев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2</w:t>
      </w:r>
      <w:r>
        <w:rPr>
          <w:rFonts w:ascii="Times New Roman" w:hAnsi="Times New Roman"/>
          <w:color w:val="000000"/>
        </w:rPr>
        <w:t xml:space="preserve">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07 июля 2017</w:t>
      </w:r>
      <w:r w:rsidRPr="00F94A44">
        <w:rPr>
          <w:rFonts w:ascii="Times New Roman" w:hAnsi="Times New Roman"/>
          <w:color w:val="000000"/>
        </w:rPr>
        <w:t xml:space="preserve"> года </w:t>
      </w:r>
      <w:r>
        <w:rPr>
          <w:rFonts w:ascii="Times New Roman" w:hAnsi="Times New Roman"/>
          <w:color w:val="000000"/>
        </w:rPr>
        <w:t>№ 375-па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на основании запроса главы администрации Дальнереченского муниципального района</w:t>
      </w:r>
      <w:r w:rsidR="00CB32EE">
        <w:rPr>
          <w:rFonts w:ascii="Times New Roman" w:hAnsi="Times New Roman"/>
          <w:sz w:val="28"/>
          <w:szCs w:val="28"/>
        </w:rPr>
        <w:t xml:space="preserve"> </w:t>
      </w:r>
      <w:r w:rsidR="00CB32EE">
        <w:rPr>
          <w:rFonts w:ascii="Times New Roman" w:hAnsi="Times New Roman"/>
          <w:sz w:val="28"/>
          <w:szCs w:val="28"/>
          <w:lang w:eastAsia="ru-RU"/>
        </w:rPr>
        <w:t>на основании запроса главы администрации 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7B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</w:t>
      </w:r>
      <w:r w:rsidR="007B5E65">
        <w:rPr>
          <w:rFonts w:ascii="Times New Roman" w:hAnsi="Times New Roman"/>
          <w:sz w:val="28"/>
          <w:szCs w:val="28"/>
          <w:lang w:eastAsia="ru-RU"/>
        </w:rPr>
        <w:t>№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559</w:t>
      </w:r>
      <w:r w:rsidR="007B5E65">
        <w:rPr>
          <w:rFonts w:ascii="Times New Roman" w:hAnsi="Times New Roman"/>
          <w:sz w:val="28"/>
          <w:szCs w:val="28"/>
          <w:lang w:eastAsia="ru-RU"/>
        </w:rPr>
        <w:t>;</w:t>
      </w:r>
    </w:p>
    <w:p w:rsidR="007B5E65" w:rsidRDefault="007B5E65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E65" w:rsidRDefault="007B5E65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8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0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предусмотрено17-20,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6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31DF6" w:rsidRPr="00F94A44" w:rsidRDefault="00231DF6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31DF6" w:rsidRPr="00F24973">
        <w:rPr>
          <w:rFonts w:ascii="Times New Roman" w:hAnsi="Times New Roman"/>
          <w:color w:val="000000"/>
          <w:sz w:val="20"/>
          <w:szCs w:val="20"/>
        </w:rPr>
        <w:t>_______________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231DF6" w:rsidRPr="00F24973">
        <w:rPr>
          <w:rFonts w:ascii="Times New Roman" w:hAnsi="Times New Roman"/>
          <w:color w:val="000000"/>
          <w:sz w:val="20"/>
          <w:szCs w:val="20"/>
        </w:rPr>
        <w:t>______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F24973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З</w:t>
      </w:r>
      <w:r w:rsidR="00F94A44" w:rsidRPr="00D30CCF">
        <w:rPr>
          <w:rFonts w:ascii="Times New Roman" w:hAnsi="Times New Roman"/>
          <w:color w:val="000000"/>
        </w:rPr>
        <w:t>АЯВЛЕНИЕ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функции: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</w:t>
      </w:r>
      <w:proofErr w:type="gramStart"/>
      <w:r w:rsidRPr="00D30CCF">
        <w:rPr>
          <w:rFonts w:ascii="Times New Roman" w:hAnsi="Times New Roman"/>
          <w:color w:val="000000"/>
        </w:rPr>
        <w:t xml:space="preserve">дата)   </w:t>
      </w:r>
      <w:proofErr w:type="gramEnd"/>
      <w:r w:rsidRPr="00D30CCF">
        <w:rPr>
          <w:rFonts w:ascii="Times New Roman" w:hAnsi="Times New Roman"/>
          <w:color w:val="000000"/>
        </w:rPr>
        <w:t xml:space="preserve">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03705E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231DF6">
        <w:rPr>
          <w:rFonts w:ascii="Times New Roman" w:hAnsi="Times New Roman"/>
          <w:color w:val="000000"/>
        </w:rPr>
        <w:t>_____________________</w:t>
      </w:r>
      <w:r w:rsidR="00F94A44" w:rsidRPr="0003705E">
        <w:rPr>
          <w:rFonts w:ascii="Times New Roman" w:hAnsi="Times New Roman"/>
          <w:color w:val="000000"/>
        </w:rPr>
        <w:t xml:space="preserve"> № </w:t>
      </w:r>
      <w:r w:rsidR="00231DF6">
        <w:rPr>
          <w:rFonts w:ascii="Times New Roman" w:hAnsi="Times New Roman"/>
          <w:color w:val="000000"/>
        </w:rPr>
        <w:t>__________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</w:t>
      </w:r>
      <w:proofErr w:type="gramStart"/>
      <w:r w:rsidRPr="0003705E">
        <w:rPr>
          <w:rFonts w:ascii="Times New Roman" w:hAnsi="Times New Roman"/>
          <w:color w:val="000000"/>
        </w:rPr>
        <w:t xml:space="preserve">дата)   </w:t>
      </w:r>
      <w:proofErr w:type="gramEnd"/>
      <w:r w:rsidRPr="0003705E">
        <w:rPr>
          <w:rFonts w:ascii="Times New Roman" w:hAnsi="Times New Roman"/>
          <w:color w:val="000000"/>
        </w:rPr>
        <w:t xml:space="preserve">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3705E"/>
    <w:rsid w:val="0009090D"/>
    <w:rsid w:val="0009670F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46E5D"/>
    <w:rsid w:val="005B0598"/>
    <w:rsid w:val="005C1934"/>
    <w:rsid w:val="005F3B04"/>
    <w:rsid w:val="00615C77"/>
    <w:rsid w:val="006D1CAC"/>
    <w:rsid w:val="006F7945"/>
    <w:rsid w:val="007540EF"/>
    <w:rsid w:val="00771F4F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34F23"/>
    <w:rsid w:val="0098627E"/>
    <w:rsid w:val="009E6E7A"/>
    <w:rsid w:val="00A27A4D"/>
    <w:rsid w:val="00A41348"/>
    <w:rsid w:val="00A56618"/>
    <w:rsid w:val="00A77A07"/>
    <w:rsid w:val="00A82DB2"/>
    <w:rsid w:val="00A908EB"/>
    <w:rsid w:val="00A90FF7"/>
    <w:rsid w:val="00AD29B0"/>
    <w:rsid w:val="00B156E5"/>
    <w:rsid w:val="00B17F22"/>
    <w:rsid w:val="00B53773"/>
    <w:rsid w:val="00B87884"/>
    <w:rsid w:val="00BA1922"/>
    <w:rsid w:val="00BD6B76"/>
    <w:rsid w:val="00C06D3F"/>
    <w:rsid w:val="00C25FF5"/>
    <w:rsid w:val="00C357DD"/>
    <w:rsid w:val="00C667F8"/>
    <w:rsid w:val="00CA49C0"/>
    <w:rsid w:val="00CA79CF"/>
    <w:rsid w:val="00CB32EE"/>
    <w:rsid w:val="00CE14C8"/>
    <w:rsid w:val="00CE4C0F"/>
    <w:rsid w:val="00D30CC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44A4A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1871A87D8BE35C6AABF1EA6BEA391F8069104E12422DAl4rAC" TargetMode="External"/><Relationship Id="rId13" Type="http://schemas.openxmlformats.org/officeDocument/2006/relationships/hyperlink" Target="consultantplus://offline/ref=4F760920C12A37CC35E8A31379C02F8AAFEA34EED90164302E4717EA94x6jDC" TargetMode="External"/><Relationship Id="rId18" Type="http://schemas.openxmlformats.org/officeDocument/2006/relationships/hyperlink" Target="consultantplus://offline/ref=E50724609FDD9F52A597623A5477FAC9DCE582A6B79F9C623034F88CE4EECCA357995E49WFF" TargetMode="External"/><Relationship Id="rId26" Type="http://schemas.openxmlformats.org/officeDocument/2006/relationships/hyperlink" Target="consultantplus://offline/ref=ADDDDEE8AB35C34E1F652243B5B9203C54AE9DDA5C91F002C2A8E48F457CF072B375AB7C160CF9CEf3g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422DA59714786C0DA71D575EF215CF8CAECD7013E42BFIF6FW" TargetMode="External"/><Relationship Id="rId34" Type="http://schemas.openxmlformats.org/officeDocument/2006/relationships/hyperlink" Target="consultantplus://offline/ref=085A2D8759830AC7719525E7D43491F2D94FD884DA5B8791146BC4583A4C6D1F4E9877DBm7D1X" TargetMode="External"/><Relationship Id="rId7" Type="http://schemas.openxmlformats.org/officeDocument/2006/relationships/hyperlink" Target="consultantplus://offline/ref=C8EAC1B5BD14F76A944B12D2CBC40BF76C20881D86DABE35C6AABF1EA6BEA391F8069104E12422D7l4r8C" TargetMode="External"/><Relationship Id="rId12" Type="http://schemas.openxmlformats.org/officeDocument/2006/relationships/hyperlink" Target="consultantplus://offline/ref=C8EAC1B5BD14F76A944B0CDFDDA855F86D28DE1681D3B1609BF5E443F1B7A9C6BF49C846A52923DE4F7177l2r6C" TargetMode="External"/><Relationship Id="rId17" Type="http://schemas.openxmlformats.org/officeDocument/2006/relationships/hyperlink" Target="consultantplus://offline/ref=E50724609FDD9F52A597623A5477FAC9DCE582A6B79F9C623034F88CE4EECCA357995E9FB027ADF441W3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mDD8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9FB027ACF841W0F" TargetMode="External"/><Relationship Id="rId20" Type="http://schemas.openxmlformats.org/officeDocument/2006/relationships/hyperlink" Target="consultantplus://offline/ref=01C49964FC07B8DA49E6C513D38442E9A5F52AD05C734786C0DA71D575EF215CF8CAECD7013E43BEIF6FW" TargetMode="External"/><Relationship Id="rId29" Type="http://schemas.openxmlformats.org/officeDocument/2006/relationships/hyperlink" Target="consultantplus://offline/ref=085A2D8759830AC7719525E7D43491F2D94FDC8DDE5B8791146BC4583A4C6D1F4E9877D8790ED8E7mDD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AC1B5BD14F76A944B12D2CBC40BF76C20881D86DABE35C6AABF1EA6lBrEC" TargetMode="External"/><Relationship Id="rId24" Type="http://schemas.openxmlformats.org/officeDocument/2006/relationships/hyperlink" Target="consultantplus://offline/ref=ADDDDEE8AB35C34E1F652243B5B9203C54AF94D65796F002C2A8E48F45f7gCG" TargetMode="External"/><Relationship Id="rId32" Type="http://schemas.openxmlformats.org/officeDocument/2006/relationships/hyperlink" Target="consultantplus://offline/ref=085A2D8759830AC7719525E7D43491F2D94FDC8DDE5B8791146BC4583A4C6D1F4E9877D8790ED8E2mDD0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FBE51C445DB1E68320D653AB0897E2D7ABA129C7D262D7E3BDC0AAFD1ECB5EEE393545DA5EAuBC" TargetMode="External"/><Relationship Id="rId23" Type="http://schemas.openxmlformats.org/officeDocument/2006/relationships/hyperlink" Target="consultantplus://offline/ref=ADDDDEE8AB35C34E1F652243B5B9203C54AE9DDA5C91F002C2A8E48F457CF072B375AB7C160CF9CFf3g9G" TargetMode="External"/><Relationship Id="rId28" Type="http://schemas.openxmlformats.org/officeDocument/2006/relationships/hyperlink" Target="consultantplus://offline/ref=085A2D8759830AC7719525E7D43491F2D94FDC8DDE5B8791146BC4583A4C6D1F4E9877D8790ED9ECmDD0X" TargetMode="External"/><Relationship Id="rId36" Type="http://schemas.openxmlformats.org/officeDocument/2006/relationships/hyperlink" Target="consultantplus://offline/ref=57EF429DBE4A0FE9EE6E81EE60986D2FFBEB4BB88FA2937BB2506F96BE4185250787C5933E2F6374IBeDB" TargetMode="External"/><Relationship Id="rId10" Type="http://schemas.openxmlformats.org/officeDocument/2006/relationships/hyperlink" Target="consultantplus://offline/ref=C8EAC1B5BD14F76A944B12D2CBC40BF76F2B871E8F8CE93797FFB1l1rBC" TargetMode="External"/><Relationship Id="rId19" Type="http://schemas.openxmlformats.org/officeDocument/2006/relationships/hyperlink" Target="consultantplus://offline/ref=2138C4860793167E0FEE4E8BC17EBF251B1B9E9BC34B598D90112BAB57036CA552F067BFDB034A72t4mDF" TargetMode="External"/><Relationship Id="rId31" Type="http://schemas.openxmlformats.org/officeDocument/2006/relationships/hyperlink" Target="consultantplus://offline/ref=085A2D8759830AC7719525E7D43491F2D94FDC8DDE5B8791146BC4583A4C6D1F4E9877D8790ED8E7mDD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0881D86DABE35C6AABF1EA6BEA391F8069104E12422D7l4r8C" TargetMode="External"/><Relationship Id="rId14" Type="http://schemas.openxmlformats.org/officeDocument/2006/relationships/hyperlink" Target="consultantplus://offline/ref=2B4FBE51C445DB1E68320D653AB0897E2D7ABF14987D262D7E3BDC0AAFD1ECB5EEE39356E5u9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085A2D8759830AC7719525E7D43491F2D94FDC8DDE5B8791146BC4583A4C6D1F4E9877D8790ED9ECmDD5X" TargetMode="External"/><Relationship Id="rId30" Type="http://schemas.openxmlformats.org/officeDocument/2006/relationships/hyperlink" Target="consultantplus://offline/ref=085A2D8759830AC7719525E7D43491F2D94FDC8DDE5B8791146BC4583A4C6D1F4E9877D8790ED8E0mDD2X" TargetMode="External"/><Relationship Id="rId35" Type="http://schemas.openxmlformats.org/officeDocument/2006/relationships/hyperlink" Target="consultantplus://offline/ref=085A2D8759830AC7719525E7D43491F2D94FDC8DDE5B8791146BC4583A4C6D1F4E9877D8790ED9ECmDD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B1D9-4882-4DB1-BB5C-91C90F0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4667</Words>
  <Characters>40912</Characters>
  <Application>Microsoft Office Word</Application>
  <DocSecurity>0</DocSecurity>
  <Lines>340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Евгений Шестернин</cp:lastModifiedBy>
  <cp:revision>2</cp:revision>
  <cp:lastPrinted>2016-08-02T07:20:00Z</cp:lastPrinted>
  <dcterms:created xsi:type="dcterms:W3CDTF">2017-07-07T04:48:00Z</dcterms:created>
  <dcterms:modified xsi:type="dcterms:W3CDTF">2017-07-07T04:48:00Z</dcterms:modified>
</cp:coreProperties>
</file>