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530225" cy="6838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АДМИНИСТРАЦИЯ ДАЛЬНЕРЕЧЕНСКОГО МУНИЦИПАЛЬНОГО РАЙОНА</w:t>
      </w:r>
    </w:p>
    <w:p>
      <w:pPr>
        <w:pStyle w:val="Normal"/>
        <w:bidi w:val="0"/>
        <w:jc w:val="center"/>
        <w:rPr/>
      </w:pPr>
      <w:r>
        <w:rPr/>
        <w:t>ПРИМОРСКОГО КРАЯ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ПО ДЕЛАМ НЕСОВЕРШЕННОЛЕТНИХ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ЗАЩИТЕ ИХ ПРАВ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>ул. Ленина, 90, г.Дальнереченск, 692100, тел. (факс): (356) 25-8-52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  <w:t>_____________________________________________________________________________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>ПОСТАНОВЛЕНИЕ №26/4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февраля 2021г.                                                                                         г. Дальнереченск</w:t>
      </w:r>
    </w:p>
    <w:p>
      <w:pPr>
        <w:pStyle w:val="ListParagraph"/>
        <w:tabs>
          <w:tab w:val="clear" w:pos="709"/>
          <w:tab w:val="left" w:pos="2018" w:leader="none"/>
        </w:tabs>
        <w:suppressAutoHyphens w:val="false"/>
        <w:bidi w:val="0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2018" w:leader="none"/>
        </w:tabs>
        <w:suppressAutoHyphens w:val="false"/>
        <w:bidi w:val="0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-142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u-RU" w:eastAsia="ru-RU"/>
        </w:rPr>
        <w:t>1. Вовлечение в деятельность общественных объединений патриотической направленности, в добровольческую и волонтерскую деятельность несовершеннолетних, в том числе и несовершеннолетних, состоящих на  профилактическом учёте в МО МВД России «Дальнереченский», КДНиЗП.</w:t>
      </w:r>
    </w:p>
    <w:p>
      <w:pPr>
        <w:pStyle w:val="ListParagraph"/>
        <w:tabs>
          <w:tab w:val="clear" w:pos="709"/>
          <w:tab w:val="left" w:pos="578" w:leader="none"/>
        </w:tabs>
        <w:suppressAutoHyphens w:val="false"/>
        <w:bidi w:val="0"/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tabs>
          <w:tab w:val="clear" w:pos="709"/>
          <w:tab w:val="left" w:pos="-142" w:leader="none"/>
        </w:tabs>
        <w:suppressAutoHyphens w:val="false"/>
        <w:bidi w:val="0"/>
        <w:spacing w:lineRule="auto" w:line="240" w:before="0" w:after="0"/>
        <w:ind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Заслушав и обсудив информацию по вопросу 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ru-RU"/>
        </w:rPr>
        <w:t>«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Вовлечение в деятельность общественных объединений патриотической направленности, в добровольческую и волонтерскую деятельность несовершеннолетних, в том числе и несовершеннолетних, состоящих на  профилактическом учёте в МО МВД России «Дальнереченский»,  комиссией 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lang w:val="ru-RU" w:eastAsia="en-US"/>
        </w:rPr>
        <w:t>установлено следующее: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На учете в Комиссии по делам несовершеннолетних и защите их прав АДМР на 25 февраля 2021г. стоит 19 учащихся образовательных учреждений, из низ 3 — это учеба в колледже и в Ракитненской КШИ (н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есовершеннолетние из села Малиново). 16 учащихся находятся под повышенным контролем, как стоящие на внутришкольном учете.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Педагогические коллективы привлекают данных учащихся к различным формам организации свободного времени. Все они заняты в дополнительном образовании – спортивные секции и кружки, а так же участвуют в различных мероприятиях волонтерской направленности – в событийном, гражданско-патриотическом, культурном волонтерстве: акциях «Покормите птиц зимой», «Чистый двор», «Чистое село», «Помоги ветерану», конкурсах рисунков.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В образовательных учреждениях Дальнереченского муниципального района действует один клуб патриотической направленности «Натиск» в школе села Сальское, четыре клуба добровольческой направленности и эколого-историческое объединение «Исток» в школе с.Веденка.  Все эти объединения являются чисто школьными, они не прошли регистрацию. Во всех объединениях есть активы, состоящие из 5-7 человек.  Руководителями объединений совместно с активом организовываются различные акции и мероприятия в школах и на территории сел, к участию в которых привлекаются школьники, состоящие на различных профилактических учетах.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В основном объединения участвуют в организации и проведении мероприятий экологической направленности и патриотической. В 2020-2021 учебном году это были акции «Мой зеленый школьный двор» -30% участия школьников, «Покормите птиц зимой» 80%, участие во всероссийских субботниках – 100%,  учащиеся привлекались к проведению праздничных мероприятий. В год подготовки и празднования 75летия Победы во всех школах проводится работа по актуализации собранных ранее материалов об участниках и ветеранах Великой Отечественной войны (Акция «Вспомним всех поименно»). К этой работе максимально привлекаются учащиеся, стоящие на различных видах учетов. Также все школьники участвуют в акциях «Георгиевская ленточка», «Бессмертный полк» </w:t>
      </w:r>
    </w:p>
    <w:p>
      <w:pPr>
        <w:pStyle w:val="Normal"/>
        <w:shd w:val="clear" w:color="auto" w:fill="FFFFFF"/>
        <w:tabs>
          <w:tab w:val="clear" w:pos="709"/>
          <w:tab w:val="left" w:pos="-142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Занятость подростков «группы риска» социально значимыми действиями способствует повышению самооценки, самоуважению  и тем самым формированию социально ориентированной личности, приносящей пользу обществу.</w:t>
      </w:r>
    </w:p>
    <w:p>
      <w:pPr>
        <w:pStyle w:val="Normal"/>
        <w:bidi w:val="0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На территории Дальнереченского муниципального района в 2021 году формируется штаб всероссийского детско-юношеского военно-патриотического общественного движения «Юнармия», планируется формирование 3 отрядов, с селах Ракитное, Рождественка и Сальское, общей численностью около шестидесяти человек, в возрасте от 9 до 17 лет.</w:t>
      </w:r>
    </w:p>
    <w:p>
      <w:pPr>
        <w:pStyle w:val="Normal"/>
        <w:bidi w:val="0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Ко Дню защитника Отчества во всех поселениях Дальнереченского муниципального района прошла акция «Защитим память героев» - школьники сельских поселений возложили цветы к памятникам, мемориальным комплексам и обелискам односельчан, погибшим в годы Великой Отечественной войны.</w:t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В районных библиотеках и домах культуры проводятся, торжественные мероприятия, фотовыставки, библиотечные уроки, театрализованные постановки, выставки рисунков, творческих работ в различных техниках декоративно прикладного искусства и мастер классы, торжественные митинги для старших классов, приуроченные к памятным датам и историческим событиям России, Приморского края и Дальнереченского муниципального района – 9 мая, День защитника Отчества, события на острове Даманский, День пограничника, День воинской славы России, День неизвестного солдата, День окончания второй мировой воны. В связи со сложной эпидемиологической обстановкой проводятся акции в режиме онлайн – «Защитим память героев», «Окна Победы», «Свеча памяти», «Цветы памяти».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С учетом изложенной информации,</w:t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Комиссия</w:t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ПОСТАНОВИЛА: 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Информации должностных лиц принять к сведению.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Руководителям МКУ «УНО» (Гуцалюк Н.В.), МКУ «РИДЦ» (Щур Е.В.):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активизировать работу образовательных учреждений, учреждений культуры </w:t>
      </w:r>
      <w:r>
        <w:rPr>
          <w:rFonts w:ascii="Times New Roman" w:hAnsi="Times New Roman"/>
          <w:sz w:val="24"/>
          <w:szCs w:val="24"/>
        </w:rPr>
        <w:t xml:space="preserve"> по вовлечению несовершеннолетних, состоящих на профилактическом внутришкольном контроле, в КДНиЗП, МО МВД России «Дальнереченский» в д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еятельность общественных объединений патриотической направленности на территории Дальнереченского района, в  волонтерскую деятельность для предотвращения совершения повторных правонарушений.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ru-RU"/>
        </w:rPr>
        <w:t>СРОК: ПОСТОЯННО.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2.2. информацию о результативности работы  по вовлечению несовершеннолетних в волонтерскую деятельность и в общественные объединения патриотической направленности на территории Дальнереченского района направлять в КДНиЗП.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u-RU" w:eastAsia="ru-RU"/>
        </w:rPr>
        <w:t xml:space="preserve">СРОК исполнения: ежеквартально  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u-RU" w:eastAsia="ru-RU"/>
        </w:rPr>
        <w:t>2. Изменение подходов  в  работе с несовершеннолетними, замеченными в употреблении алкогольной и спиртосодержащей продукции, а также наркотических, психотропных и одурманивающих веществ, исключение фактов наличия пагубной зависимости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Заслушав и обсудив информацию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ru-RU"/>
        </w:rPr>
        <w:t xml:space="preserve"> с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таршего инспектора ПДН МО МВД России «Дальнереченский» Азарова Юрия Владимировича, который проинформировал членов комиссии о том, что во исполнении пункта 5.3.1 протокола оперативного совещания при заместителе начальника полиции УМВД России по Приморскому краю от 10.12.2020г. №12/381, предложено рассмотреть на заседаниях КДНиЗП вопрос о изменении подходов работы с несовершеннолетними, замеченными в употреблении алкогольной и спиртосодержащей продукции, а также наркотических, психотропных и одурманивающих веществ, на необходимости 100% прохождения подростками обследований у врачей-наркологов, для исключения фактов наличия пагубной привычки.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ru-RU" w:eastAsia="ru-RU"/>
        </w:rPr>
        <w:tab/>
        <w:t>Начальник отдела по организации работы КДНиЗП администрации Дальнереченского муниципального района Демчук М.В. по данному вопросу проинформировала, что постановлением Приморской краевой межведомственной комиссии по делам несовершеннолетних и защите их прав от 27.05.2020г. №3 п.6 рекомендовано всем КДНиЗП муниципальных  образований Приморского края при рассмотрении на заседаниях дел об административных правонарушениях, совершенных несовершеннолетними за употребление наркотических средств, психотропных и одурманивающих веществ, а так же алкогольной и спиртосодержащей продукции, в решение по делу в обязательном порядке вносить рекомендации родителям (законным представителям) несовершеннолетних обеспечить прохождение несовершеннолетним, признанным виновным в совершении административного правонарушения, обследование  в учреждениях здравоохранения (у врача-нарколога) и при необходимости лечения или реабилитации. В соответствии с ч.3 ст.18 ЗПК от 8.11.2005г. №296 -КЗ «О комиссиях по делам несовершеннолетних и защите их прав на территории Приморского края» постановления комиссий по делам несовершеннолетних и защите их прав обязательны для исполнения органами и учреждениями системы профилактики безнадзорности и правонарушений несовершеннолетних.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С учетом изложенной информации,</w:t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Комиссия</w:t>
      </w:r>
    </w:p>
    <w:p>
      <w:pPr>
        <w:pStyle w:val="Normal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ПОСТАНОВИЛА: </w:t>
      </w:r>
    </w:p>
    <w:p>
      <w:pPr>
        <w:pStyle w:val="ListParagraph"/>
        <w:tabs>
          <w:tab w:val="clear" w:pos="709"/>
          <w:tab w:val="left" w:pos="-142" w:leader="none"/>
        </w:tabs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-142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ru-RU" w:eastAsia="ru-RU"/>
        </w:rPr>
        <w:tab/>
        <w:t>1. П</w:t>
      </w:r>
      <w:r>
        <w:rPr>
          <w:rFonts w:eastAsia="Calibri" w:ascii="Times New Roman" w:hAnsi="Times New Roman"/>
          <w:b w:val="false"/>
          <w:bCs w:val="false"/>
          <w:sz w:val="24"/>
          <w:szCs w:val="24"/>
          <w:lang w:val="ru-RU" w:eastAsia="en-US"/>
        </w:rPr>
        <w:t xml:space="preserve">ри рассмотрении административных дел в отношении несовершеннолетних    и    постановлений об отказе в возбуждении дел об административных правонарушениях, вынесенных в отношении несовершеннолетних не достигших возраста привлечения к административной ответственности  за употребление наркотических средств, психотропных и одурманивающих веществ, а так же алкогольной и спиртосодержащей продукции, в обязательном порядке вносить рекомендации родителям (законным представителям) несовершеннолетних обеспечить прохождение несовершеннолетним,  обследование в учреждениях здравоохранения (у врача-нарколога) либо посещение  медицинского психолога, ведущего прием в КГБУЗ «ЦГБ г. Дальнереченск». </w:t>
      </w:r>
      <w:r>
        <w:rPr>
          <w:rFonts w:eastAsia="Calibri" w:ascii="Times New Roman" w:hAnsi="Times New Roman"/>
          <w:b/>
          <w:bCs/>
          <w:sz w:val="24"/>
          <w:szCs w:val="24"/>
          <w:lang w:val="ru-RU" w:eastAsia="en-US"/>
        </w:rPr>
        <w:t>СРОК исполнения: ПОСТОЯННО.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ответственного секретаря комиссии по делам несовершеннолетних и защите их прав Демчук М.В.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-142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ascii="Times New Roman" w:hAnsi="Times New Roman"/>
          <w:b w:val="false"/>
          <w:bCs w:val="false"/>
          <w:sz w:val="24"/>
          <w:szCs w:val="24"/>
          <w:lang w:val="ru-RU" w:eastAsia="en-US"/>
        </w:rPr>
        <w:t>Председательствующий                                                                                    Н.В. Гуцалюк</w:t>
      </w:r>
    </w:p>
    <w:p>
      <w:pPr>
        <w:pStyle w:val="ListParagraph"/>
        <w:tabs>
          <w:tab w:val="clear" w:pos="709"/>
          <w:tab w:val="left" w:pos="-142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lineRule="exact" w:line="240" w:before="0" w:after="0"/>
      <w:ind w:left="720" w:right="0" w:hanging="0"/>
      <w:contextualSpacing/>
    </w:pPr>
    <w:rPr>
      <w:rFonts w:eastAsia="Times New Roman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3</Pages>
  <Words>981</Words>
  <Characters>7501</Characters>
  <CharactersWithSpaces>8666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2021-03-04T16:01:35Z</dcterms:created>
  <dc:creator/>
  <dc:description/>
  <dc:language>ru-RU</dc:language>
  <cp:lastModifiedBy/>
  <dcterms:modified xsi:type="dcterms:W3CDTF">2021-03-04T16:02:52Z</dcterms:modified>
  <cp:revision>1</cp:revision>
  <dc:subject/>
  <dc:title/>
</cp:coreProperties>
</file>