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BF" w:rsidRPr="00E50F7D" w:rsidRDefault="00A23CBF" w:rsidP="00A23CBF">
      <w:pPr>
        <w:spacing w:after="0" w:line="240" w:lineRule="auto"/>
        <w:ind w:firstLine="709"/>
        <w:jc w:val="center"/>
        <w:rPr>
          <w:rFonts w:eastAsia="Times New Roman" w:cs="Times New Roman"/>
          <w:b/>
          <w:sz w:val="20"/>
          <w:szCs w:val="20"/>
          <w:lang w:eastAsia="ru-RU"/>
        </w:rPr>
      </w:pPr>
      <w:r>
        <w:rPr>
          <w:rFonts w:eastAsia="Times New Roman" w:cs="Times New Roman"/>
          <w:b/>
          <w:sz w:val="20"/>
          <w:szCs w:val="20"/>
          <w:lang w:eastAsia="ru-RU"/>
        </w:rPr>
        <w:t xml:space="preserve">ВЫПИСКА ИЗ </w:t>
      </w:r>
      <w:r w:rsidRPr="00E50F7D">
        <w:rPr>
          <w:rFonts w:eastAsia="Times New Roman" w:cs="Times New Roman"/>
          <w:b/>
          <w:sz w:val="20"/>
          <w:szCs w:val="20"/>
          <w:lang w:eastAsia="ru-RU"/>
        </w:rPr>
        <w:t>ПРОТОКОЛ</w:t>
      </w:r>
      <w:r>
        <w:rPr>
          <w:rFonts w:eastAsia="Times New Roman" w:cs="Times New Roman"/>
          <w:b/>
          <w:sz w:val="20"/>
          <w:szCs w:val="20"/>
          <w:lang w:eastAsia="ru-RU"/>
        </w:rPr>
        <w:t>А</w:t>
      </w:r>
      <w:r w:rsidRPr="00E50F7D">
        <w:rPr>
          <w:rFonts w:eastAsia="Times New Roman" w:cs="Times New Roman"/>
          <w:b/>
          <w:sz w:val="20"/>
          <w:szCs w:val="20"/>
          <w:lang w:eastAsia="ru-RU"/>
        </w:rPr>
        <w:t xml:space="preserve"> №11</w:t>
      </w:r>
    </w:p>
    <w:p w:rsidR="00A23CBF" w:rsidRPr="00E50F7D" w:rsidRDefault="00A23CBF" w:rsidP="00A23CBF">
      <w:pPr>
        <w:spacing w:after="0" w:line="240" w:lineRule="auto"/>
        <w:ind w:firstLine="709"/>
        <w:jc w:val="center"/>
        <w:rPr>
          <w:rFonts w:eastAsia="Times New Roman" w:cs="Times New Roman"/>
          <w:sz w:val="20"/>
          <w:szCs w:val="20"/>
          <w:lang w:eastAsia="ru-RU"/>
        </w:rPr>
      </w:pPr>
      <w:r w:rsidRPr="00E50F7D">
        <w:rPr>
          <w:rFonts w:eastAsia="Times New Roman" w:cs="Times New Roman"/>
          <w:b/>
          <w:sz w:val="20"/>
          <w:szCs w:val="20"/>
          <w:lang w:eastAsia="ru-RU"/>
        </w:rPr>
        <w:t>з</w:t>
      </w:r>
      <w:r w:rsidRPr="00E50F7D">
        <w:rPr>
          <w:rFonts w:eastAsia="Times New Roman" w:cs="Times New Roman"/>
          <w:sz w:val="20"/>
          <w:szCs w:val="20"/>
          <w:lang w:eastAsia="ru-RU"/>
        </w:rPr>
        <w:t xml:space="preserve">аседания комиссии по делам несовершеннолетних и защите </w:t>
      </w:r>
    </w:p>
    <w:p w:rsidR="00A23CBF" w:rsidRPr="00E50F7D" w:rsidRDefault="00A23CBF" w:rsidP="00A23CBF">
      <w:pPr>
        <w:spacing w:after="0" w:line="240" w:lineRule="auto"/>
        <w:ind w:firstLine="709"/>
        <w:jc w:val="center"/>
        <w:rPr>
          <w:rFonts w:eastAsia="Times New Roman" w:cs="Times New Roman"/>
          <w:sz w:val="20"/>
          <w:szCs w:val="20"/>
          <w:lang w:eastAsia="ru-RU"/>
        </w:rPr>
      </w:pPr>
      <w:r w:rsidRPr="00E50F7D">
        <w:rPr>
          <w:rFonts w:eastAsia="Times New Roman" w:cs="Times New Roman"/>
          <w:sz w:val="20"/>
          <w:szCs w:val="20"/>
          <w:lang w:eastAsia="ru-RU"/>
        </w:rPr>
        <w:t>их прав администрации Дальнереченского муниципального района</w:t>
      </w:r>
    </w:p>
    <w:p w:rsidR="00A23CBF" w:rsidRPr="00E50F7D" w:rsidRDefault="00A23CBF" w:rsidP="00A23CBF">
      <w:pPr>
        <w:spacing w:after="0" w:line="240" w:lineRule="auto"/>
        <w:ind w:firstLine="709"/>
        <w:jc w:val="center"/>
        <w:rPr>
          <w:rFonts w:eastAsia="Times New Roman" w:cs="Times New Roman"/>
          <w:b/>
          <w:sz w:val="20"/>
          <w:szCs w:val="20"/>
          <w:lang w:eastAsia="ru-RU"/>
        </w:rPr>
      </w:pPr>
      <w:r w:rsidRPr="00E50F7D">
        <w:rPr>
          <w:rFonts w:eastAsia="Times New Roman" w:cs="Times New Roman"/>
          <w:b/>
          <w:sz w:val="20"/>
          <w:szCs w:val="20"/>
          <w:lang w:eastAsia="ru-RU"/>
        </w:rPr>
        <w:t xml:space="preserve">6 июня 2019 г.  10-00 часов.  </w:t>
      </w:r>
    </w:p>
    <w:p w:rsidR="00A23CBF" w:rsidRPr="00E50F7D" w:rsidRDefault="00A23CBF" w:rsidP="00A23CBF">
      <w:pPr>
        <w:spacing w:after="0" w:line="240" w:lineRule="auto"/>
        <w:ind w:firstLine="709"/>
        <w:jc w:val="center"/>
        <w:rPr>
          <w:rFonts w:eastAsia="Times New Roman" w:cs="Times New Roman"/>
          <w:b/>
          <w:sz w:val="20"/>
          <w:szCs w:val="20"/>
          <w:lang w:eastAsia="ru-RU"/>
        </w:rPr>
      </w:pPr>
      <w:r w:rsidRPr="00E50F7D">
        <w:rPr>
          <w:rFonts w:eastAsia="Times New Roman" w:cs="Times New Roman"/>
          <w:b/>
          <w:sz w:val="20"/>
          <w:szCs w:val="20"/>
          <w:lang w:eastAsia="ru-RU"/>
        </w:rPr>
        <w:t>г.Дальнереченск</w:t>
      </w:r>
    </w:p>
    <w:p w:rsidR="00A23CBF" w:rsidRPr="00E50F7D" w:rsidRDefault="00A23CBF" w:rsidP="00A23CBF">
      <w:pPr>
        <w:spacing w:after="0" w:line="240" w:lineRule="auto"/>
        <w:ind w:firstLine="709"/>
        <w:jc w:val="center"/>
        <w:rPr>
          <w:rFonts w:eastAsia="Times New Roman" w:cs="Times New Roman"/>
          <w:b/>
          <w:sz w:val="20"/>
          <w:szCs w:val="20"/>
          <w:lang w:eastAsia="ru-RU"/>
        </w:rPr>
      </w:pPr>
    </w:p>
    <w:p w:rsidR="00A23CBF" w:rsidRPr="00E50F7D" w:rsidRDefault="00A23CBF" w:rsidP="00A23CBF">
      <w:pPr>
        <w:spacing w:after="0" w:line="240" w:lineRule="auto"/>
        <w:ind w:firstLine="709"/>
        <w:jc w:val="center"/>
        <w:rPr>
          <w:rFonts w:eastAsia="Times New Roman" w:cs="Times New Roman"/>
          <w:b/>
          <w:sz w:val="20"/>
          <w:szCs w:val="20"/>
          <w:lang w:eastAsia="ru-RU"/>
        </w:rPr>
      </w:pPr>
    </w:p>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Председательствующий: Попов А.Г.,</w:t>
      </w:r>
    </w:p>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Секретарь: Демчук М.В.,</w:t>
      </w:r>
    </w:p>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 xml:space="preserve">Члены комиссии: Хромова О.В., Загребина Н.В., Герман С.О., Порхун С.В., Новикова Н.С., </w:t>
      </w:r>
    </w:p>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 xml:space="preserve">При участии заместителя прокурора </w:t>
      </w:r>
      <w:proofErr w:type="spellStart"/>
      <w:r w:rsidRPr="00E50F7D">
        <w:rPr>
          <w:rFonts w:eastAsia="Times New Roman" w:cs="Times New Roman"/>
          <w:b/>
          <w:sz w:val="20"/>
          <w:szCs w:val="20"/>
          <w:lang w:eastAsia="ru-RU"/>
        </w:rPr>
        <w:t>Копаева</w:t>
      </w:r>
      <w:proofErr w:type="spellEnd"/>
      <w:r w:rsidRPr="00E50F7D">
        <w:rPr>
          <w:rFonts w:eastAsia="Times New Roman" w:cs="Times New Roman"/>
          <w:b/>
          <w:sz w:val="20"/>
          <w:szCs w:val="20"/>
          <w:lang w:eastAsia="ru-RU"/>
        </w:rPr>
        <w:t xml:space="preserve"> Т.Т.,</w:t>
      </w:r>
    </w:p>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 xml:space="preserve">Присутствовали: корреспондент газеты «Народная Весть» Корчагина Л.П., корреспондент газеты «Ударный Фронт»  </w:t>
      </w:r>
      <w:proofErr w:type="spellStart"/>
      <w:r w:rsidRPr="00E50F7D">
        <w:rPr>
          <w:rFonts w:eastAsia="Times New Roman" w:cs="Times New Roman"/>
          <w:b/>
          <w:sz w:val="20"/>
          <w:szCs w:val="20"/>
          <w:lang w:eastAsia="ru-RU"/>
        </w:rPr>
        <w:t>Кутазова</w:t>
      </w:r>
      <w:proofErr w:type="spellEnd"/>
      <w:r w:rsidRPr="00E50F7D">
        <w:rPr>
          <w:rFonts w:eastAsia="Times New Roman" w:cs="Times New Roman"/>
          <w:b/>
          <w:sz w:val="20"/>
          <w:szCs w:val="20"/>
          <w:lang w:eastAsia="ru-RU"/>
        </w:rPr>
        <w:t xml:space="preserve"> А., специалист МКУ «УНО» Данилова Е.И., старший инспектор (ПДН) ОУУП и ПДН МО МВД России «Дальнереченский» Белая Н.А.  </w:t>
      </w:r>
    </w:p>
    <w:p w:rsidR="00A23CBF" w:rsidRPr="00E50F7D" w:rsidRDefault="00A23CBF" w:rsidP="00A23CBF">
      <w:pPr>
        <w:spacing w:after="0" w:line="240" w:lineRule="auto"/>
        <w:rPr>
          <w:rFonts w:eastAsia="Times New Roman" w:cs="Times New Roman"/>
          <w:b/>
          <w:sz w:val="20"/>
          <w:szCs w:val="20"/>
          <w:lang w:eastAsia="ru-RU"/>
        </w:rPr>
      </w:pPr>
    </w:p>
    <w:p w:rsidR="00A23CBF" w:rsidRPr="00E50F7D" w:rsidRDefault="00A23CBF" w:rsidP="00A23CBF">
      <w:pPr>
        <w:spacing w:after="0" w:line="240" w:lineRule="auto"/>
        <w:ind w:firstLine="709"/>
        <w:jc w:val="center"/>
        <w:rPr>
          <w:rFonts w:eastAsia="Times New Roman" w:cs="Times New Roman"/>
          <w:b/>
          <w:sz w:val="20"/>
          <w:szCs w:val="20"/>
          <w:lang w:eastAsia="ru-RU"/>
        </w:rPr>
      </w:pPr>
      <w:r w:rsidRPr="00E50F7D">
        <w:rPr>
          <w:rFonts w:eastAsia="Times New Roman" w:cs="Times New Roman"/>
          <w:b/>
          <w:sz w:val="20"/>
          <w:szCs w:val="20"/>
          <w:lang w:eastAsia="ru-RU"/>
        </w:rPr>
        <w:t>Повестка заседания:</w:t>
      </w:r>
    </w:p>
    <w:p w:rsidR="00A23CBF" w:rsidRPr="00E50F7D" w:rsidRDefault="00A23CBF" w:rsidP="00A23CBF">
      <w:pPr>
        <w:spacing w:after="0" w:line="240" w:lineRule="auto"/>
        <w:ind w:firstLine="709"/>
        <w:jc w:val="center"/>
        <w:rPr>
          <w:rFonts w:eastAsia="Times New Roman" w:cs="Times New Roman"/>
          <w:b/>
          <w:sz w:val="20"/>
          <w:szCs w:val="20"/>
          <w:lang w:eastAsia="ru-RU"/>
        </w:rPr>
      </w:pPr>
    </w:p>
    <w:p w:rsidR="00A23CBF" w:rsidRPr="00E50F7D" w:rsidRDefault="00A23CBF" w:rsidP="00A23CBF">
      <w:pPr>
        <w:spacing w:after="0" w:line="240" w:lineRule="auto"/>
        <w:ind w:firstLine="709"/>
        <w:jc w:val="center"/>
        <w:rPr>
          <w:rFonts w:eastAsia="Times New Roman" w:cs="Times New Roman"/>
          <w:b/>
          <w:sz w:val="20"/>
          <w:szCs w:val="20"/>
          <w:lang w:eastAsia="ru-RU"/>
        </w:rPr>
      </w:pPr>
    </w:p>
    <w:p w:rsidR="00A23CBF" w:rsidRPr="00E50F7D" w:rsidRDefault="00A23CBF" w:rsidP="00A23CBF">
      <w:pPr>
        <w:pStyle w:val="a3"/>
        <w:numPr>
          <w:ilvl w:val="0"/>
          <w:numId w:val="1"/>
        </w:numPr>
        <w:spacing w:after="0" w:line="240" w:lineRule="auto"/>
        <w:jc w:val="both"/>
        <w:rPr>
          <w:rFonts w:eastAsia="Times New Roman" w:cs="Times New Roman"/>
          <w:sz w:val="20"/>
          <w:szCs w:val="20"/>
          <w:lang w:eastAsia="ru-RU"/>
        </w:rPr>
      </w:pPr>
      <w:r w:rsidRPr="00E50F7D">
        <w:rPr>
          <w:rFonts w:eastAsia="Times New Roman" w:cs="Times New Roman"/>
          <w:sz w:val="20"/>
          <w:szCs w:val="20"/>
          <w:lang w:eastAsia="ru-RU"/>
        </w:rPr>
        <w:t>О проводимой работе по выявлению несовершеннолетних, находящихся в социально опасном положении, а так же семей, несовершеннолетние члены которых нуждаются в социальных услугах осуществление социальной реабилитации этих лиц, оказание им необходимой помощи в соответствии с индивидуальными программами социальной реабилитации (в соответствии с ФЗ №120)</w:t>
      </w:r>
    </w:p>
    <w:p w:rsidR="00A23CBF" w:rsidRPr="00E50F7D" w:rsidRDefault="00A23CBF" w:rsidP="00A23CBF">
      <w:pPr>
        <w:pStyle w:val="a3"/>
        <w:spacing w:after="0" w:line="240" w:lineRule="auto"/>
        <w:jc w:val="both"/>
        <w:rPr>
          <w:rFonts w:eastAsia="Times New Roman" w:cs="Times New Roman"/>
          <w:sz w:val="20"/>
          <w:szCs w:val="20"/>
          <w:lang w:eastAsia="ru-RU"/>
        </w:rPr>
      </w:pPr>
      <w:r w:rsidRPr="00E50F7D">
        <w:rPr>
          <w:rFonts w:eastAsia="Times New Roman" w:cs="Times New Roman"/>
          <w:sz w:val="20"/>
          <w:szCs w:val="20"/>
          <w:lang w:eastAsia="ru-RU"/>
        </w:rPr>
        <w:t xml:space="preserve">                                          Отдел по ДМР и ДГО департамента труда и соц. развития,   </w:t>
      </w:r>
    </w:p>
    <w:p w:rsidR="00A23CBF" w:rsidRPr="00E50F7D" w:rsidRDefault="00A23CBF" w:rsidP="00A23CBF">
      <w:pPr>
        <w:pStyle w:val="a3"/>
        <w:spacing w:after="0" w:line="240" w:lineRule="auto"/>
        <w:jc w:val="both"/>
        <w:rPr>
          <w:rFonts w:eastAsia="Times New Roman" w:cs="Times New Roman"/>
          <w:sz w:val="20"/>
          <w:szCs w:val="20"/>
          <w:lang w:eastAsia="ru-RU"/>
        </w:rPr>
      </w:pPr>
      <w:r w:rsidRPr="00E50F7D">
        <w:rPr>
          <w:rFonts w:eastAsia="Times New Roman" w:cs="Times New Roman"/>
          <w:sz w:val="20"/>
          <w:szCs w:val="20"/>
          <w:lang w:eastAsia="ru-RU"/>
        </w:rPr>
        <w:t xml:space="preserve">                                          СРНЦ «Надежда»                                                   </w:t>
      </w:r>
    </w:p>
    <w:p w:rsidR="00A23CBF" w:rsidRPr="00E50F7D" w:rsidRDefault="00A23CBF" w:rsidP="00A23CBF">
      <w:pPr>
        <w:pStyle w:val="a3"/>
        <w:tabs>
          <w:tab w:val="left" w:pos="-142"/>
        </w:tabs>
        <w:spacing w:after="0" w:line="240" w:lineRule="auto"/>
        <w:ind w:left="420"/>
        <w:jc w:val="both"/>
        <w:rPr>
          <w:rFonts w:eastAsia="Times New Roman" w:cs="Times New Roman"/>
          <w:sz w:val="20"/>
          <w:szCs w:val="20"/>
          <w:lang w:eastAsia="ru-RU"/>
        </w:rPr>
      </w:pPr>
    </w:p>
    <w:p w:rsidR="00A23CBF" w:rsidRPr="00E50F7D" w:rsidRDefault="00A23CBF" w:rsidP="00A23CBF">
      <w:pPr>
        <w:pStyle w:val="a3"/>
        <w:numPr>
          <w:ilvl w:val="0"/>
          <w:numId w:val="1"/>
        </w:numPr>
        <w:tabs>
          <w:tab w:val="left" w:pos="-142"/>
        </w:tabs>
        <w:spacing w:after="0" w:line="240" w:lineRule="auto"/>
        <w:jc w:val="both"/>
        <w:rPr>
          <w:rFonts w:eastAsia="Times New Roman" w:cs="Times New Roman"/>
          <w:sz w:val="20"/>
          <w:szCs w:val="20"/>
          <w:lang w:eastAsia="ru-RU"/>
        </w:rPr>
      </w:pPr>
      <w:r w:rsidRPr="00E50F7D">
        <w:rPr>
          <w:rFonts w:eastAsia="Times New Roman" w:cs="Times New Roman"/>
          <w:sz w:val="20"/>
          <w:szCs w:val="20"/>
          <w:lang w:eastAsia="ru-RU"/>
        </w:rPr>
        <w:t xml:space="preserve"> Рассмотрение материалов поступивших на комиссию, проведение профилактической работы с законными представителями и несовершеннолетними.</w:t>
      </w:r>
    </w:p>
    <w:p w:rsidR="00A23CBF" w:rsidRPr="00E50F7D" w:rsidRDefault="00A23CBF" w:rsidP="00A23CBF">
      <w:pPr>
        <w:pStyle w:val="a3"/>
        <w:spacing w:after="0" w:line="240" w:lineRule="auto"/>
        <w:jc w:val="both"/>
        <w:rPr>
          <w:rFonts w:eastAsia="Times New Roman" w:cs="Times New Roman"/>
          <w:sz w:val="20"/>
          <w:szCs w:val="20"/>
          <w:lang w:eastAsia="ru-RU"/>
        </w:rPr>
      </w:pPr>
    </w:p>
    <w:p w:rsidR="00A23CBF" w:rsidRPr="00E50F7D" w:rsidRDefault="00A23CBF" w:rsidP="00A23CBF">
      <w:pPr>
        <w:pStyle w:val="a3"/>
        <w:spacing w:after="0" w:line="240" w:lineRule="auto"/>
        <w:jc w:val="both"/>
        <w:rPr>
          <w:rFonts w:eastAsia="Times New Roman" w:cs="Times New Roman"/>
          <w:sz w:val="20"/>
          <w:szCs w:val="20"/>
          <w:lang w:eastAsia="ru-RU"/>
        </w:rPr>
      </w:pPr>
    </w:p>
    <w:p w:rsidR="00A23CBF" w:rsidRPr="00E50F7D" w:rsidRDefault="00A23CBF" w:rsidP="00A23CBF">
      <w:pPr>
        <w:pStyle w:val="a3"/>
        <w:spacing w:after="0" w:line="240" w:lineRule="auto"/>
        <w:ind w:left="0"/>
        <w:jc w:val="both"/>
        <w:rPr>
          <w:rFonts w:eastAsia="Times New Roman" w:cs="Times New Roman"/>
          <w:sz w:val="20"/>
          <w:szCs w:val="20"/>
          <w:lang w:eastAsia="ru-RU"/>
        </w:rPr>
      </w:pPr>
      <w:r w:rsidRPr="00E50F7D">
        <w:rPr>
          <w:rFonts w:eastAsia="Times New Roman" w:cs="Times New Roman"/>
          <w:sz w:val="20"/>
          <w:szCs w:val="20"/>
          <w:lang w:eastAsia="ru-RU"/>
        </w:rPr>
        <w:tab/>
        <w:t>По первому вопросу «О проводимой работе по выявлению несовершеннолетних, находящихся в социально опасном положении, а так же семей, несовершеннолетние члены которых нуждаются в социальных услугах осуществление социальной реабилитации этих лиц, оказание им необходимой помощи в соответствии с индивидуальными программами социальной реабилитации (в соответствии с ФЗ №120)</w:t>
      </w:r>
    </w:p>
    <w:p w:rsidR="00A23CBF" w:rsidRPr="00E50F7D" w:rsidRDefault="00A23CBF" w:rsidP="00A23CBF">
      <w:pPr>
        <w:pStyle w:val="a3"/>
        <w:spacing w:after="0" w:line="240" w:lineRule="auto"/>
        <w:ind w:left="0"/>
        <w:jc w:val="both"/>
        <w:rPr>
          <w:rFonts w:eastAsia="Times New Roman" w:cs="Times New Roman"/>
          <w:b/>
          <w:sz w:val="20"/>
          <w:szCs w:val="20"/>
          <w:lang w:eastAsia="ru-RU"/>
        </w:rPr>
      </w:pPr>
      <w:r w:rsidRPr="00E50F7D">
        <w:rPr>
          <w:rFonts w:eastAsia="Times New Roman" w:cs="Times New Roman"/>
          <w:b/>
          <w:sz w:val="20"/>
          <w:szCs w:val="20"/>
          <w:lang w:eastAsia="ru-RU"/>
        </w:rPr>
        <w:t xml:space="preserve">СЛУШАЛИ: </w:t>
      </w:r>
    </w:p>
    <w:p w:rsidR="00A23CBF" w:rsidRPr="00E50F7D" w:rsidRDefault="00A23CBF" w:rsidP="00A23CBF">
      <w:pPr>
        <w:pStyle w:val="a3"/>
        <w:spacing w:after="0" w:line="240" w:lineRule="auto"/>
        <w:ind w:left="0"/>
        <w:jc w:val="both"/>
        <w:rPr>
          <w:rFonts w:eastAsia="Times New Roman" w:cs="Times New Roman"/>
          <w:b/>
          <w:sz w:val="20"/>
          <w:szCs w:val="20"/>
          <w:lang w:eastAsia="ru-RU"/>
        </w:rPr>
      </w:pPr>
      <w:r w:rsidRPr="00E50F7D">
        <w:rPr>
          <w:rFonts w:eastAsia="Times New Roman" w:cs="Times New Roman"/>
          <w:b/>
          <w:sz w:val="20"/>
          <w:szCs w:val="20"/>
          <w:lang w:eastAsia="ru-RU"/>
        </w:rPr>
        <w:t>- заведующую отделением сопровождения семьи КГБУСО «Дальнереченский СРНЦ «Надежда» Загребину Н.В.</w:t>
      </w:r>
    </w:p>
    <w:p w:rsidR="00A23CBF" w:rsidRPr="00704ACE" w:rsidRDefault="00A23CBF" w:rsidP="00A23CBF">
      <w:pPr>
        <w:spacing w:after="0" w:line="240" w:lineRule="auto"/>
        <w:ind w:firstLine="708"/>
        <w:jc w:val="both"/>
        <w:rPr>
          <w:rFonts w:eastAsia="Times New Roman" w:cs="Times New Roman"/>
          <w:sz w:val="20"/>
          <w:szCs w:val="20"/>
          <w:lang w:eastAsia="ru-RU"/>
        </w:rPr>
      </w:pPr>
      <w:r w:rsidRPr="00704ACE">
        <w:rPr>
          <w:rFonts w:eastAsia="Times New Roman" w:cs="Times New Roman"/>
          <w:sz w:val="20"/>
          <w:szCs w:val="20"/>
          <w:lang w:eastAsia="ru-RU"/>
        </w:rPr>
        <w:t xml:space="preserve">По состоянию на 06.06.2019 г  в отделении сопровождения семьи по Дальнереченскому муниципальному району на учете состоит    социально-опасных семей - 10, в которых проживает 28 несовершеннолетних (полных семей – 3, в них 9 несовершеннолетних, неполных семей – 7, в них 19 несовершеннолетних, из них многодетных семей – 4, в них 18 несовершеннолетних). </w:t>
      </w:r>
    </w:p>
    <w:p w:rsidR="00A23CBF" w:rsidRPr="00704ACE" w:rsidRDefault="00A23CBF" w:rsidP="00A23CBF">
      <w:pPr>
        <w:spacing w:after="0" w:line="240" w:lineRule="auto"/>
        <w:ind w:firstLine="708"/>
        <w:jc w:val="both"/>
        <w:rPr>
          <w:rFonts w:eastAsia="Times New Roman" w:cs="Times New Roman"/>
          <w:sz w:val="20"/>
          <w:szCs w:val="20"/>
          <w:lang w:eastAsia="ru-RU"/>
        </w:rPr>
      </w:pPr>
      <w:r w:rsidRPr="00704ACE">
        <w:rPr>
          <w:rFonts w:eastAsia="Times New Roman" w:cs="Times New Roman"/>
          <w:sz w:val="20"/>
          <w:szCs w:val="20"/>
          <w:lang w:eastAsia="ru-RU"/>
        </w:rPr>
        <w:t xml:space="preserve">С целью выявления несовершеннолетних, находящихся в социально опасном положении, а так же семей, несовершеннолетние члены которых нуждаются в социальных услугах, специалисты отделения сопровождения семьи принимают участие в рейдовых мероприятиях совместно с учреждениями системы профилактики безнадзорности и правонарушений (МО МВД РФ (ПДН),  ДТ и СР, КДН и ЗП ДМР, МБОУ СОШ). </w:t>
      </w:r>
      <w:proofErr w:type="gramStart"/>
      <w:r w:rsidRPr="00E50F7D">
        <w:rPr>
          <w:rFonts w:eastAsia="Times New Roman" w:cs="Times New Roman"/>
          <w:sz w:val="20"/>
          <w:szCs w:val="20"/>
          <w:lang w:eastAsia="ru-RU"/>
        </w:rPr>
        <w:t>За истекший период 2019 года п</w:t>
      </w:r>
      <w:r w:rsidRPr="00704ACE">
        <w:rPr>
          <w:rFonts w:eastAsia="Times New Roman" w:cs="Times New Roman"/>
          <w:sz w:val="20"/>
          <w:szCs w:val="20"/>
          <w:lang w:eastAsia="ru-RU"/>
        </w:rPr>
        <w:t>роведено 3 выезда, обследованы территории ДМР: с. Малиново, с. Зимники, с. Ракитное, с.  Стретенка, с. Веденка, с. Рождественка, с. Голубовка, с. Сальское</w:t>
      </w:r>
      <w:r w:rsidRPr="00E50F7D">
        <w:rPr>
          <w:rFonts w:eastAsia="Times New Roman" w:cs="Times New Roman"/>
          <w:sz w:val="20"/>
          <w:szCs w:val="20"/>
          <w:lang w:eastAsia="ru-RU"/>
        </w:rPr>
        <w:t>,</w:t>
      </w:r>
      <w:r w:rsidRPr="00704ACE">
        <w:rPr>
          <w:rFonts w:eastAsia="Times New Roman" w:cs="Times New Roman"/>
          <w:sz w:val="20"/>
          <w:szCs w:val="20"/>
          <w:lang w:eastAsia="ru-RU"/>
        </w:rPr>
        <w:t xml:space="preserve">  в результате обследовано 27 семей</w:t>
      </w:r>
      <w:r w:rsidRPr="00E50F7D">
        <w:rPr>
          <w:rFonts w:eastAsia="Times New Roman" w:cs="Times New Roman"/>
          <w:sz w:val="20"/>
          <w:szCs w:val="20"/>
          <w:lang w:eastAsia="ru-RU"/>
        </w:rPr>
        <w:t xml:space="preserve">, в которых проживает </w:t>
      </w:r>
      <w:r w:rsidRPr="00704ACE">
        <w:rPr>
          <w:rFonts w:eastAsia="Times New Roman" w:cs="Times New Roman"/>
          <w:sz w:val="20"/>
          <w:szCs w:val="20"/>
          <w:lang w:eastAsia="ru-RU"/>
        </w:rPr>
        <w:t xml:space="preserve">46 несовершеннолетних, из которых находящихся в социально опасном положении 6 семей, в которых проживает 18 несовершеннолетних (некоторые семьи посещались неоднократно).   </w:t>
      </w:r>
      <w:proofErr w:type="gramEnd"/>
    </w:p>
    <w:p w:rsidR="00A23CBF" w:rsidRPr="00704ACE" w:rsidRDefault="00A23CBF" w:rsidP="00A23CBF">
      <w:pPr>
        <w:spacing w:after="0" w:line="240" w:lineRule="auto"/>
        <w:ind w:firstLine="708"/>
        <w:jc w:val="both"/>
        <w:rPr>
          <w:rFonts w:eastAsia="Times New Roman" w:cs="Times New Roman"/>
          <w:sz w:val="20"/>
          <w:szCs w:val="20"/>
          <w:lang w:eastAsia="ru-RU"/>
        </w:rPr>
      </w:pPr>
      <w:r w:rsidRPr="00704ACE">
        <w:rPr>
          <w:rFonts w:eastAsia="Times New Roman" w:cs="Times New Roman"/>
          <w:sz w:val="20"/>
          <w:szCs w:val="20"/>
          <w:lang w:eastAsia="ru-RU"/>
        </w:rPr>
        <w:t xml:space="preserve">За текущий период 2019 года на профилактический учет в отделении сопровождения семьи были поставлены </w:t>
      </w:r>
      <w:r>
        <w:rPr>
          <w:rFonts w:eastAsia="Times New Roman" w:cs="Times New Roman"/>
          <w:sz w:val="20"/>
          <w:szCs w:val="20"/>
          <w:lang w:eastAsia="ru-RU"/>
        </w:rPr>
        <w:t xml:space="preserve">2 </w:t>
      </w:r>
      <w:r w:rsidRPr="00704ACE">
        <w:rPr>
          <w:rFonts w:eastAsia="Times New Roman" w:cs="Times New Roman"/>
          <w:sz w:val="20"/>
          <w:szCs w:val="20"/>
          <w:lang w:eastAsia="ru-RU"/>
        </w:rPr>
        <w:t>семьи, как находящиес</w:t>
      </w:r>
      <w:r>
        <w:rPr>
          <w:rFonts w:eastAsia="Times New Roman" w:cs="Times New Roman"/>
          <w:sz w:val="20"/>
          <w:szCs w:val="20"/>
          <w:lang w:eastAsia="ru-RU"/>
        </w:rPr>
        <w:t>я в социально опасном положении.</w:t>
      </w:r>
    </w:p>
    <w:p w:rsidR="00A23CBF" w:rsidRPr="00704ACE" w:rsidRDefault="00A23CBF" w:rsidP="00A23CBF">
      <w:pPr>
        <w:spacing w:after="0" w:line="240" w:lineRule="auto"/>
        <w:ind w:firstLine="708"/>
        <w:jc w:val="both"/>
        <w:rPr>
          <w:rFonts w:eastAsia="Times New Roman" w:cs="Times New Roman"/>
          <w:sz w:val="20"/>
          <w:szCs w:val="20"/>
          <w:lang w:eastAsia="ru-RU"/>
        </w:rPr>
      </w:pPr>
      <w:r w:rsidRPr="00704ACE">
        <w:rPr>
          <w:rFonts w:eastAsia="Times New Roman" w:cs="Times New Roman"/>
          <w:sz w:val="20"/>
          <w:szCs w:val="20"/>
          <w:lang w:eastAsia="ru-RU"/>
        </w:rPr>
        <w:t xml:space="preserve">Специалистами осуществляется социальный патронаж семей состоящих на профилактическом учете в отделении. За отчетный период 2019 года проведено 47  посещений  семей, находящихся в СОП и ТЖС. Осуществляются выезды в семьи, специалисты проводят в семье диагностику детско-родительских отношений, психоэмоционального состояния ребенка, составляют акты о социально-бытовых условиях проживания семьи. С членами семьи проводят тематические </w:t>
      </w:r>
      <w:r w:rsidRPr="00704ACE">
        <w:rPr>
          <w:rFonts w:eastAsia="Times New Roman" w:cs="Times New Roman"/>
          <w:i/>
          <w:sz w:val="20"/>
          <w:szCs w:val="20"/>
          <w:lang w:eastAsia="ru-RU"/>
        </w:rPr>
        <w:t>беседы и консультации</w:t>
      </w:r>
      <w:r w:rsidRPr="00704ACE">
        <w:rPr>
          <w:rFonts w:eastAsia="Times New Roman" w:cs="Times New Roman"/>
          <w:sz w:val="20"/>
          <w:szCs w:val="20"/>
          <w:lang w:eastAsia="ru-RU"/>
        </w:rPr>
        <w:t xml:space="preserve">: </w:t>
      </w:r>
      <w:proofErr w:type="gramStart"/>
      <w:r w:rsidRPr="00704ACE">
        <w:rPr>
          <w:rFonts w:eastAsia="Times New Roman" w:cs="Times New Roman"/>
          <w:sz w:val="20"/>
          <w:szCs w:val="20"/>
          <w:lang w:eastAsia="ru-RU"/>
        </w:rPr>
        <w:t xml:space="preserve">«Ответственность родителей за неисполнение родительских обязанностей», «Жестокое обращение с детьми», «Права и обязанности несовершеннолетних», «Формирование взаимной ответственности»,  «О мерах поощрения и наказания детей в семье»,  «Алкоголь – употребление, последствия», «Соблюдение режима дня несовершеннолетних» и др.; </w:t>
      </w:r>
      <w:r w:rsidRPr="00704ACE">
        <w:rPr>
          <w:rFonts w:eastAsia="Times New Roman" w:cs="Times New Roman"/>
          <w:i/>
          <w:sz w:val="20"/>
          <w:szCs w:val="20"/>
          <w:lang w:eastAsia="ru-RU"/>
        </w:rPr>
        <w:t xml:space="preserve">анкетирование </w:t>
      </w:r>
      <w:r w:rsidRPr="00704ACE">
        <w:rPr>
          <w:rFonts w:eastAsia="Times New Roman" w:cs="Times New Roman"/>
          <w:sz w:val="20"/>
          <w:szCs w:val="20"/>
          <w:lang w:eastAsia="ru-RU"/>
        </w:rPr>
        <w:t xml:space="preserve">о вреде курения, здоровом образе жизни; тестирование  по правовым вопросам, по профориентации подростков; </w:t>
      </w:r>
      <w:r w:rsidRPr="00704ACE">
        <w:rPr>
          <w:rFonts w:eastAsia="Times New Roman" w:cs="Times New Roman"/>
          <w:i/>
          <w:sz w:val="20"/>
          <w:szCs w:val="20"/>
          <w:lang w:eastAsia="ru-RU"/>
        </w:rPr>
        <w:t>распространение</w:t>
      </w:r>
      <w:r w:rsidRPr="00704ACE">
        <w:rPr>
          <w:rFonts w:eastAsia="Times New Roman" w:cs="Times New Roman"/>
          <w:sz w:val="20"/>
          <w:szCs w:val="20"/>
          <w:lang w:eastAsia="ru-RU"/>
        </w:rPr>
        <w:t xml:space="preserve"> </w:t>
      </w:r>
      <w:r w:rsidRPr="00704ACE">
        <w:rPr>
          <w:rFonts w:eastAsia="Times New Roman" w:cs="Times New Roman"/>
          <w:i/>
          <w:sz w:val="20"/>
          <w:szCs w:val="20"/>
          <w:lang w:eastAsia="ru-RU"/>
        </w:rPr>
        <w:t>буклетов, памяток и листовок</w:t>
      </w:r>
      <w:r w:rsidRPr="00704ACE">
        <w:rPr>
          <w:rFonts w:eastAsia="Times New Roman" w:cs="Times New Roman"/>
          <w:sz w:val="20"/>
          <w:szCs w:val="20"/>
          <w:lang w:eastAsia="ru-RU"/>
        </w:rPr>
        <w:t xml:space="preserve"> по разной тематике:</w:t>
      </w:r>
      <w:proofErr w:type="gramEnd"/>
      <w:r w:rsidRPr="00704ACE">
        <w:rPr>
          <w:rFonts w:eastAsia="Times New Roman" w:cs="Times New Roman"/>
          <w:sz w:val="20"/>
          <w:szCs w:val="20"/>
          <w:lang w:eastAsia="ru-RU"/>
        </w:rPr>
        <w:t xml:space="preserve"> </w:t>
      </w:r>
      <w:proofErr w:type="gramStart"/>
      <w:r w:rsidRPr="00704ACE">
        <w:rPr>
          <w:rFonts w:eastAsia="Times New Roman" w:cs="Times New Roman"/>
          <w:sz w:val="20"/>
          <w:szCs w:val="20"/>
          <w:lang w:eastAsia="ru-RU"/>
        </w:rPr>
        <w:t xml:space="preserve">«Безопасность ребенка на каждый день», «Соблюдение санитарно-гигиенических норм», </w:t>
      </w:r>
      <w:r w:rsidRPr="00704ACE">
        <w:rPr>
          <w:rFonts w:eastAsia="Times New Roman" w:cs="Times New Roman"/>
          <w:sz w:val="20"/>
          <w:szCs w:val="20"/>
          <w:lang w:eastAsia="ru-RU"/>
        </w:rPr>
        <w:lastRenderedPageBreak/>
        <w:t>«О дополнительных льготах и социальной поддержке», «Детский телефон доверия», «Об ответственности родителей за оставление своих несовершеннолетних детей без присмотра», «Профилактика детской преступности» (информация для родителей), «К движению без ограничений», «Что делать, когда не знаешь, что делать?», «Консультативный пункт для семей с детьми, находящимися в конфликте с законом» и др. Охвачены все семьи</w:t>
      </w:r>
      <w:proofErr w:type="gramEnd"/>
      <w:r w:rsidRPr="00704ACE">
        <w:rPr>
          <w:rFonts w:eastAsia="Times New Roman" w:cs="Times New Roman"/>
          <w:sz w:val="20"/>
          <w:szCs w:val="20"/>
          <w:lang w:eastAsia="ru-RU"/>
        </w:rPr>
        <w:t xml:space="preserve"> СОП.</w:t>
      </w:r>
    </w:p>
    <w:p w:rsidR="00A23CBF" w:rsidRPr="00704ACE" w:rsidRDefault="00A23CBF" w:rsidP="00A23CBF">
      <w:pPr>
        <w:spacing w:after="0" w:line="240" w:lineRule="auto"/>
        <w:ind w:firstLine="708"/>
        <w:jc w:val="both"/>
        <w:rPr>
          <w:rFonts w:eastAsia="Times New Roman" w:cs="Times New Roman"/>
          <w:sz w:val="20"/>
          <w:szCs w:val="20"/>
          <w:lang w:eastAsia="ru-RU"/>
        </w:rPr>
      </w:pPr>
      <w:r w:rsidRPr="00704ACE">
        <w:rPr>
          <w:rFonts w:eastAsia="Times New Roman" w:cs="Times New Roman"/>
          <w:sz w:val="20"/>
          <w:szCs w:val="20"/>
          <w:lang w:eastAsia="ru-RU"/>
        </w:rPr>
        <w:t xml:space="preserve">С целью реабилитации несовершеннолетних, специалистами </w:t>
      </w:r>
      <w:proofErr w:type="gramStart"/>
      <w:r w:rsidRPr="00704ACE">
        <w:rPr>
          <w:rFonts w:eastAsia="Times New Roman" w:cs="Times New Roman"/>
          <w:sz w:val="20"/>
          <w:szCs w:val="20"/>
          <w:lang w:eastAsia="ru-RU"/>
        </w:rPr>
        <w:t>выявлено и направлено</w:t>
      </w:r>
      <w:proofErr w:type="gramEnd"/>
      <w:r w:rsidRPr="00704ACE">
        <w:rPr>
          <w:rFonts w:eastAsia="Times New Roman" w:cs="Times New Roman"/>
          <w:sz w:val="20"/>
          <w:szCs w:val="20"/>
          <w:lang w:eastAsia="ru-RU"/>
        </w:rPr>
        <w:t xml:space="preserve"> в СРЦН «Надежда» за отчетный период 2019 года 30 несовершеннолетних, проживающих в семьях Дальнереченского муниципального района, из них 10 несовершеннолетних СОП. </w:t>
      </w:r>
    </w:p>
    <w:p w:rsidR="00A23CBF" w:rsidRPr="00704ACE" w:rsidRDefault="00A23CBF" w:rsidP="00A23CBF">
      <w:pPr>
        <w:widowControl w:val="0"/>
        <w:autoSpaceDE w:val="0"/>
        <w:autoSpaceDN w:val="0"/>
        <w:adjustRightInd w:val="0"/>
        <w:spacing w:after="0" w:line="240" w:lineRule="auto"/>
        <w:ind w:firstLine="709"/>
        <w:jc w:val="both"/>
        <w:rPr>
          <w:rFonts w:eastAsia="Times New Roman" w:cs="Times New Roman"/>
          <w:sz w:val="20"/>
          <w:szCs w:val="20"/>
          <w:lang w:eastAsia="ru-RU"/>
        </w:rPr>
      </w:pPr>
      <w:r w:rsidRPr="00704ACE">
        <w:rPr>
          <w:rFonts w:eastAsia="Times New Roman" w:cs="Times New Roman"/>
          <w:sz w:val="20"/>
          <w:szCs w:val="20"/>
          <w:lang w:eastAsia="ru-RU"/>
        </w:rPr>
        <w:t xml:space="preserve">Прием несовершеннолетних в КГБУСО «Дальнереченский СРЦН «Надежда» осуществляется согласно </w:t>
      </w:r>
      <w:r w:rsidRPr="00E50F7D">
        <w:rPr>
          <w:rFonts w:eastAsia="Times New Roman" w:cs="Times New Roman"/>
          <w:sz w:val="20"/>
          <w:szCs w:val="20"/>
          <w:lang w:eastAsia="ru-RU"/>
        </w:rPr>
        <w:t>№</w:t>
      </w:r>
      <w:r w:rsidRPr="00704ACE">
        <w:rPr>
          <w:rFonts w:eastAsia="Times New Roman" w:cs="Times New Roman"/>
          <w:sz w:val="20"/>
          <w:szCs w:val="20"/>
          <w:lang w:eastAsia="ru-RU"/>
        </w:rPr>
        <w:t xml:space="preserve">442-ФЗ от 28.12.2013г. «Об основах социального обслуживания граждан в Российской Федерации»,  Порядка предоставления социальных услуг в полустационарной форме социального обслуживания несовершеннолетним гражданам поставщиками социальных услуг в Приморском крае. </w:t>
      </w:r>
    </w:p>
    <w:p w:rsidR="00A23CBF" w:rsidRPr="00704ACE" w:rsidRDefault="00A23CBF" w:rsidP="00A23CBF">
      <w:pPr>
        <w:widowControl w:val="0"/>
        <w:autoSpaceDE w:val="0"/>
        <w:autoSpaceDN w:val="0"/>
        <w:adjustRightInd w:val="0"/>
        <w:spacing w:after="0" w:line="240" w:lineRule="auto"/>
        <w:ind w:firstLine="709"/>
        <w:jc w:val="both"/>
        <w:rPr>
          <w:rFonts w:eastAsia="Times New Roman" w:cs="Times New Roman"/>
          <w:sz w:val="20"/>
          <w:szCs w:val="20"/>
          <w:lang w:eastAsia="ru-RU"/>
        </w:rPr>
      </w:pPr>
      <w:r w:rsidRPr="00704ACE">
        <w:rPr>
          <w:rFonts w:eastAsia="Times New Roman" w:cs="Times New Roman"/>
          <w:sz w:val="20"/>
          <w:szCs w:val="20"/>
          <w:lang w:eastAsia="ru-RU"/>
        </w:rPr>
        <w:t>Осуществление социальной реабилитации несовершеннолетних находящихся в КГБУСО "Дальнереченский СРЦН "Надежда" осуществляется в соответствии с индивидуальной программой предоставления социальных услуг, в которой указана форма социального обслуживания, виды, объем, периодичность, сроки предоставления социальных услуг и имеет для поставщика социальных услуг обязательный порядок. Основными направлениями работы предоставления социальных услуг в полустационарной форме социального обслуживания несовершеннолетним гражданам поставщиками социальных услуг в Приморском крае являются: социально-бытовые, социально-педагогические, социально-психологические, социально-медицинские, социально-правовые, социально-трудовые, социально-экономические услуги.</w:t>
      </w:r>
    </w:p>
    <w:p w:rsidR="00A23CBF" w:rsidRPr="00704ACE" w:rsidRDefault="00A23CBF" w:rsidP="00A23CBF">
      <w:pPr>
        <w:spacing w:after="0"/>
        <w:ind w:firstLine="708"/>
        <w:jc w:val="both"/>
        <w:rPr>
          <w:rFonts w:eastAsia="Times New Roman" w:cs="Times New Roman"/>
          <w:sz w:val="20"/>
          <w:szCs w:val="20"/>
          <w:lang w:eastAsia="ru-RU"/>
        </w:rPr>
      </w:pPr>
    </w:p>
    <w:p w:rsidR="00A23CBF" w:rsidRPr="00E50F7D" w:rsidRDefault="00A23CBF" w:rsidP="00A23CBF">
      <w:pPr>
        <w:pStyle w:val="a3"/>
        <w:spacing w:after="0" w:line="240" w:lineRule="auto"/>
        <w:ind w:left="0"/>
        <w:jc w:val="both"/>
        <w:rPr>
          <w:rFonts w:eastAsia="Times New Roman" w:cs="Times New Roman"/>
          <w:b/>
          <w:sz w:val="20"/>
          <w:szCs w:val="20"/>
          <w:lang w:eastAsia="ru-RU"/>
        </w:rPr>
      </w:pPr>
      <w:r w:rsidRPr="00E50F7D">
        <w:rPr>
          <w:rFonts w:eastAsia="Times New Roman" w:cs="Times New Roman"/>
          <w:b/>
          <w:sz w:val="20"/>
          <w:szCs w:val="20"/>
          <w:lang w:eastAsia="ru-RU"/>
        </w:rPr>
        <w:t xml:space="preserve">- старшего инспектора отделения назначения, учета выплат и реализации социальных программ отдела по ДМР Департамента труда и социального развития Приморского края </w:t>
      </w:r>
      <w:proofErr w:type="spellStart"/>
      <w:r w:rsidRPr="00E50F7D">
        <w:rPr>
          <w:rFonts w:eastAsia="Times New Roman" w:cs="Times New Roman"/>
          <w:b/>
          <w:sz w:val="20"/>
          <w:szCs w:val="20"/>
          <w:lang w:eastAsia="ru-RU"/>
        </w:rPr>
        <w:t>Хромову</w:t>
      </w:r>
      <w:proofErr w:type="spellEnd"/>
      <w:r w:rsidRPr="00E50F7D">
        <w:rPr>
          <w:rFonts w:eastAsia="Times New Roman" w:cs="Times New Roman"/>
          <w:b/>
          <w:sz w:val="20"/>
          <w:szCs w:val="20"/>
          <w:lang w:eastAsia="ru-RU"/>
        </w:rPr>
        <w:t xml:space="preserve"> О.В.</w:t>
      </w:r>
    </w:p>
    <w:p w:rsidR="00A23CBF" w:rsidRPr="004E4705" w:rsidRDefault="00A23CBF" w:rsidP="00A23CBF">
      <w:pPr>
        <w:spacing w:after="0" w:line="240" w:lineRule="auto"/>
        <w:ind w:firstLine="283"/>
        <w:jc w:val="both"/>
        <w:rPr>
          <w:rFonts w:eastAsia="Times New Roman" w:cs="Times New Roman"/>
          <w:sz w:val="20"/>
          <w:szCs w:val="20"/>
          <w:lang w:eastAsia="ru-RU"/>
        </w:rPr>
      </w:pPr>
      <w:proofErr w:type="gramStart"/>
      <w:r w:rsidRPr="004E4705">
        <w:rPr>
          <w:rFonts w:eastAsia="Times New Roman" w:cs="Times New Roman"/>
          <w:sz w:val="20"/>
          <w:szCs w:val="20"/>
          <w:lang w:eastAsia="ru-RU"/>
        </w:rPr>
        <w:t>Отдел по Дальнереченскому городскому округу и муниципальному району департамента труда и социального развития Приморского края в соответствии с требованиями Федерального Закона от 24 июня 1999 года № 120 «Об основах системы профилактики безнадзорности  и правонарушений несовершеннолетних» в пределах своей компетенции осуществляет меры по профилактике безнадзорности и беспризорности несовершеннолетних, организует индивидуальную профилактическую работу в отношении безнадзорных   и беспризорных несовершеннолетних, их родителей или</w:t>
      </w:r>
      <w:proofErr w:type="gramEnd"/>
      <w:r w:rsidRPr="004E4705">
        <w:rPr>
          <w:rFonts w:eastAsia="Times New Roman" w:cs="Times New Roman"/>
          <w:sz w:val="20"/>
          <w:szCs w:val="20"/>
          <w:lang w:eastAsia="ru-RU"/>
        </w:rPr>
        <w:t xml:space="preserve"> законных представителей, не выполняющих своих обязанностей по воспитанию, содержанию детей. </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Систематически проводится профилактическая работа с семьями и несовершеннолетними, находящимися в социально опасном положении, состоящими на учете в территориальном отделе по вопросам:</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xml:space="preserve">-создания безопасной и благоприятной обстановки в семье; </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xml:space="preserve">-«ответственного </w:t>
      </w:r>
      <w:proofErr w:type="spellStart"/>
      <w:r w:rsidRPr="004E4705">
        <w:rPr>
          <w:rFonts w:eastAsia="Times New Roman" w:cs="Times New Roman"/>
          <w:sz w:val="20"/>
          <w:szCs w:val="20"/>
          <w:lang w:eastAsia="ru-RU"/>
        </w:rPr>
        <w:t>родительства</w:t>
      </w:r>
      <w:proofErr w:type="spellEnd"/>
      <w:r w:rsidRPr="004E4705">
        <w:rPr>
          <w:rFonts w:eastAsia="Times New Roman" w:cs="Times New Roman"/>
          <w:sz w:val="20"/>
          <w:szCs w:val="20"/>
          <w:lang w:eastAsia="ru-RU"/>
        </w:rPr>
        <w:t>» и устойчивых моделей воспитания детей без применения насилия среди детей, их родителей.</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создание у ребенка уверенности в том, что его любят и о нем заботятся,</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эмоциональное благополучие детей в семье,</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 xml:space="preserve">как помочь ребенку не попасть под влияние </w:t>
      </w:r>
      <w:proofErr w:type="spellStart"/>
      <w:r w:rsidRPr="004E4705">
        <w:rPr>
          <w:rFonts w:eastAsia="Times New Roman" w:cs="Times New Roman"/>
          <w:sz w:val="20"/>
          <w:szCs w:val="20"/>
          <w:lang w:eastAsia="ru-RU"/>
        </w:rPr>
        <w:t>табакокурение</w:t>
      </w:r>
      <w:proofErr w:type="spellEnd"/>
      <w:r w:rsidRPr="004E4705">
        <w:rPr>
          <w:rFonts w:eastAsia="Times New Roman" w:cs="Times New Roman"/>
          <w:sz w:val="20"/>
          <w:szCs w:val="20"/>
          <w:lang w:eastAsia="ru-RU"/>
        </w:rPr>
        <w:t>, алкоголя и наркотиков,</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родителям о правах детей и обязанностях родителей,</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о необходимости соблюдений правил противопожарной безопасности, недопустимости использования неисправных электронагревательных приборов во избежание несчастных случаев,</w:t>
      </w:r>
    </w:p>
    <w:p w:rsidR="00A23CBF" w:rsidRPr="004E4705" w:rsidRDefault="00A23CBF" w:rsidP="00A23CBF">
      <w:pPr>
        <w:numPr>
          <w:ilvl w:val="0"/>
          <w:numId w:val="2"/>
        </w:numPr>
        <w:spacing w:after="0" w:line="240" w:lineRule="auto"/>
        <w:ind w:right="-142"/>
        <w:jc w:val="both"/>
        <w:rPr>
          <w:rFonts w:eastAsia="Times New Roman" w:cs="Times New Roman"/>
          <w:sz w:val="20"/>
          <w:szCs w:val="20"/>
          <w:lang w:eastAsia="ru-RU"/>
        </w:rPr>
      </w:pPr>
      <w:r w:rsidRPr="004E4705">
        <w:rPr>
          <w:rFonts w:eastAsia="Times New Roman" w:cs="Times New Roman"/>
          <w:sz w:val="20"/>
          <w:szCs w:val="20"/>
          <w:lang w:eastAsia="ru-RU"/>
        </w:rPr>
        <w:t>профилактические беседы с родителями и детьми по разъяснению правил безопасности при занятиях различными видами спорта, опасности игр детей на водоемах, самостоятельного пешеходного передвижения детей на длительные расстояния.</w:t>
      </w:r>
    </w:p>
    <w:p w:rsidR="00A23CBF" w:rsidRPr="004E4705" w:rsidRDefault="00A23CBF" w:rsidP="00A23CBF">
      <w:pPr>
        <w:spacing w:after="0" w:line="240" w:lineRule="auto"/>
        <w:ind w:firstLine="283"/>
        <w:jc w:val="both"/>
        <w:rPr>
          <w:rFonts w:eastAsia="Times New Roman" w:cs="Times New Roman"/>
          <w:sz w:val="20"/>
          <w:szCs w:val="20"/>
          <w:lang w:eastAsia="ru-RU"/>
        </w:rPr>
      </w:pPr>
      <w:proofErr w:type="gramStart"/>
      <w:r w:rsidRPr="004E4705">
        <w:rPr>
          <w:rFonts w:eastAsia="Times New Roman" w:cs="Times New Roman"/>
          <w:sz w:val="20"/>
          <w:szCs w:val="20"/>
          <w:lang w:eastAsia="ru-RU"/>
        </w:rPr>
        <w:t>Выявление семей и детей, находящихся в социально опасном положении (СОП), беспризорных и безнадзорных несовершеннолетних осуществляется в ходе рейдов, проводимых совместно с представителями друг</w:t>
      </w:r>
      <w:r w:rsidRPr="00E50F7D">
        <w:rPr>
          <w:rFonts w:eastAsia="Times New Roman" w:cs="Times New Roman"/>
          <w:sz w:val="20"/>
          <w:szCs w:val="20"/>
          <w:lang w:eastAsia="ru-RU"/>
        </w:rPr>
        <w:t>их органов системы профилактики (</w:t>
      </w:r>
      <w:r w:rsidRPr="004E4705">
        <w:rPr>
          <w:rFonts w:eastAsia="Times New Roman" w:cs="Times New Roman"/>
          <w:sz w:val="20"/>
          <w:szCs w:val="20"/>
          <w:lang w:eastAsia="ru-RU"/>
        </w:rPr>
        <w:t>комиссией по делам несовершеннолетних и защите их прав, отделом  «ПДН» ОУУП и ПДН по Дальнеречен</w:t>
      </w:r>
      <w:r w:rsidRPr="00E50F7D">
        <w:rPr>
          <w:rFonts w:eastAsia="Times New Roman" w:cs="Times New Roman"/>
          <w:sz w:val="20"/>
          <w:szCs w:val="20"/>
          <w:lang w:eastAsia="ru-RU"/>
        </w:rPr>
        <w:t>с</w:t>
      </w:r>
      <w:r w:rsidRPr="004E4705">
        <w:rPr>
          <w:rFonts w:eastAsia="Times New Roman" w:cs="Times New Roman"/>
          <w:sz w:val="20"/>
          <w:szCs w:val="20"/>
          <w:lang w:eastAsia="ru-RU"/>
        </w:rPr>
        <w:t>кому муниципальному району и  Дальнереченскому городскому округу, отделом опеки и попечительства Департамента образования и науки Приморского края по Дальнереченскому муниципальному</w:t>
      </w:r>
      <w:proofErr w:type="gramEnd"/>
      <w:r w:rsidRPr="004E4705">
        <w:rPr>
          <w:rFonts w:eastAsia="Times New Roman" w:cs="Times New Roman"/>
          <w:sz w:val="20"/>
          <w:szCs w:val="20"/>
          <w:lang w:eastAsia="ru-RU"/>
        </w:rPr>
        <w:t xml:space="preserve"> району и Дальнереченскому городскому округу, КГБУСО  СРЦН «Надежда», социальными педагогами и классными руководителями школ</w:t>
      </w:r>
      <w:r w:rsidRPr="00E50F7D">
        <w:rPr>
          <w:rFonts w:eastAsia="Times New Roman" w:cs="Times New Roman"/>
          <w:sz w:val="20"/>
          <w:szCs w:val="20"/>
          <w:lang w:eastAsia="ru-RU"/>
        </w:rPr>
        <w:t>)</w:t>
      </w:r>
      <w:r w:rsidRPr="004E4705">
        <w:rPr>
          <w:rFonts w:eastAsia="Times New Roman" w:cs="Times New Roman"/>
          <w:sz w:val="20"/>
          <w:szCs w:val="20"/>
          <w:lang w:eastAsia="ru-RU"/>
        </w:rPr>
        <w:t xml:space="preserve">. </w:t>
      </w:r>
      <w:proofErr w:type="gramStart"/>
      <w:r w:rsidRPr="004E4705">
        <w:rPr>
          <w:rFonts w:eastAsia="Times New Roman" w:cs="Times New Roman"/>
          <w:sz w:val="20"/>
          <w:szCs w:val="20"/>
          <w:lang w:eastAsia="ru-RU"/>
        </w:rPr>
        <w:t>Информация по данным семьям поступает также из администраций сельских поселений, муниципальных общеобразовательных учреждений).</w:t>
      </w:r>
      <w:proofErr w:type="gramEnd"/>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Отделом проводится работа по выявлению и оказанию мер социальной поддержки семьям и несовершеннолетним.</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По состоянию на  01.06.2019 г. на учете в отделе состоит:</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u w:val="single"/>
          <w:lang w:eastAsia="ru-RU"/>
        </w:rPr>
        <w:t xml:space="preserve">Дальнереченский </w:t>
      </w:r>
      <w:proofErr w:type="gramStart"/>
      <w:r w:rsidRPr="004E4705">
        <w:rPr>
          <w:rFonts w:eastAsia="Times New Roman" w:cs="Times New Roman"/>
          <w:sz w:val="20"/>
          <w:szCs w:val="20"/>
          <w:u w:val="single"/>
          <w:lang w:eastAsia="ru-RU"/>
        </w:rPr>
        <w:t>муниципальный</w:t>
      </w:r>
      <w:proofErr w:type="gramEnd"/>
      <w:r w:rsidRPr="004E4705">
        <w:rPr>
          <w:rFonts w:eastAsia="Times New Roman" w:cs="Times New Roman"/>
          <w:sz w:val="20"/>
          <w:szCs w:val="20"/>
          <w:u w:val="single"/>
          <w:lang w:eastAsia="ru-RU"/>
        </w:rPr>
        <w:t xml:space="preserve"> район</w:t>
      </w:r>
      <w:r w:rsidRPr="004E4705">
        <w:rPr>
          <w:rFonts w:eastAsia="Times New Roman" w:cs="Times New Roman"/>
          <w:sz w:val="20"/>
          <w:szCs w:val="20"/>
          <w:lang w:eastAsia="ru-RU"/>
        </w:rPr>
        <w:t>: 10 семей / 28 несовершеннолетних детей, находящихся в социально опасном положении.</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xml:space="preserve">- за отчетный период I кв. 2019г. проведено рейдовых мероприятий:  9, из них: </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с органами профилактики – 9;</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lastRenderedPageBreak/>
        <w:t>- обследовано семей 66/167 детей;</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За данный период поставлено на учет 2 семьи/ 6 несовершеннолетних детей, снято с профилактического учета 3семей / 5 несовершеннолетних детей, находящихся в социально опасном положении по причине;</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отсутствие социального риска 2 семьи,</w:t>
      </w:r>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 лишение род</w:t>
      </w:r>
      <w:proofErr w:type="gramStart"/>
      <w:r w:rsidRPr="004E4705">
        <w:rPr>
          <w:rFonts w:eastAsia="Times New Roman" w:cs="Times New Roman"/>
          <w:sz w:val="20"/>
          <w:szCs w:val="20"/>
          <w:lang w:eastAsia="ru-RU"/>
        </w:rPr>
        <w:t>.</w:t>
      </w:r>
      <w:proofErr w:type="gramEnd"/>
      <w:r w:rsidRPr="004E4705">
        <w:rPr>
          <w:rFonts w:eastAsia="Times New Roman" w:cs="Times New Roman"/>
          <w:sz w:val="20"/>
          <w:szCs w:val="20"/>
          <w:lang w:eastAsia="ru-RU"/>
        </w:rPr>
        <w:t xml:space="preserve"> </w:t>
      </w:r>
      <w:proofErr w:type="gramStart"/>
      <w:r w:rsidRPr="004E4705">
        <w:rPr>
          <w:rFonts w:eastAsia="Times New Roman" w:cs="Times New Roman"/>
          <w:sz w:val="20"/>
          <w:szCs w:val="20"/>
          <w:lang w:eastAsia="ru-RU"/>
        </w:rPr>
        <w:t>о</w:t>
      </w:r>
      <w:proofErr w:type="gramEnd"/>
      <w:r w:rsidRPr="004E4705">
        <w:rPr>
          <w:rFonts w:eastAsia="Times New Roman" w:cs="Times New Roman"/>
          <w:sz w:val="20"/>
          <w:szCs w:val="20"/>
          <w:lang w:eastAsia="ru-RU"/>
        </w:rPr>
        <w:t>бязанностей 1 семья.</w:t>
      </w:r>
    </w:p>
    <w:p w:rsidR="00A23CBF" w:rsidRDefault="00A23CBF" w:rsidP="00A23CBF">
      <w:pPr>
        <w:spacing w:after="0" w:line="240" w:lineRule="auto"/>
        <w:ind w:firstLine="283"/>
        <w:jc w:val="both"/>
        <w:rPr>
          <w:rFonts w:eastAsia="Times New Roman" w:cs="Times New Roman"/>
          <w:sz w:val="20"/>
          <w:szCs w:val="20"/>
          <w:lang w:eastAsia="ru-RU"/>
        </w:rPr>
      </w:pPr>
      <w:proofErr w:type="gramStart"/>
      <w:r w:rsidRPr="004E4705">
        <w:rPr>
          <w:rFonts w:eastAsia="Times New Roman" w:cs="Times New Roman"/>
          <w:sz w:val="20"/>
          <w:szCs w:val="20"/>
          <w:lang w:eastAsia="ru-RU"/>
        </w:rPr>
        <w:t>С 01.01.2019г. по настоящее время, комиссией  при территориальном отделе по определению индивидуальной потребности в социальных услугах получателей социальных услуг, рассмотрела вопрос об определении индивидуальной потребности несовершеннолетних граждан на реабилитацию в КГБУСО СРЦН «Надежда» детей в возрасте от 3-х до 18 лет, 33 несовершеннолетних, в том числе 9 детей из семей, находящихся в социально опасном положении</w:t>
      </w:r>
      <w:r>
        <w:rPr>
          <w:rFonts w:eastAsia="Times New Roman" w:cs="Times New Roman"/>
          <w:sz w:val="20"/>
          <w:szCs w:val="20"/>
          <w:lang w:eastAsia="ru-RU"/>
        </w:rPr>
        <w:t>.</w:t>
      </w:r>
      <w:r w:rsidRPr="004E4705">
        <w:rPr>
          <w:rFonts w:eastAsia="Times New Roman" w:cs="Times New Roman"/>
          <w:sz w:val="20"/>
          <w:szCs w:val="20"/>
          <w:lang w:eastAsia="ru-RU"/>
        </w:rPr>
        <w:t xml:space="preserve"> </w:t>
      </w:r>
      <w:proofErr w:type="gramEnd"/>
    </w:p>
    <w:p w:rsidR="00A23CBF" w:rsidRPr="004E4705" w:rsidRDefault="00A23CBF" w:rsidP="00A23CBF">
      <w:pPr>
        <w:spacing w:after="0" w:line="240" w:lineRule="auto"/>
        <w:ind w:firstLine="283"/>
        <w:jc w:val="both"/>
        <w:rPr>
          <w:rFonts w:eastAsia="Times New Roman" w:cs="Times New Roman"/>
          <w:sz w:val="20"/>
          <w:szCs w:val="20"/>
          <w:lang w:eastAsia="ru-RU"/>
        </w:rPr>
      </w:pPr>
      <w:r w:rsidRPr="004E4705">
        <w:rPr>
          <w:rFonts w:eastAsia="Times New Roman" w:cs="Times New Roman"/>
          <w:sz w:val="20"/>
          <w:szCs w:val="20"/>
          <w:lang w:eastAsia="ru-RU"/>
        </w:rPr>
        <w:t>Принято заявлений на государственную услугу «Организация отдыха и оздоровления детей», находящихся в трудной жизненной ситуации, детей в возрасте от 6-ти до 18</w:t>
      </w:r>
      <w:r w:rsidRPr="00E50F7D">
        <w:rPr>
          <w:rFonts w:eastAsia="Times New Roman" w:cs="Times New Roman"/>
          <w:sz w:val="20"/>
          <w:szCs w:val="20"/>
          <w:lang w:eastAsia="ru-RU"/>
        </w:rPr>
        <w:t xml:space="preserve"> </w:t>
      </w:r>
      <w:r w:rsidRPr="004E4705">
        <w:rPr>
          <w:rFonts w:eastAsia="Times New Roman" w:cs="Times New Roman"/>
          <w:sz w:val="20"/>
          <w:szCs w:val="20"/>
          <w:lang w:eastAsia="ru-RU"/>
        </w:rPr>
        <w:t>лет, от 21 семей, в них проживает 34 детей, в том числе 5 детей из семей, проживающих в социально опасном положении.</w:t>
      </w:r>
    </w:p>
    <w:p w:rsidR="00A23CBF" w:rsidRPr="00E50F7D" w:rsidRDefault="00A23CBF" w:rsidP="00A23CBF">
      <w:pPr>
        <w:pStyle w:val="a3"/>
        <w:spacing w:after="0" w:line="240" w:lineRule="auto"/>
        <w:ind w:left="0"/>
        <w:jc w:val="both"/>
        <w:rPr>
          <w:rFonts w:eastAsia="Times New Roman" w:cs="Times New Roman"/>
          <w:sz w:val="20"/>
          <w:szCs w:val="20"/>
          <w:lang w:eastAsia="ru-RU"/>
        </w:rPr>
      </w:pPr>
    </w:p>
    <w:p w:rsidR="00A23CBF" w:rsidRPr="00E50F7D" w:rsidRDefault="00A23CBF" w:rsidP="00A23CBF">
      <w:pPr>
        <w:pStyle w:val="a3"/>
        <w:spacing w:after="0" w:line="240" w:lineRule="auto"/>
        <w:ind w:left="0"/>
        <w:jc w:val="both"/>
        <w:rPr>
          <w:rFonts w:eastAsia="Times New Roman" w:cs="Times New Roman"/>
          <w:sz w:val="20"/>
          <w:szCs w:val="20"/>
          <w:lang w:eastAsia="ru-RU"/>
        </w:rPr>
      </w:pPr>
      <w:r w:rsidRPr="00E50F7D">
        <w:rPr>
          <w:rFonts w:eastAsia="Times New Roman" w:cs="Times New Roman"/>
          <w:sz w:val="20"/>
          <w:szCs w:val="20"/>
          <w:lang w:eastAsia="ru-RU"/>
        </w:rPr>
        <w:t>РЕШИЛИ:</w:t>
      </w:r>
    </w:p>
    <w:p w:rsidR="00A23CBF" w:rsidRPr="00E50F7D" w:rsidRDefault="00A23CBF" w:rsidP="00A23CBF">
      <w:pPr>
        <w:pStyle w:val="a3"/>
        <w:numPr>
          <w:ilvl w:val="0"/>
          <w:numId w:val="3"/>
        </w:numPr>
        <w:spacing w:after="0" w:line="240" w:lineRule="auto"/>
        <w:jc w:val="both"/>
        <w:rPr>
          <w:rFonts w:eastAsia="Times New Roman" w:cs="Times New Roman"/>
          <w:sz w:val="20"/>
          <w:szCs w:val="20"/>
          <w:lang w:eastAsia="ru-RU"/>
        </w:rPr>
      </w:pPr>
      <w:r w:rsidRPr="00E50F7D">
        <w:rPr>
          <w:rFonts w:eastAsia="Times New Roman" w:cs="Times New Roman"/>
          <w:sz w:val="20"/>
          <w:szCs w:val="20"/>
          <w:lang w:eastAsia="ru-RU"/>
        </w:rPr>
        <w:t>Информации должностных лиц принять к сведению.</w:t>
      </w:r>
    </w:p>
    <w:p w:rsidR="00A23CBF" w:rsidRPr="00E50F7D" w:rsidRDefault="00A23CBF" w:rsidP="00A23CBF">
      <w:pPr>
        <w:pStyle w:val="a3"/>
        <w:numPr>
          <w:ilvl w:val="0"/>
          <w:numId w:val="3"/>
        </w:numPr>
        <w:spacing w:after="0" w:line="240" w:lineRule="auto"/>
        <w:jc w:val="both"/>
        <w:rPr>
          <w:rFonts w:eastAsia="Times New Roman" w:cs="Times New Roman"/>
          <w:sz w:val="20"/>
          <w:szCs w:val="20"/>
          <w:lang w:eastAsia="ru-RU"/>
        </w:rPr>
      </w:pPr>
      <w:proofErr w:type="gramStart"/>
      <w:r w:rsidRPr="00E50F7D">
        <w:rPr>
          <w:rFonts w:eastAsia="Times New Roman" w:cs="Times New Roman"/>
          <w:sz w:val="20"/>
          <w:szCs w:val="20"/>
          <w:lang w:eastAsia="ru-RU"/>
        </w:rPr>
        <w:t>Работу отдела по ДГО и ДМР Департамента труда и социального развития, КГБУСО «Дальнереченский СРНЦ «Надежда» по выявлению несовершеннолетних, находящихся в социально опасном положении, а так же семей, несовершеннолетние члены которых нуждаются в социальных услугах осуществление социальной реабилитации этих лиц, оказание им необходимой помощи в соответствии с индивидуальными программами социальной реабилитации признать удовлетворительной.</w:t>
      </w:r>
      <w:proofErr w:type="gramEnd"/>
    </w:p>
    <w:p w:rsidR="00A23CBF" w:rsidRDefault="00A23CBF" w:rsidP="00A23CBF">
      <w:pPr>
        <w:pStyle w:val="a3"/>
        <w:numPr>
          <w:ilvl w:val="0"/>
          <w:numId w:val="3"/>
        </w:numPr>
        <w:spacing w:after="0" w:line="240" w:lineRule="auto"/>
        <w:jc w:val="both"/>
        <w:rPr>
          <w:rFonts w:eastAsia="Times New Roman" w:cs="Times New Roman"/>
          <w:sz w:val="22"/>
          <w:lang w:eastAsia="ru-RU"/>
        </w:rPr>
      </w:pPr>
      <w:r w:rsidRPr="00D82489">
        <w:rPr>
          <w:rFonts w:eastAsia="Times New Roman" w:cs="Times New Roman"/>
          <w:sz w:val="22"/>
          <w:lang w:eastAsia="ru-RU"/>
        </w:rPr>
        <w:t>Рекомендовать МО МВД РФ «Дальнереченский» (Звягинцеву С.В.), МКУ «УНО» (Гуцалюк Н.В.), отделу по ДГО и ДМР Департамента труда и социального развития (</w:t>
      </w:r>
      <w:proofErr w:type="spellStart"/>
      <w:r w:rsidRPr="00D82489">
        <w:rPr>
          <w:rFonts w:eastAsia="Times New Roman" w:cs="Times New Roman"/>
          <w:sz w:val="22"/>
          <w:lang w:eastAsia="ru-RU"/>
        </w:rPr>
        <w:t>Зазуля</w:t>
      </w:r>
      <w:proofErr w:type="spellEnd"/>
      <w:r w:rsidRPr="00D82489">
        <w:rPr>
          <w:rFonts w:eastAsia="Times New Roman" w:cs="Times New Roman"/>
          <w:sz w:val="22"/>
          <w:lang w:eastAsia="ru-RU"/>
        </w:rPr>
        <w:t xml:space="preserve"> В.П.), КГБУЗ «Дальнереченская ЦГБ» (</w:t>
      </w:r>
      <w:proofErr w:type="spellStart"/>
      <w:r w:rsidRPr="00D82489">
        <w:rPr>
          <w:rFonts w:eastAsia="Times New Roman" w:cs="Times New Roman"/>
          <w:sz w:val="22"/>
          <w:lang w:eastAsia="ru-RU"/>
        </w:rPr>
        <w:t>Мизюк</w:t>
      </w:r>
      <w:proofErr w:type="spellEnd"/>
      <w:r w:rsidRPr="00D82489">
        <w:rPr>
          <w:rFonts w:eastAsia="Times New Roman" w:cs="Times New Roman"/>
          <w:sz w:val="22"/>
          <w:lang w:eastAsia="ru-RU"/>
        </w:rPr>
        <w:t xml:space="preserve"> А.А.), КГБУСО «Дальнереченский СРНЦ «Надежда» (Павленко С.А.):</w:t>
      </w:r>
    </w:p>
    <w:p w:rsidR="00A23CBF" w:rsidRPr="00A23CBF" w:rsidRDefault="00A23CBF" w:rsidP="00A23CBF">
      <w:pPr>
        <w:pStyle w:val="a3"/>
        <w:numPr>
          <w:ilvl w:val="1"/>
          <w:numId w:val="5"/>
        </w:numPr>
        <w:spacing w:after="0" w:line="240" w:lineRule="auto"/>
        <w:jc w:val="both"/>
        <w:rPr>
          <w:rFonts w:eastAsia="Times New Roman" w:cs="Times New Roman"/>
          <w:sz w:val="22"/>
          <w:lang w:eastAsia="ru-RU"/>
        </w:rPr>
      </w:pPr>
      <w:r w:rsidRPr="00A23CBF">
        <w:rPr>
          <w:rFonts w:eastAsia="Times New Roman" w:cs="Times New Roman"/>
          <w:sz w:val="22"/>
          <w:lang w:eastAsia="ru-RU"/>
        </w:rPr>
        <w:t xml:space="preserve">При выявлении семей и несовершеннолетних, находящихся в социально опасном положении, незамедлительно информировать КДНиЗП АДМР для координации деятельности органов и учреждений системы профилактики по работе с данной семьей. </w:t>
      </w:r>
    </w:p>
    <w:p w:rsidR="00A23CBF" w:rsidRDefault="00A23CBF" w:rsidP="00A23CBF">
      <w:pPr>
        <w:pStyle w:val="a3"/>
        <w:spacing w:after="0" w:line="240" w:lineRule="auto"/>
        <w:ind w:left="1230"/>
        <w:jc w:val="both"/>
        <w:rPr>
          <w:rFonts w:eastAsia="Times New Roman" w:cs="Times New Roman"/>
          <w:b/>
          <w:sz w:val="22"/>
          <w:lang w:eastAsia="ru-RU"/>
        </w:rPr>
      </w:pPr>
      <w:r w:rsidRPr="00D82489">
        <w:rPr>
          <w:rFonts w:eastAsia="Times New Roman" w:cs="Times New Roman"/>
          <w:b/>
          <w:sz w:val="22"/>
          <w:lang w:eastAsia="ru-RU"/>
        </w:rPr>
        <w:t>СРОК: постоянно.</w:t>
      </w:r>
    </w:p>
    <w:p w:rsidR="00A23CBF" w:rsidRPr="00D82489" w:rsidRDefault="00A23CBF" w:rsidP="00A23CBF">
      <w:pPr>
        <w:pStyle w:val="a3"/>
        <w:numPr>
          <w:ilvl w:val="1"/>
          <w:numId w:val="5"/>
        </w:numPr>
        <w:spacing w:after="0" w:line="240" w:lineRule="auto"/>
        <w:jc w:val="both"/>
        <w:rPr>
          <w:rFonts w:eastAsia="Times New Roman" w:cs="Times New Roman"/>
          <w:b/>
          <w:sz w:val="22"/>
          <w:lang w:eastAsia="ru-RU"/>
        </w:rPr>
      </w:pPr>
      <w:r>
        <w:rPr>
          <w:rFonts w:eastAsia="Times New Roman" w:cs="Times New Roman"/>
          <w:b/>
          <w:sz w:val="22"/>
          <w:lang w:eastAsia="ru-RU"/>
        </w:rPr>
        <w:t xml:space="preserve"> </w:t>
      </w:r>
      <w:r w:rsidRPr="00D82489">
        <w:rPr>
          <w:rFonts w:eastAsia="Times New Roman" w:cs="Times New Roman"/>
          <w:sz w:val="22"/>
          <w:lang w:eastAsia="ru-RU"/>
        </w:rPr>
        <w:t xml:space="preserve">Активизировать работу сотрудников органов и учреждений системы профилактики с семьями, находящимися в СОП на сохранение кровной семьи, искоренение семейного неблагополучия.  </w:t>
      </w:r>
    </w:p>
    <w:p w:rsidR="00A23CBF" w:rsidRPr="00D82489" w:rsidRDefault="00A23CBF" w:rsidP="00A23CBF">
      <w:pPr>
        <w:pStyle w:val="a3"/>
        <w:spacing w:after="0" w:line="240" w:lineRule="auto"/>
        <w:ind w:left="1230"/>
        <w:jc w:val="both"/>
        <w:rPr>
          <w:rFonts w:eastAsia="Times New Roman" w:cs="Times New Roman"/>
          <w:b/>
          <w:sz w:val="22"/>
          <w:lang w:eastAsia="ru-RU"/>
        </w:rPr>
      </w:pPr>
      <w:r w:rsidRPr="00D82489">
        <w:rPr>
          <w:rFonts w:eastAsia="Times New Roman" w:cs="Times New Roman"/>
          <w:b/>
          <w:sz w:val="22"/>
          <w:lang w:eastAsia="ru-RU"/>
        </w:rPr>
        <w:t>СРОК: постоянно.</w:t>
      </w:r>
    </w:p>
    <w:p w:rsidR="00A23CBF" w:rsidRPr="00E50F7D" w:rsidRDefault="00A23CBF" w:rsidP="00A23CBF">
      <w:pPr>
        <w:pStyle w:val="a3"/>
        <w:spacing w:after="0" w:line="240" w:lineRule="auto"/>
        <w:jc w:val="both"/>
        <w:rPr>
          <w:rFonts w:eastAsia="Times New Roman" w:cs="Times New Roman"/>
          <w:sz w:val="20"/>
          <w:szCs w:val="20"/>
          <w:lang w:eastAsia="ru-RU"/>
        </w:rPr>
      </w:pPr>
    </w:p>
    <w:p w:rsidR="00A23CBF" w:rsidRPr="00E50F7D" w:rsidRDefault="00A23CBF" w:rsidP="00A23CBF">
      <w:pPr>
        <w:pStyle w:val="a3"/>
        <w:tabs>
          <w:tab w:val="left" w:pos="-142"/>
        </w:tabs>
        <w:spacing w:after="0" w:line="240" w:lineRule="auto"/>
        <w:ind w:left="0"/>
        <w:jc w:val="both"/>
        <w:rPr>
          <w:rFonts w:eastAsia="Times New Roman" w:cs="Times New Roman"/>
          <w:sz w:val="20"/>
          <w:szCs w:val="20"/>
          <w:lang w:eastAsia="ru-RU"/>
        </w:rPr>
      </w:pPr>
    </w:p>
    <w:p w:rsidR="00A23CBF" w:rsidRPr="00E50F7D" w:rsidRDefault="00A23CBF" w:rsidP="00A23CBF">
      <w:pPr>
        <w:pStyle w:val="a3"/>
        <w:tabs>
          <w:tab w:val="left" w:pos="-142"/>
        </w:tabs>
        <w:spacing w:after="0" w:line="240" w:lineRule="auto"/>
        <w:ind w:left="0"/>
        <w:jc w:val="both"/>
        <w:rPr>
          <w:rFonts w:eastAsia="Times New Roman" w:cs="Times New Roman"/>
          <w:b/>
          <w:sz w:val="20"/>
          <w:szCs w:val="20"/>
          <w:lang w:eastAsia="ru-RU"/>
        </w:rPr>
      </w:pPr>
      <w:r w:rsidRPr="00E50F7D">
        <w:rPr>
          <w:rFonts w:eastAsia="Times New Roman" w:cs="Times New Roman"/>
          <w:b/>
          <w:sz w:val="20"/>
          <w:szCs w:val="20"/>
          <w:lang w:eastAsia="ru-RU"/>
        </w:rPr>
        <w:t>Рассмотрение материалов поступивших на комиссию, проведение профилактической работы с законными представителями и несове</w:t>
      </w:r>
      <w:r>
        <w:rPr>
          <w:rFonts w:eastAsia="Times New Roman" w:cs="Times New Roman"/>
          <w:b/>
          <w:sz w:val="20"/>
          <w:szCs w:val="20"/>
          <w:lang w:eastAsia="ru-RU"/>
        </w:rPr>
        <w:t>ршеннолетними.</w:t>
      </w:r>
    </w:p>
    <w:p w:rsidR="002F74FD" w:rsidRDefault="002F74FD"/>
    <w:p w:rsidR="00A23CBF" w:rsidRDefault="00A23CBF"/>
    <w:p w:rsidR="00A23CBF" w:rsidRPr="00E50F7D" w:rsidRDefault="00A23CBF" w:rsidP="00A23CBF">
      <w:pPr>
        <w:spacing w:after="0" w:line="240" w:lineRule="auto"/>
        <w:jc w:val="both"/>
        <w:rPr>
          <w:rFonts w:eastAsia="Times New Roman" w:cs="Times New Roman"/>
          <w:b/>
          <w:sz w:val="20"/>
          <w:szCs w:val="20"/>
          <w:lang w:eastAsia="ru-RU"/>
        </w:rPr>
      </w:pPr>
      <w:r w:rsidRPr="00E50F7D">
        <w:rPr>
          <w:rFonts w:eastAsia="Times New Roman" w:cs="Times New Roman"/>
          <w:b/>
          <w:sz w:val="20"/>
          <w:szCs w:val="20"/>
          <w:lang w:eastAsia="ru-RU"/>
        </w:rPr>
        <w:t>Председательствующий                                                                                  А.Г. Попов</w:t>
      </w:r>
    </w:p>
    <w:p w:rsidR="00A23CBF" w:rsidRPr="00E50F7D" w:rsidRDefault="00A23CBF" w:rsidP="00A23CBF">
      <w:pPr>
        <w:spacing w:after="0" w:line="240" w:lineRule="auto"/>
        <w:jc w:val="both"/>
        <w:rPr>
          <w:rFonts w:eastAsia="Times New Roman" w:cs="Times New Roman"/>
          <w:b/>
          <w:sz w:val="20"/>
          <w:szCs w:val="20"/>
          <w:lang w:eastAsia="ru-RU"/>
        </w:rPr>
      </w:pPr>
    </w:p>
    <w:p w:rsidR="00A23CBF" w:rsidRPr="00E50F7D" w:rsidRDefault="00A23CBF" w:rsidP="00A23CBF">
      <w:pPr>
        <w:spacing w:after="0" w:line="240" w:lineRule="auto"/>
        <w:jc w:val="both"/>
        <w:rPr>
          <w:rFonts w:eastAsia="Calibri" w:cs="Times New Roman"/>
          <w:sz w:val="20"/>
          <w:szCs w:val="20"/>
        </w:rPr>
      </w:pPr>
      <w:r w:rsidRPr="00E50F7D">
        <w:rPr>
          <w:rFonts w:eastAsia="Times New Roman" w:cs="Times New Roman"/>
          <w:b/>
          <w:sz w:val="20"/>
          <w:szCs w:val="20"/>
          <w:lang w:eastAsia="ru-RU"/>
        </w:rPr>
        <w:t>Отв. секретарь КДНиЗП                                                                                 М.В. Демчук</w:t>
      </w:r>
    </w:p>
    <w:p w:rsidR="00A23CBF" w:rsidRDefault="00A23CBF">
      <w:bookmarkStart w:id="0" w:name="_GoBack"/>
      <w:bookmarkEnd w:id="0"/>
    </w:p>
    <w:sectPr w:rsidR="00A23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BE6"/>
    <w:multiLevelType w:val="hybridMultilevel"/>
    <w:tmpl w:val="3FFAE000"/>
    <w:lvl w:ilvl="0" w:tplc="C3E226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A6F4B"/>
    <w:multiLevelType w:val="hybridMultilevel"/>
    <w:tmpl w:val="D80E116E"/>
    <w:lvl w:ilvl="0" w:tplc="18E8E48A">
      <w:start w:val="1"/>
      <w:numFmt w:val="bullet"/>
      <w:lvlText w:val=""/>
      <w:lvlJc w:val="left"/>
      <w:pPr>
        <w:ind w:left="436" w:hanging="360"/>
      </w:pPr>
      <w:rPr>
        <w:rFonts w:ascii="Symbol" w:hAnsi="Symbol" w:hint="default"/>
        <w:b/>
        <w:i w:val="0"/>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
    <w:nsid w:val="24092C57"/>
    <w:multiLevelType w:val="hybridMultilevel"/>
    <w:tmpl w:val="59FEBD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D7409"/>
    <w:multiLevelType w:val="multilevel"/>
    <w:tmpl w:val="B54245C2"/>
    <w:lvl w:ilvl="0">
      <w:start w:val="3"/>
      <w:numFmt w:val="decimal"/>
      <w:lvlText w:val="%1."/>
      <w:lvlJc w:val="left"/>
      <w:pPr>
        <w:ind w:left="360" w:hanging="360"/>
      </w:pPr>
      <w:rPr>
        <w:rFonts w:hint="default"/>
        <w:b w:val="0"/>
      </w:rPr>
    </w:lvl>
    <w:lvl w:ilvl="1">
      <w:start w:val="1"/>
      <w:numFmt w:val="decimal"/>
      <w:lvlText w:val="%1.%2."/>
      <w:lvlJc w:val="left"/>
      <w:pPr>
        <w:ind w:left="1590" w:hanging="360"/>
      </w:pPr>
      <w:rPr>
        <w:rFonts w:hint="default"/>
        <w:b w:val="0"/>
      </w:rPr>
    </w:lvl>
    <w:lvl w:ilvl="2">
      <w:start w:val="1"/>
      <w:numFmt w:val="decimal"/>
      <w:lvlText w:val="%1.%2.%3."/>
      <w:lvlJc w:val="left"/>
      <w:pPr>
        <w:ind w:left="3180" w:hanging="720"/>
      </w:pPr>
      <w:rPr>
        <w:rFonts w:hint="default"/>
        <w:b w:val="0"/>
      </w:rPr>
    </w:lvl>
    <w:lvl w:ilvl="3">
      <w:start w:val="1"/>
      <w:numFmt w:val="decimal"/>
      <w:lvlText w:val="%1.%2.%3.%4."/>
      <w:lvlJc w:val="left"/>
      <w:pPr>
        <w:ind w:left="4410" w:hanging="720"/>
      </w:pPr>
      <w:rPr>
        <w:rFonts w:hint="default"/>
        <w:b w:val="0"/>
      </w:rPr>
    </w:lvl>
    <w:lvl w:ilvl="4">
      <w:start w:val="1"/>
      <w:numFmt w:val="decimal"/>
      <w:lvlText w:val="%1.%2.%3.%4.%5."/>
      <w:lvlJc w:val="left"/>
      <w:pPr>
        <w:ind w:left="6000" w:hanging="1080"/>
      </w:pPr>
      <w:rPr>
        <w:rFonts w:hint="default"/>
        <w:b w:val="0"/>
      </w:rPr>
    </w:lvl>
    <w:lvl w:ilvl="5">
      <w:start w:val="1"/>
      <w:numFmt w:val="decimal"/>
      <w:lvlText w:val="%1.%2.%3.%4.%5.%6."/>
      <w:lvlJc w:val="left"/>
      <w:pPr>
        <w:ind w:left="7230" w:hanging="1080"/>
      </w:pPr>
      <w:rPr>
        <w:rFonts w:hint="default"/>
        <w:b w:val="0"/>
      </w:rPr>
    </w:lvl>
    <w:lvl w:ilvl="6">
      <w:start w:val="1"/>
      <w:numFmt w:val="decimal"/>
      <w:lvlText w:val="%1.%2.%3.%4.%5.%6.%7."/>
      <w:lvlJc w:val="left"/>
      <w:pPr>
        <w:ind w:left="8820" w:hanging="1440"/>
      </w:pPr>
      <w:rPr>
        <w:rFonts w:hint="default"/>
        <w:b w:val="0"/>
      </w:rPr>
    </w:lvl>
    <w:lvl w:ilvl="7">
      <w:start w:val="1"/>
      <w:numFmt w:val="decimal"/>
      <w:lvlText w:val="%1.%2.%3.%4.%5.%6.%7.%8."/>
      <w:lvlJc w:val="left"/>
      <w:pPr>
        <w:ind w:left="10050" w:hanging="1440"/>
      </w:pPr>
      <w:rPr>
        <w:rFonts w:hint="default"/>
        <w:b w:val="0"/>
      </w:rPr>
    </w:lvl>
    <w:lvl w:ilvl="8">
      <w:start w:val="1"/>
      <w:numFmt w:val="decimal"/>
      <w:lvlText w:val="%1.%2.%3.%4.%5.%6.%7.%8.%9."/>
      <w:lvlJc w:val="left"/>
      <w:pPr>
        <w:ind w:left="11640" w:hanging="1800"/>
      </w:pPr>
      <w:rPr>
        <w:rFonts w:hint="default"/>
        <w:b w:val="0"/>
      </w:rPr>
    </w:lvl>
  </w:abstractNum>
  <w:abstractNum w:abstractNumId="4">
    <w:nsid w:val="4496603A"/>
    <w:multiLevelType w:val="multilevel"/>
    <w:tmpl w:val="B38ECD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F"/>
    <w:rsid w:val="002F74FD"/>
    <w:rsid w:val="00A2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2019-06-10T06:11:00Z</dcterms:created>
  <dcterms:modified xsi:type="dcterms:W3CDTF">2019-06-10T06:16:00Z</dcterms:modified>
</cp:coreProperties>
</file>