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ПОВЕСТКА №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en-US" w:eastAsia="ru-RU" w:bidi="hi-IN"/>
        </w:rPr>
        <w:t>2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en-US" w:eastAsia="ru-RU" w:bidi="hi-IN"/>
        </w:rPr>
        <w:t>27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января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1. 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2021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начальник отдела КДНиЗП 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2.  Исполнение решений указанных в ч.1 п.2 постановления КДНиЗП №83/11 от 10.06.2021г. МКУ «УНО»  по выводу сигнала тревожной кнопки и физической охране в образовательных учреждениях Дальнереченского муниципального района.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МКУ «УНО» Гуцалюк Н.В.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Ответственный секретарь КДН и ЗП                                                                 М.В. Демчук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 w:eastAsia="ru-RU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LibreOffice/7.2.4.1$Windows_X86_64 LibreOffice_project/27d75539669ac387bb498e35313b970b7fe9c4f9</Application>
  <AppVersion>15.0000</AppVersion>
  <Pages>1</Pages>
  <Words>111</Words>
  <Characters>745</Characters>
  <CharactersWithSpaces>1073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2022-01-24T11:28:19Z</dcterms:created>
  <dc:creator/>
  <dc:description/>
  <dc:language>ru-RU</dc:language>
  <cp:lastModifiedBy/>
  <dcterms:modified xsi:type="dcterms:W3CDTF">2022-02-01T15:10:35Z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