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ПОВЕСТКА №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en-US" w:eastAsia="ru-RU" w:bidi="hi-IN"/>
        </w:rPr>
        <w:t>3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з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en-US" w:eastAsia="ru-RU" w:bidi="hi-IN"/>
        </w:rPr>
        <w:t>10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февраля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 2022г.  10-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1. Об исполнении отделом опеки и попечительства администрации Дальнереченского муниципального района государственных гарантий по защите прав детей-сирот и детей, оставшихся без попечения родителей в 2021 году. Применение ст.77 СК РФ.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                                                                    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начальник отдела опеки Звягинцева С.В.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2.  О мерах принимаемых органами системы профилактики по противодействию, выявлению и пресечению фактов распространения деструктивной идеологии и пропаганды радикальных идей среди несовершеннолетних, а так же об ответственности законных представителей за участие подростков в несанкционированных митингах.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                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МКУ «УНО» Гуцалюк Н.В., МКУ «РИДЦ» Щур Е.А., МО МВД «Дальнереченский» Максимов И.Г.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>Ответственный секретарь КДНиЗП                                                         М.В. Демчук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LibreOffice/7.2.4.1$Windows_X86_64 LibreOffice_project/27d75539669ac387bb498e35313b970b7fe9c4f9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2022-02-11T14:37:29Z</dcterms:created>
  <dc:creator/>
  <dc:description/>
  <dc:language>ru-RU</dc:language>
  <cp:lastModifiedBy/>
  <dcterms:modified xsi:type="dcterms:W3CDTF">2022-02-11T14:40:56Z</dcterms:modified>
  <cp:revision>1</cp:revision>
  <dc:subject/>
  <dc:title/>
</cp:coreProperties>
</file>