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C8" w:rsidRPr="00DB6DC8" w:rsidRDefault="00DB6DC8" w:rsidP="00DB6DC8">
      <w:pPr>
        <w:spacing w:after="0" w:line="240" w:lineRule="auto"/>
        <w:ind w:firstLine="709"/>
        <w:rPr>
          <w:rFonts w:eastAsia="Times New Roman" w:cs="Times New Roman"/>
          <w:sz w:val="28"/>
          <w:szCs w:val="28"/>
        </w:rPr>
      </w:pP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Адреса семейных бед</w:t>
      </w: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 xml:space="preserve">На первом в этом году заседании комиссии по делам несовершеннолетних и защите их прав администрации Дальнереченского муниципального района, </w:t>
      </w:r>
      <w:proofErr w:type="gramStart"/>
      <w:r w:rsidRPr="00DB6DC8">
        <w:rPr>
          <w:rFonts w:eastAsia="Times New Roman" w:cs="Times New Roman"/>
          <w:sz w:val="28"/>
          <w:szCs w:val="28"/>
        </w:rPr>
        <w:t>которое</w:t>
      </w:r>
      <w:proofErr w:type="gramEnd"/>
      <w:r w:rsidRPr="00DB6DC8">
        <w:rPr>
          <w:rFonts w:eastAsia="Times New Roman" w:cs="Times New Roman"/>
          <w:sz w:val="28"/>
          <w:szCs w:val="28"/>
        </w:rPr>
        <w:t xml:space="preserve"> состоялось в конце января, были подведены итоги деятельности комиссии, а также заслушана информация о состоянии преступности и правонарушениях несовершеннолетних на территории района. Члены комиссии утвердили план работы, а затем рассмотрели материалы, составленные на нерадивых родителей сотрудниками органов системы профилактики преступлений, совершаемых несовершеннолетними.</w:t>
      </w: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 xml:space="preserve">О состоянии преступности и правонарушениях несовершеннолетних на территории Дальнереченского муниципального района в 2015 году, членов комиссии проинформировал старший инспектор ОПДН МО МВД РФ «Дальнереченский» А.А. Касьянов. По его словам, за 12 месяцев прошлого года на территории, обслуживаемой МО МВД РФ «Дальнереченский», преступность среди несовершеннолетних снизилась на 7,5 процента. </w:t>
      </w:r>
      <w:proofErr w:type="gramStart"/>
      <w:r w:rsidRPr="00DB6DC8">
        <w:rPr>
          <w:rFonts w:eastAsia="Times New Roman" w:cs="Times New Roman"/>
          <w:sz w:val="28"/>
          <w:szCs w:val="28"/>
        </w:rPr>
        <w:t>В</w:t>
      </w:r>
      <w:proofErr w:type="gramEnd"/>
      <w:r w:rsidRPr="00DB6DC8">
        <w:rPr>
          <w:rFonts w:eastAsia="Times New Roman" w:cs="Times New Roman"/>
          <w:sz w:val="28"/>
          <w:szCs w:val="28"/>
        </w:rPr>
        <w:t xml:space="preserve"> </w:t>
      </w:r>
      <w:proofErr w:type="gramStart"/>
      <w:r w:rsidRPr="00DB6DC8">
        <w:rPr>
          <w:rFonts w:eastAsia="Times New Roman" w:cs="Times New Roman"/>
          <w:sz w:val="28"/>
          <w:szCs w:val="28"/>
        </w:rPr>
        <w:t>Дальнереченском</w:t>
      </w:r>
      <w:proofErr w:type="gramEnd"/>
      <w:r w:rsidRPr="00DB6DC8">
        <w:rPr>
          <w:rFonts w:eastAsia="Times New Roman" w:cs="Times New Roman"/>
          <w:sz w:val="28"/>
          <w:szCs w:val="28"/>
        </w:rPr>
        <w:t xml:space="preserve"> районе было совершено девять преступлений, как и в 2014 году. А вот количество лиц, совершивших данные преступления, выросло с девяти в 2014 году до 11 – в 2015 году. Рост составил 22,2 процента. Среди преступлений – кражи, нанесение побоев и нарушение правил дорожного движения. На учете в ОУУП и ПДН состоят десять подростков.</w:t>
      </w: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 xml:space="preserve">Снизилось на 30 процентов количество общественно-опасных деяний, а именно - побоев, совершаемых подростками, по которым было отказано в возбуждении уголовного дела в связи с </w:t>
      </w:r>
      <w:proofErr w:type="gramStart"/>
      <w:r w:rsidRPr="00DB6DC8">
        <w:rPr>
          <w:rFonts w:eastAsia="Times New Roman" w:cs="Times New Roman"/>
          <w:sz w:val="28"/>
          <w:szCs w:val="28"/>
        </w:rPr>
        <w:t>не достижением</w:t>
      </w:r>
      <w:proofErr w:type="gramEnd"/>
      <w:r w:rsidRPr="00DB6DC8">
        <w:rPr>
          <w:rFonts w:eastAsia="Times New Roman" w:cs="Times New Roman"/>
          <w:sz w:val="28"/>
          <w:szCs w:val="28"/>
        </w:rPr>
        <w:t xml:space="preserve"> уголовно-наказуемого возраста. Также снизилось число лиц, совершивших общественно-опасные деяния - на 15,4 процента. Инспекторами ОПДН было рассмотрено пятьдесят три материала, поступивших на подростков, совершивших противоправные действия. В профилактических целях в учебных организациях района </w:t>
      </w:r>
      <w:proofErr w:type="gramStart"/>
      <w:r w:rsidRPr="00DB6DC8">
        <w:rPr>
          <w:rFonts w:eastAsia="Times New Roman" w:cs="Times New Roman"/>
          <w:sz w:val="28"/>
          <w:szCs w:val="28"/>
        </w:rPr>
        <w:t>было прочитано более сорока лекций</w:t>
      </w:r>
      <w:proofErr w:type="gramEnd"/>
      <w:r w:rsidRPr="00DB6DC8">
        <w:rPr>
          <w:rFonts w:eastAsia="Times New Roman" w:cs="Times New Roman"/>
          <w:sz w:val="28"/>
          <w:szCs w:val="28"/>
        </w:rPr>
        <w:t xml:space="preserve"> и бесед на правовые темы. Совместно со специалистами других служб ОВД было проведено 16 рейдов по проверке несовершеннолетних, состоящих на учете в ОУУП и ПДН, а также мест сбора подростков. В результате проводимых мероприятиях сотрудники полиции составили 83 административных протокола. И восемьдесят из них – на родителей, уклоняющихся от исполнения своих обязанностей по воспитанию и содержанию малолетних детей. С несовершеннолетними, состоящими на учете, проводится индивидуальная профилактическая работа. </w:t>
      </w: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 xml:space="preserve">Об итогах деятельности комиссии по делам несовершеннолетних и защите их прав Дальнереченского района рассказала М.В. Демчук, начальник отдела по организации работы комиссии. Маргарита Валерьевна, проинформировала о том, что в 2015 году было проведено двадцать одно заседание комиссии и одно из них – выездное. На них были обсуждены сорок два вопроса о взаимодействии органов и учреждений системы профилактики, осуществляющих свою деятельность на территории Дальнереченского муниципального района. По всем рассмотренным вопросам вынесены </w:t>
      </w:r>
      <w:r w:rsidRPr="00DB6DC8">
        <w:rPr>
          <w:rFonts w:eastAsia="Times New Roman" w:cs="Times New Roman"/>
          <w:sz w:val="28"/>
          <w:szCs w:val="28"/>
        </w:rPr>
        <w:lastRenderedPageBreak/>
        <w:t>соответствующие решения. В комиссию поступило 132 материала, и 99 из них – это административные протоколы по фактам различных правонарушений. В отношении несовершеннолетних рассмотрено тринадцать материалов, постановлений об отказе в возбуждении уголовного дела – 31. К 84 законным представителям за ненадлежащее исполнение родительских обязанностей были приняты меры административного воздействия. На нарушителей были наложены штрафы в размере 45500 рублей, взыскано 28300 рублей.  За несвоевременную оплату административных штрафов было составлено тридцать два административных протокола, которые затем переданы на рассмотрение в мировой суд.</w:t>
      </w: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 xml:space="preserve">Работники комиссии приняли участие в тридцати рейдовых мероприятиях, в ходе которых посетили 114 семей, состоящих на учете в органах и учреждениях системы профилактики. </w:t>
      </w: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С пятнадцатого мая по первое октября 2015 года проведена межведомственная операция «Подросток-2015», результаты которой были подведены на очередном заседании комиссии. В ходе межведомственной акции «Помоги собраться в школу» была оказана помощь восьмидесяти несовершеннолетним из неблагополучных, малообеспеченных, многодетных семей. Это были вещи, обувь, школьные портфели и канцелярские принадлежности.</w:t>
      </w: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 xml:space="preserve">На учете в комиссии состоит тридцать один несовершеннолетний и 22 из них также состоят на учете в ОУУП и ПДН МО МВД РФ «Дальнереченский». Также, по ее информации, на учете состоят 52 семьи, в которых не обеспечиваются надлежащие условия для воспитания и благополучного проживания девяноста двух детей. </w:t>
      </w: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 xml:space="preserve">Далее не </w:t>
      </w:r>
      <w:proofErr w:type="gramStart"/>
      <w:r w:rsidRPr="00DB6DC8">
        <w:rPr>
          <w:rFonts w:eastAsia="Times New Roman" w:cs="Times New Roman"/>
          <w:sz w:val="28"/>
          <w:szCs w:val="28"/>
        </w:rPr>
        <w:t>заседании</w:t>
      </w:r>
      <w:proofErr w:type="gramEnd"/>
      <w:r w:rsidRPr="00DB6DC8">
        <w:rPr>
          <w:rFonts w:eastAsia="Times New Roman" w:cs="Times New Roman"/>
          <w:sz w:val="28"/>
          <w:szCs w:val="28"/>
        </w:rPr>
        <w:t xml:space="preserve"> члены комиссии утвердили план работы на 2016 год. </w:t>
      </w:r>
      <w:proofErr w:type="gramStart"/>
      <w:r w:rsidRPr="00DB6DC8">
        <w:rPr>
          <w:rFonts w:eastAsia="Times New Roman" w:cs="Times New Roman"/>
          <w:sz w:val="28"/>
          <w:szCs w:val="28"/>
        </w:rPr>
        <w:t>В сфере информационно-аналитической деятельности комиссии предусмотрены мероприятия по сбору и систематизации статистической и аналитической информации; рассмотрение административных протоколов и постановлений об отказе в возбуждении уголовного дела; оказание содействия в бытовом и трудовом устройстве несовершеннолетних, оказавшихся в трудной жизненной ситуации; осуществление контроля за подростками и социально опасными семьями, состоящими на учете в органах и учреждениях системы профилактики и другие.</w:t>
      </w:r>
      <w:proofErr w:type="gramEnd"/>
      <w:r w:rsidRPr="00DB6DC8">
        <w:rPr>
          <w:rFonts w:eastAsia="Times New Roman" w:cs="Times New Roman"/>
          <w:sz w:val="28"/>
          <w:szCs w:val="28"/>
        </w:rPr>
        <w:t xml:space="preserve"> Предусмотрены планом различные контрольные и проверочные мероприятия, проведение профилактических акций и операций, месячников, а также выявление беспризорных и безнадзорных несовершеннолетних, находящихся в социально опасном положении, случаев жестокого обращения с ними. Немало внимания уделяется мероприятиям, направленным на профилактику негативных явлений в подростковой среде. Таких, как употребление наркотических и токсических веществ, суицидальных проявлений. На сегодняшний день проведение профилактики в этих направлениях очень актуально, и особенно в Приморском крае, который занимает в стране первое место по количеству несовершеннолетних, употребляющих наркотические </w:t>
      </w:r>
      <w:r w:rsidRPr="00DB6DC8">
        <w:rPr>
          <w:rFonts w:eastAsia="Times New Roman" w:cs="Times New Roman"/>
          <w:sz w:val="28"/>
          <w:szCs w:val="28"/>
        </w:rPr>
        <w:lastRenderedPageBreak/>
        <w:t xml:space="preserve">средства. Большое внимание по-прежнему будет уделяться профилактике безнадзорности, правонарушений и преступлений среди несовершеннолетних на территории района; работе в сфере противодействия распространения экстремистских и террористических проявлений в молодежной среде; анализу индивидуальной профилактической работы с несовершеннолетними и семьями, состоящими на учете в органах и учреждениях системы профилактики; обеспечению и соблюдению прав и законных интересов несовершеннолетних, осуществлению их защиты от всех форм дискриминации, физического или психического насилия, оскорбления, грубого обращения, сексуальной и иной эксплуатации, выявлению несовершеннолетних, находящихся в социально опасном положении и другим вопросам. </w:t>
      </w: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 xml:space="preserve">Отдельное направление деятельности комиссии – это работа с семьями и несовершеннолетними, состоящими на профилактическом учете в комиссии по делам несовершеннолетних и защите их прав. </w:t>
      </w:r>
      <w:proofErr w:type="gramStart"/>
      <w:r w:rsidRPr="00DB6DC8">
        <w:rPr>
          <w:rFonts w:eastAsia="Times New Roman" w:cs="Times New Roman"/>
          <w:sz w:val="28"/>
          <w:szCs w:val="28"/>
        </w:rPr>
        <w:t xml:space="preserve">Занятость несовершеннолетних в кружковой работе, а также в летний период; проведение индивидуальной работы с несовершеннолетними и их семьями по профилактике правонарушений и участие в рейдовых мероприятиях; проведение лекций и бесед с несовершеннолетними, находящимися в лагерях с дневным пребыванием на базе общеобразовательных учреждений, анализ пропусков уроков учащимися – эти и другие предусмотрены  в ежемесячном плане. </w:t>
      </w:r>
      <w:proofErr w:type="gramEnd"/>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В завершение заседания комиссии был рассмотрен протокол, поступивший в отношении тридцатидвухлетней жительницы села Ракитное, которая весело проводила новогодние праздники, забыв, при этом, о своих несовершеннолетних детях, один из которых – трехмесячный малыш – в это время заболел, но не получил от мамы заботы. В больницу его доставили сотрудники полиции. Однако затем мать опомнилась и приехала к ребенку в стационар.  На комиссии этой женщине было вынесено предупреждение.</w:t>
      </w:r>
    </w:p>
    <w:p w:rsidR="00DB6DC8" w:rsidRPr="00DB6DC8" w:rsidRDefault="00DB6DC8" w:rsidP="00DB6DC8">
      <w:pPr>
        <w:spacing w:after="0" w:line="240" w:lineRule="auto"/>
        <w:ind w:firstLine="709"/>
        <w:rPr>
          <w:rFonts w:eastAsia="Times New Roman" w:cs="Times New Roman"/>
          <w:sz w:val="28"/>
          <w:szCs w:val="28"/>
        </w:rPr>
      </w:pPr>
      <w:r w:rsidRPr="00DB6DC8">
        <w:rPr>
          <w:rFonts w:eastAsia="Times New Roman" w:cs="Times New Roman"/>
          <w:sz w:val="28"/>
          <w:szCs w:val="28"/>
        </w:rPr>
        <w:t>Подготовила А. Федорова.</w:t>
      </w:r>
    </w:p>
    <w:p w:rsidR="00DB6DC8" w:rsidRPr="00DB6DC8" w:rsidRDefault="00DB6DC8" w:rsidP="00DB6DC8">
      <w:pPr>
        <w:spacing w:after="0" w:line="240" w:lineRule="auto"/>
        <w:ind w:firstLine="709"/>
        <w:rPr>
          <w:rFonts w:eastAsia="Times New Roman" w:cs="Times New Roman"/>
          <w:sz w:val="28"/>
          <w:szCs w:val="28"/>
        </w:rPr>
      </w:pPr>
    </w:p>
    <w:p w:rsidR="002F74FD" w:rsidRDefault="002F74FD">
      <w:bookmarkStart w:id="0" w:name="_GoBack"/>
      <w:bookmarkEnd w:id="0"/>
    </w:p>
    <w:sectPr w:rsidR="002F7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C8"/>
    <w:rsid w:val="002F74FD"/>
    <w:rsid w:val="00DB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2016-01-25T23:22:00Z</dcterms:created>
  <dcterms:modified xsi:type="dcterms:W3CDTF">2016-01-25T23:23:00Z</dcterms:modified>
</cp:coreProperties>
</file>