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22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февраля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 xml:space="preserve"> 2024г.                                                  г. Дальнереченск                                                  №16/4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Председательствующий: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Попов А.Г.,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</w:t>
      </w:r>
      <w:r>
        <w:rPr>
          <w:rFonts w:cs="Times New Roman" w:ascii="Times New Roman" w:hAnsi="Times New Roman"/>
          <w:sz w:val="20"/>
          <w:szCs w:val="20"/>
          <w:lang w:eastAsia="ru-RU"/>
        </w:rPr>
        <w:t>Лехова Е.В.,</w:t>
      </w:r>
      <w:r>
        <w:rPr>
          <w:rFonts w:cs="Times New Roman" w:ascii="Times New Roman" w:hAnsi="Times New Roman"/>
          <w:sz w:val="20"/>
          <w:szCs w:val="20"/>
        </w:rPr>
        <w:t xml:space="preserve">  Данилова Е.И.,  Загребина Н.В., Щур Е.А., Новикова Н.С.,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При участии помощника прокурора Шевнин Станилав Андреевич,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 xml:space="preserve">Присутствовали: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Дудченко Ю.В.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- инспектор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2"/>
          <w:sz w:val="20"/>
          <w:szCs w:val="20"/>
          <w:lang w:val="ru-RU" w:eastAsia="ru-RU" w:bidi="hi-IN"/>
        </w:rPr>
        <w:t>,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Гончар Н.В. - муниципальный координатор советников директоров школ по воспитанию и связям с общественными объединениями,  корреспондент газеты «Ударный Фронт» Кутазова 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en-US" w:eastAsia="ru-RU" w:bidi="ar-SA"/>
        </w:rPr>
        <w:t xml:space="preserve">I.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>Об основных направлениях в работе отдела опеки и попечительства администрации ДМР, направленных на соблюдение государственных гарантий по защите прав детей-сирот и детей, оставшихся без попечения родителей по итогам 2023 года. О дополнительных мерах направленных на профилактику вторичного сиротства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Заслушав и обсудив информацию начальника отдела опеки и попечительства администрации Дальнереченского муниципального района С.В. Звягинцевой, Комиссией отмечено, что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0"/>
          <w:szCs w:val="20"/>
          <w:u w:val="none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kern w:val="0"/>
          <w:sz w:val="20"/>
          <w:szCs w:val="20"/>
          <w:u w:val="none"/>
          <w:lang w:val="ru-RU" w:eastAsia="ru-RU" w:bidi="ar-SA"/>
        </w:rPr>
        <w:t xml:space="preserve"> отделе опеки и попечительства Дальнереченского муниципального района (далее отдел опеки и попечительства) состоит на учете 41 несовершеннолетний, из них: 19 семьи - опекаемые, в них-26 детей; 7 - приемные семьи в них- 12 детей, усыновленных — 3.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2023 году было выявлено 3 несовершеннолетних, 2- детей сирот, у которых умерли оба или единственный родитель, 1-ребенок, оставшийся без попечения родителей, мать лишена родительских прав, отец умер. Один ребенок передан в семью дедушки и бабушки, 2- детей устроено в государственные учреждения, в виду отсутствия благополучных родственников, которым можно было бы передать под опеку в семью ребенка, а также в виду отказа родственников забрать ребенка. В 2022 году было выявлено 6 -несовершеннолетних (6- сирот), 5 - преданы под опеку, 1 ребенок возвращен в кровную семью.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Лишения родительских прав в 2023 году не было, но в отношении 1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</w:t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ребенка, решение вступило в законную силу в 2023 году. Ограничений в родительских правах не было. Восстановления в 2023году в родительских правах не было.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Один возврат из приемной семьи, по причине болезни приемного родителя, ребенок устроен в государственное учреждение, так как иные родственники отказались забрать ребенка в свою семью.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Во исполнение Краевого Закона от 24.12.2018 года № 433-КЗ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Приморского края» принято и направлено в 2023 году 6 учетных дел в защиту жилищных прав/ в -2022 году - 9 учетных для включения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Приморского края.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Систематически принимали участие в межведомственных рейдовых мероприятиях, а так же проводились плановые и внеплановые проверки замещающих семей.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Обеспечено жилыми помещениями: в 2023 году -7 человек, в 2022 году -10 человек.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Два раза в год проводилось обследование жилых помещений детей- сирот и детей, оставшихся без попечения родителей, которые являются собственниками или членами семьи нанимателя, после проведённых проверок составлялись акты.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период с мая по июнь 2023 г. проводился конкурс для замещающих семей Дальнереченского муниципального района «Наше лето», видео конкурс семейных видеороликов. Также летом 2023г. было проведено спортивное мероприятие «Веселые старты».</w:t>
        <w:tab/>
        <w:t xml:space="preserve">Участники этих </w:t>
        <w:tab/>
        <w:t>мероприятий были награждены грамотами и ценными призами. Разрабатывались различные памятки, которые публиковались в социальных сетях, а также раздавались гражданам.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Систематически проводятся профилактические беседы с детьми из замещающих семей, а также с их законными представителями для сохранения семьи и реализации права каждого ребенка жить и воспитываться в семье.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Статья 77 СК РФ отделом опеки и попечительства в период с 2020 - 2023 г.г. не применялась.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fill="auto" w:val="clear"/>
          <w:lang w:val="ru-RU" w:eastAsia="ru-RU"/>
        </w:rPr>
        <w:t>ПОСТАНОВИЛА:</w:t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1. Информацию принять к сведению, работу признать удовлетворительной.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2. Начальнику отдела опеки и попечительства администрации Дальнереченского муниципального района (Звягинцева С.В.):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ab/>
        <w:t xml:space="preserve">2.1. С целью выявления и устранения причин и условий, порождающих беспризорность и неблагополучие в семье, оперативно реагировать на поступившую информацию о неблагополучных детях и семьях.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shd w:fill="auto" w:val="clear"/>
          <w:lang w:val="ru-RU" w:eastAsia="ru-RU"/>
        </w:rPr>
        <w:t>Срок: 2024 год.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 xml:space="preserve">2.2. Продолжать профилактическую работу с семьями, находящимися в социально-опасном положении,  с семьями «группы риска»  по сохранению кровных семей.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shd w:fill="auto" w:val="clear"/>
          <w:lang w:val="ru-RU" w:eastAsia="ru-RU"/>
        </w:rPr>
        <w:t>Срок: 2024 год.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en-US" w:eastAsia="ru-RU" w:bidi="ar-SA"/>
        </w:rPr>
        <w:t xml:space="preserve">II.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>Анализ состояния дел в сфере противодействия распространению деструктивной идеологии и пропаганды радикальных идей среди несовершеннолетних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Заслушав и обсудив информации должностных лиц органов и учреждений системы профилактики, осуществляющих свою деятельность на территории Дальнереченского муниципального района, о  состоянии дел в сфере противодействия распространению деструктивной идеологии и пропаганды радикальных идей среди несовершеннолетних, Комиссией отмечено, что </w:t>
      </w:r>
      <w:r>
        <w:rPr>
          <w:rFonts w:eastAsia="Times New Roman" w:cs="Times New Roman" w:ascii="Times New Roman" w:hAnsi="Times New Roman"/>
          <w:sz w:val="20"/>
          <w:szCs w:val="20"/>
        </w:rPr>
        <w:t>з</w:t>
      </w:r>
      <w:r>
        <w:rPr>
          <w:rFonts w:cs="Times New Roman" w:ascii="Times New Roman" w:hAnsi="Times New Roman"/>
          <w:sz w:val="20"/>
          <w:szCs w:val="20"/>
        </w:rPr>
        <w:t xml:space="preserve">а 12 месяцев 2023 года в МО МВД России «Дальнереченский» материалов по вовлечению или попытки вовлечения несовершеннолетних в экстремистские или террористические группы не зарегистрировано (АППГ-также не зарегистрировано). </w:t>
      </w:r>
    </w:p>
    <w:p>
      <w:pPr>
        <w:pStyle w:val="Normal"/>
        <w:bidi w:val="0"/>
        <w:ind w:right="-7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В целях выявления интернет – сайтов, пропагандирующих идеи экстремизма и терроризма среди несовершеннолетних сотрудники МО МВД России «Дальнереченский» осуществляют мониторинг социальных сетей «Интернет». В ходе проведенной работы интернет сайтов данной категории выявлено не было (АППГ- также выявлено не было).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С целью профилактики в сфере противодействия распространения экстремистских и террористических проявлений в молодежной среде, а также вовлечения несовершеннолетних в деструктивную деятельность радикальной направленности в учебных организациях Дальнереченского муниципального района силами сотрудников МО МВД России «Дальнереченский» проводятся лекции и беседы, а также инструктажи по профилактике экстремизма, терроризма, работает телефон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доверия. За 12 месяцев 2023 года в учебных организациях Дальнереченского муниципального района проведено 27 лекций и беседы на данные темы.  В ходе проведения профилактических мероприятий учащимся разъясняется административная и уголовная ответственность, а также наказание, предусмотренное действующим законодательством за совершение правонарушений в указанной сфере.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20.02.2024 года на имя начальника Управления образования Дальнереченского муниципального района было направлено информационное письмо для дальнейшего доведения до образовательных организаций, чтобы руководители, а также педагоги данных образовательных организаций обращали внимание на подростков, склонных к девиантному, аутодеструктивному, скрыто-агрессивному и экстремистскому поведению, с целью профилактики возникновения движения «скулшутинг», а также недопущения возникновения среди учащихся деструктивной направленности экстремистского и террористического толка, для  незамедлительного информирования о данных фактах сотрудников полиции. Об усилении охраны и пропускного режима в образовательных организациях, своевременном информировании органов внутренних дел о фактах обнаружения в учебных организациях наркотических средств, оружия, боеприпасов, самодельных взрывчатых устройств, пиротехники, газовых баллончиков.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В отчетном периоде таких правонарушений на территории Дальнереченского муниципального района несовершеннолетними не совершалось.  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Молодежных объединений экстремистской направленности на территории Дальнереченского муниципального района не зарегистрировано, молодежные общественные объединения, являющиеся альтернативой экстремистским группировкам, не создаются.</w:t>
      </w:r>
    </w:p>
    <w:p>
      <w:pPr>
        <w:pStyle w:val="NoSpacing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Фактов, свидетельствующих об участии нетрадиционных для России религиозных и общественных организаций в воздействии через образовательные организации на нравственное и психическое развитие детей, не выявлялось.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С целью профилактики национального и религиозного экстремизма, формирования толерантного сознания и поведения в образовательных учреждениях </w:t>
      </w:r>
      <w:r>
        <w:rPr>
          <w:rFonts w:cs="Times New Roman" w:ascii="Times New Roman" w:hAnsi="Times New Roman"/>
          <w:sz w:val="20"/>
          <w:szCs w:val="20"/>
        </w:rPr>
        <w:t xml:space="preserve">Дальнереченского муниципального района </w:t>
      </w:r>
      <w:r>
        <w:rPr>
          <w:rFonts w:cs="Times New Roman" w:ascii="Times New Roman" w:hAnsi="Times New Roman"/>
          <w:sz w:val="20"/>
          <w:szCs w:val="20"/>
        </w:rPr>
        <w:t xml:space="preserve">запланированы и проведены мероприятия: «Моя малая Родина», «Дела человека красят», «Права и обязанности», «Привычки хорошие и плохие», «Герои земли Приморской», «Символы русского государства», «Конституция. Право. Законы», «Что значит быть гражданином России?» </w:t>
      </w:r>
      <w:r>
        <w:rPr>
          <w:rFonts w:cs="Times New Roman" w:ascii="Times New Roman" w:hAnsi="Times New Roman"/>
          <w:sz w:val="20"/>
          <w:szCs w:val="20"/>
        </w:rPr>
        <w:t xml:space="preserve">и др. </w:t>
      </w:r>
      <w:r>
        <w:rPr>
          <w:rFonts w:cs="Times New Roman" w:ascii="Times New Roman" w:hAnsi="Times New Roman"/>
          <w:sz w:val="20"/>
          <w:szCs w:val="20"/>
        </w:rPr>
        <w:t xml:space="preserve">Стало традиционным проведение открытых часов общения: диспут “Мораль и закон”,     познавательная беседа “Ваши права и обязанности”,  ролевая игра “Что мы знаем о Конституции». К 4 ноября </w:t>
      </w:r>
      <w:r>
        <w:rPr>
          <w:rFonts w:cs="Times New Roman" w:ascii="Times New Roman" w:hAnsi="Times New Roman"/>
          <w:sz w:val="20"/>
          <w:szCs w:val="20"/>
        </w:rPr>
        <w:t xml:space="preserve">2023г. </w:t>
      </w:r>
      <w:r>
        <w:rPr>
          <w:rFonts w:cs="Times New Roman" w:ascii="Times New Roman" w:hAnsi="Times New Roman"/>
          <w:sz w:val="20"/>
          <w:szCs w:val="20"/>
        </w:rPr>
        <w:t xml:space="preserve"> были организованы и проведены классные часы, посвященные Дню народного единства. Так же проведены учебно-профилактические мероприятия, направленные на формирование навыков действий в случаях нарушения общественного порядка, террористической угрозы или чрезвычайной ситуации.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Классными руководителями были организованы «Уроки мужества», тематические беседы «Величие народного подвига», выставки рисунков «Моё Отечество – Россия», «Скорбим и помним», «Величие народного подвига»,    « Труженики военного тыла», «Дети  войны».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Учащиеся принимают активное участие в следующих традиционных мероприятиях: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организация празднования Дня  защитника Отечества, Дня Победы. За десятки лет сложилась система мероприятий, традиционно проводимых в школе. К числу таких мероприятий относятся: участие в «Вахте памяти», благоустройство мемориалов, памятников, проведение митингов,  возложения венков и цветов к мемориалам, тематических встреч участников СВО и молодежи, организация праздничных концертов;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 целью обеспечения эффективности  профилактики асоциального поведения учащихся, детской беспризорности, правонарушений и др. негативных явлений обеспечивается максимальная занятость обучающихся через развитие системы дополнительного образования: кружки и спортивные секции, в которых занято 88% учащихся.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школах ведется работа по формированию методического материала по противодействию экстремистским проявлениям среди воспитанников: методические разработки, сценарии, памятки, листовки.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Запланированы и проведены   классные часы, профилактические беседы по противодействию экстремизма в 8-11 классах по темам: «Мир без конфронтаций. Учимся решать конфликты»; «Учимся жить в многоликом мире»,   родительские собрания на темы: «Формирование толерантного поведения в семье», «Предупреждение экстремистской деятельности».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Учителя ОБЖ проводят  занятия по практической направленности по мерам безопасности, действиям в экстремальных ситуациях. На уроках обществознания  изучаются  нормативные документы по противодействию экстремизма, терроризма.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Информационные часы и выставки наглядной агитации  в школьных библиотеках на темы «Профилактика терроризма и экстремизма» также способствуют профилактике  противодействия распространению деструктивной идеологии и пропаганды радикальных идей среди несовершеннолетних.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текущий период зарегистрированных преступлений, совершенных лицами в возрасте до 18 лет не зарегистрированы, продолжается работа по выявлению активной и талантливой молодежи, обсуждению с нею актуальных проблем в целях дальнейшего развития их досуга и реализации поднятых ими вопросов.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Эффективность осуществления профилактики протестного настроения и участия в несанкционированных митингах напрямую зависит от ясного и правильного понимания этого сложного общественного явления. С этой целью в </w:t>
      </w:r>
      <w:r>
        <w:rPr>
          <w:rFonts w:ascii="Times New Roman" w:hAnsi="Times New Roman"/>
          <w:sz w:val="20"/>
          <w:szCs w:val="20"/>
        </w:rPr>
        <w:t>КГБУСО «Дальнереченский СРНЦ «Надежда»»</w:t>
      </w:r>
      <w:r>
        <w:rPr>
          <w:rFonts w:ascii="Times New Roman" w:hAnsi="Times New Roman"/>
          <w:sz w:val="20"/>
          <w:szCs w:val="20"/>
        </w:rPr>
        <w:t xml:space="preserve"> проводится определенная работа с несовершеннолетними и их родителями:</w:t>
      </w:r>
    </w:p>
    <w:p>
      <w:pPr>
        <w:pStyle w:val="Normal"/>
        <w:spacing w:lineRule="auto" w:line="240"/>
        <w:ind w:left="0" w:firstLine="708"/>
        <w:jc w:val="both"/>
        <w:rPr/>
      </w:pPr>
      <w:r>
        <w:rPr>
          <w:rFonts w:ascii="Times New Roman" w:hAnsi="Times New Roman"/>
          <w:sz w:val="20"/>
          <w:szCs w:val="20"/>
        </w:rPr>
        <w:t>Проведение разъяснительных бесед с несовершеннолетними по предупреждению их участия в несанкционированных собраниях, митингах с приглашением представителей правоохранительных органов. Тематические часы общения и тренинги, направленные на формирование у детей навыков критического мышления, умений оценивать возможные риски и противостоять манипулятивному воздействию в целях вовлечения в участие в протестных акциях: «Как не стать экстремистом?», «Что такое патриотизм?», «О нравственности», «Растим патриотов», «Легендарные личности России», «Экстремизм и терроризм – угроза миру» и др.</w:t>
      </w:r>
    </w:p>
    <w:p>
      <w:pPr>
        <w:pStyle w:val="Normal"/>
        <w:spacing w:lineRule="auto" w:line="240"/>
        <w:ind w:left="0" w:firstLine="708"/>
        <w:jc w:val="both"/>
        <w:rPr/>
      </w:pPr>
      <w:r>
        <w:rPr>
          <w:rFonts w:ascii="Times New Roman" w:hAnsi="Times New Roman"/>
          <w:sz w:val="20"/>
          <w:szCs w:val="20"/>
        </w:rPr>
        <w:t>Проведение социологического опроса на предмет участия в протестных акциях, анкетирования на выявление скрытого экстремизма. Обеспечение информирования несовершеннолетних и их родителей (законных представителей) об административной и уголовной ответственности за участие в несанкционированных митингах, о возможности травматизма несовершеннолетних, вовлеченных в участие в протестных акциях, проведение интегрированных занятий, направленных на формирование  адекватного отношения к манипулятивному воздействию, пропаганде протестных отношений: заседания детско-родительского клуба «Горница», дворового клуба «Ровесник», подросткового клуба «Ты + Я», психологического клуба «Маяк», женского клуба «ЖИВА».</w:t>
      </w:r>
    </w:p>
    <w:p>
      <w:pPr>
        <w:pStyle w:val="Normal"/>
        <w:numPr>
          <w:ilvl w:val="0"/>
          <w:numId w:val="0"/>
        </w:numPr>
        <w:spacing w:lineRule="auto" w:line="240"/>
        <w:ind w:left="708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занятости несовершеннолетних в кружках по интересам «Волшебный клубок», «Мы туристы», «Город, который нам дорог», «Мир искусства», «Театральный», «Мультяшки».</w:t>
      </w:r>
    </w:p>
    <w:p>
      <w:pPr>
        <w:pStyle w:val="Normal"/>
        <w:numPr>
          <w:ilvl w:val="0"/>
          <w:numId w:val="0"/>
        </w:numPr>
        <w:spacing w:lineRule="auto" w:line="240"/>
        <w:ind w:left="708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Выпуск и распространение среди несовершеннолетних и их родителей (законных представителей) буклетов и листовок, разъясняющих опасность участия несовершеннолетних в несанкционированных собраниях, митингах, опасность вовлечения в экстремистские организации.</w:t>
      </w:r>
    </w:p>
    <w:p>
      <w:pPr>
        <w:pStyle w:val="Normal"/>
        <w:numPr>
          <w:ilvl w:val="0"/>
          <w:numId w:val="0"/>
        </w:numPr>
        <w:spacing w:lineRule="auto" w:line="240"/>
        <w:ind w:left="-36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Выпуск и распространение среди несовершеннолетних буклетов по соблюдению российского законодательства.</w:t>
      </w:r>
    </w:p>
    <w:p>
      <w:pPr>
        <w:pStyle w:val="Normal"/>
        <w:numPr>
          <w:ilvl w:val="0"/>
          <w:numId w:val="0"/>
        </w:numPr>
        <w:spacing w:lineRule="auto" w:line="240"/>
        <w:ind w:left="708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спортивных и культурно-массовых мероприятий для несовершеннолетних и их родителей, направленных на формирование государственно-гражданской идентичности.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fill="auto" w:val="clear"/>
          <w:lang w:val="ru-RU" w:eastAsia="ru-RU"/>
        </w:rPr>
        <w:t>ПОСТАНОВИЛА:</w:t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1. Информации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принять к сведению, работу в данном направлении признать эффективной.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 xml:space="preserve">2. МО МВД России «Дальнереченский» (Глазунов Р.В.), МКУ «УНО» (Гуцалюк Н.В.), МКУ «РИДЦ» (Щур Е.В.), КГБУЗ «Дальнереченская ЦГБ» (Мизюк А.А. ),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0"/>
          <w:szCs w:val="20"/>
          <w:lang w:val="ru-RU" w:eastAsia="en-US" w:bidi="ar-SA"/>
        </w:rPr>
        <w:t>КГБУСО «Дальнереченский СРНЦ «Надежда» (Павленко С.А.), отдел опеки и попечительства АДМР (Звягинцева С.В.):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2.1. продолжить в пределах своих полномочий профилактическую работу в сфере противодействия распространения экстремистских проявлений среди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>2.2. В период подготовки выборов Президента Российской Федерации в марте 2024 года обеспечить максимальную занятость несовершеннолетних состоящих на различных видах учета.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ab/>
        <w:t xml:space="preserve">2.3. В период подготовки выборов Президента Российской Федерации и в дни голосования 13-15 марта 2024 года не допустить вовлечение несовершеннолетних в  участие в несанкционированных митингах, либо  акциях протеста на территории Дальнереченского муниципального района.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sz w:val="20"/>
          <w:szCs w:val="20"/>
          <w:lang w:val="ru-RU" w:eastAsia="ru-RU" w:bidi="ar-SA"/>
        </w:rPr>
        <w:tab/>
        <w:t>Срок исполнения: п.2.2, 2.3 март 2024г.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ru-RU" w:eastAsia="ru-RU" w:bidi="ar-SA"/>
        </w:rPr>
        <w:t>3. МО МВД России «Дальнереченский» (Глазунов Р.В.) принять действенные меры по противодействию распространению в сети «Интернет», в том числе в социальных сетях, информации экстремистского и террористического характера.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u w:val="none"/>
          <w:shd w:fill="auto" w:val="clear"/>
          <w:lang w:val="ru-RU" w:eastAsia="ru-RU" w:bidi="ar-SA"/>
        </w:rPr>
        <w:tab/>
        <w:t>Срок исполнения:  2024 год.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0"/>
          <w:szCs w:val="20"/>
          <w:u w:val="none"/>
          <w:lang w:val="ru-RU" w:eastAsia="ru-RU" w:bidi="ar-SA"/>
        </w:rPr>
        <w:t>Информации о выполнении решений направлять в КДНиЗП согласно срокам, определенным данным постановлением.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5.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М.В.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u w:val="none"/>
          <w:shd w:fill="auto" w:val="clear"/>
          <w:lang w:val="ru-RU" w:eastAsia="ru-RU" w:bidi="ar-SA"/>
        </w:rPr>
        <w:t xml:space="preserve">Председательствующий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u w:val="none"/>
          <w:shd w:fill="auto" w:val="clear"/>
          <w:lang w:val="ru-RU" w:eastAsia="ru-RU" w:bidi="ar-SA"/>
        </w:rPr>
        <w:t>А.Г. Попов</w:t>
      </w:r>
    </w:p>
    <w:p>
      <w:pPr>
        <w:pStyle w:val="Normal"/>
        <w:bidi w:val="0"/>
        <w:spacing w:lineRule="auto" w:line="36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-72390</wp:posOffset>
            </wp:positionV>
            <wp:extent cx="1143000" cy="2692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b w:val="false"/>
          <w:b w:val="false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ind w:left="708" w:hanging="360"/>
      </w:pPr>
      <w:rPr>
        <w:sz w:val="28"/>
        <w:szCs w:val="28"/>
      </w:rPr>
    </w:lvl>
    <w:lvl w:ilvl="1">
      <w:start w:val="0"/>
      <w:numFmt w:val="decimal"/>
      <w:lvlText w:val=""/>
      <w:lvlJc w:val="left"/>
      <w:pPr>
        <w:ind w:left="-360" w:hanging="0"/>
      </w:pPr>
    </w:lvl>
    <w:lvl w:ilvl="2">
      <w:start w:val="0"/>
      <w:numFmt w:val="decimal"/>
      <w:lvlText w:val=""/>
      <w:lvlJc w:val="left"/>
      <w:pPr>
        <w:ind w:left="-360" w:hanging="0"/>
      </w:pPr>
    </w:lvl>
    <w:lvl w:ilvl="3">
      <w:start w:val="0"/>
      <w:numFmt w:val="decimal"/>
      <w:lvlText w:val=""/>
      <w:lvlJc w:val="left"/>
      <w:pPr>
        <w:ind w:left="-360" w:hanging="0"/>
      </w:pPr>
    </w:lvl>
    <w:lvl w:ilvl="4">
      <w:start w:val="0"/>
      <w:numFmt w:val="decimal"/>
      <w:lvlText w:val=""/>
      <w:lvlJc w:val="left"/>
      <w:pPr>
        <w:ind w:left="-360" w:hanging="0"/>
      </w:pPr>
    </w:lvl>
    <w:lvl w:ilvl="5">
      <w:start w:val="0"/>
      <w:numFmt w:val="decimal"/>
      <w:lvlText w:val=""/>
      <w:lvlJc w:val="left"/>
      <w:pPr>
        <w:ind w:left="-360" w:hanging="0"/>
      </w:pPr>
    </w:lvl>
    <w:lvl w:ilvl="6">
      <w:start w:val="0"/>
      <w:numFmt w:val="decimal"/>
      <w:lvlText w:val=""/>
      <w:lvlJc w:val="left"/>
      <w:pPr>
        <w:ind w:left="-360" w:hanging="0"/>
      </w:pPr>
    </w:lvl>
    <w:lvl w:ilvl="7">
      <w:start w:val="0"/>
      <w:numFmt w:val="decimal"/>
      <w:lvlText w:val=""/>
      <w:lvlJc w:val="left"/>
      <w:pPr>
        <w:ind w:left="-360" w:hanging="0"/>
      </w:pPr>
    </w:lvl>
    <w:lvl w:ilvl="8">
      <w:start w:val="0"/>
      <w:numFmt w:val="decimal"/>
      <w:lvlText w:val=""/>
      <w:lvlJc w:val="left"/>
      <w:pPr>
        <w:ind w:left="-3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LibreOffice/7.2.4.1$Windows_X86_64 LibreOffice_project/27d75539669ac387bb498e35313b970b7fe9c4f9</Application>
  <AppVersion>15.0000</AppVersion>
  <Pages>4</Pages>
  <Words>1845</Words>
  <Characters>13604</Characters>
  <CharactersWithSpaces>15800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2024-03-01T15:38:16Z</dcterms:created>
  <dc:creator/>
  <dc:description/>
  <dc:language>ru-RU</dc:language>
  <cp:lastModifiedBy/>
  <cp:lastPrinted>2024-03-04T10:06:05Z</cp:lastPrinted>
  <dcterms:modified xsi:type="dcterms:W3CDTF">2024-03-04T10:08:07Z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