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04</w:t>
      </w:r>
      <w:r>
        <w:rPr>
          <w:rFonts w:ascii="Times New Roman" w:hAnsi="Times New Roman"/>
          <w:b/>
          <w:sz w:val="20"/>
          <w:szCs w:val="20"/>
        </w:rPr>
        <w:t xml:space="preserve"> апреля 2024г.                                      г. Дальнереченск, ул. Ленина, 90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№35/7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Председательствующий: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Попов А.Г.,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>Гуцалюк Н.В.,</w:t>
      </w: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ru-RU"/>
        </w:rPr>
        <w:t>Лехова Е.В.,</w:t>
      </w:r>
      <w:r>
        <w:rPr>
          <w:rFonts w:cs="Times New Roman" w:ascii="Times New Roman" w:hAnsi="Times New Roman"/>
          <w:sz w:val="20"/>
          <w:szCs w:val="20"/>
        </w:rPr>
        <w:t xml:space="preserve">  Данилова Е.И.,  Загребина Н.В., Щур Е.А., Новикова Н.С., Резниченко И.В., Белоносов Е.А.,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При участии помощника прокурора Гуральник В.Д.,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Присутствовали: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Дудченко Ю.В.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- инспектор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2"/>
          <w:sz w:val="20"/>
          <w:szCs w:val="20"/>
          <w:lang w:val="ru-RU" w:eastAsia="ru-RU" w:bidi="hi-IN"/>
        </w:rPr>
        <w:t>,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Гончар Н.В. - муниципальный координатор советников директоров школ по воспитанию и связям с общественными объединениями,  корреспондент газеты «Ударный Фронт» Кутазова 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>Об организации работы по выявлению несовершеннолетних, употребляющих наркотические средства, психотропные вещества и их прекурсоры.</w:t>
      </w:r>
    </w:p>
    <w:p>
      <w:pPr>
        <w:pStyle w:val="Normal"/>
        <w:bidi w:val="0"/>
        <w:ind w:left="0" w:right="0"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C1"/>
          <w:rFonts w:cs="Times New Roman" w:ascii="Times New Roman" w:hAnsi="Times New Roman"/>
          <w:color w:val="000000"/>
          <w:sz w:val="20"/>
          <w:szCs w:val="20"/>
          <w:lang w:eastAsia="en-US"/>
        </w:rPr>
        <w:t>Заслушав и обсудив информации руководителей органов и учреждений системы профилактики, осуществляющих свою деятельность на территории Дальнереченского муниципального района, об организации   работы по выявлению несовершеннолетних, употребляющих наркотические средства, психотропные вещества и их прекурсоры, Комиссией отмечено, что з</w:t>
      </w:r>
      <w:r>
        <w:rPr>
          <w:rFonts w:cs="Times New Roman" w:ascii="Times New Roman" w:hAnsi="Times New Roman"/>
          <w:sz w:val="20"/>
          <w:szCs w:val="20"/>
          <w:lang w:eastAsia="en-US"/>
        </w:rPr>
        <w:t xml:space="preserve">а 12 месяцев   2023 года и прошедший квартал 2024 года на территории Дальнереченского муниципального района преступлений или общественных опасных деяний в сфере незаконного оборота наркотиков, совершенных несовершеннолетними либо с их участием не зарегистрировано. </w:t>
      </w:r>
      <w:r>
        <w:rPr>
          <w:rFonts w:eastAsia="Times New Roman" w:ascii="Times New Roman" w:hAnsi="Times New Roman"/>
          <w:sz w:val="20"/>
          <w:szCs w:val="20"/>
          <w:lang w:eastAsia="en-US"/>
        </w:rPr>
        <w:t>В состоянии наркотического или токсического опьянения несовершеннолетними преступления не совершались. Фактов потребления несовершеннолетними наркотических средств или психотропных веществ без назначения врача либо новых потенциально опасных психоактивных веществ не установлено.</w:t>
      </w:r>
    </w:p>
    <w:p>
      <w:pPr>
        <w:pStyle w:val="Normal"/>
        <w:widowControl w:val="false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по линии несовершеннолетних за 2023 год по данному направлению проведено 3 целевых оперативно-профилактических мероприятия: «Не оступись!», «Твой выбор» и «Дети России».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В ходе проведения ОПМ «Не оступись!», «Дети России» и «Твой Выбор» сотрудниками ПДН организовано и проведено 3 рейдовых мероприятия по проверке состоящих на профилактическом учете несовершеннолетних, а также родителей, замеченных в злоупотреблении спиртными напитками, не исполняющих свои родительские обязанности по воспитанию детей, в рамках которых в образовательных организациях проведено 29 лекций по профилактике потребления наркотических средств, токсических и психотропных веществ, табакокурения.  В ходе рейдовых мероприятий по месту жительства проверено 16 семей, состоящих на учете в (ПДН) ОУУП и ПДН, из которых 13 семей, замеченных в употреблении алкогольной продукции. В ходе проверок выявлено 2 административных правонарушения, предусмотренных ст. 6.10 КоАП РФ  и ст. 20.22 КоАП РФ.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Проведено 3 беседы в торговых точках, где реализуются баллоны с бытовым газом, энергетики и сигареты, с целью обеспечения сохранения жизни и здоровья детей, ограничения их продажи несовершеннолетним.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За прошедший квартал 2024 года на территории Дальнереченского муниципального района проведено одно</w:t>
      </w:r>
      <w:r>
        <w:rPr>
          <w:rFonts w:eastAsia="Times New Roman" w:ascii="Times New Roman" w:hAnsi="Times New Roman"/>
          <w:sz w:val="20"/>
          <w:szCs w:val="20"/>
        </w:rPr>
        <w:t xml:space="preserve"> оперативно-профилактическое мероприятие: «Не оступись!», в ходе которого сотрудники полиции осуществляли проверки </w:t>
      </w:r>
      <w:r>
        <w:rPr>
          <w:rFonts w:eastAsia="Times New Roman" w:cs="Times New Roman" w:ascii="Times New Roman" w:hAnsi="Times New Roman"/>
          <w:sz w:val="20"/>
          <w:szCs w:val="20"/>
        </w:rPr>
        <w:t>стоящих на профилактическом учете несовершеннолетних, а также родителей, замеченных в злоупотреблении спиртными напитками, не исполняющих свои родительские обязанности по воспитанию детей. В образовательных организациях проведено 5 лекций по профилактике потребления наркотических средств, токсических и психотропных веществ, табакокурения.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На постоянной основе ведется взаимодействие с подразделением ОНК по факту необходимой информации по несовершеннолетним и лицам их вовлекающим,  либо общественно опасных деяний в сфере незаконного оборота наркотиков.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течении учебного года в образовательных организациях Дальнереченского муниципального района проводятся мероприятия по раннему выявлению незаконного потребления наркотических средств и психотропных веществ у подростков через: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выделение склонных к употреблению из общего состава личностей так называемой "группы риска";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отслеживание  посещения обучающимися школы;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выяснения, входит ли «трудный» ребёнок в другие группы, компании: направленность этих групп, характер их влияния на ученика;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изучение положения ребенка в семье;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организацию  педагогического контроля за проведением свободного времени (вовлечение в дополнительное образование).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 образовательных учреждениях проводятся Единые дни профилактики, Дни здоровья. Оформлены </w:t>
      </w:r>
      <w:r>
        <w:rPr>
          <w:rFonts w:cs="Times New Roman" w:ascii="Times New Roman" w:hAnsi="Times New Roman"/>
          <w:sz w:val="20"/>
          <w:szCs w:val="20"/>
        </w:rPr>
        <w:t xml:space="preserve">информационные стенды для обучающихся по вопросам профилактики ПАВ.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Организована взаимосвязь с органами и учреждениями системы профилактики безнадзорности и правонарушений, в частности: КДНиЗП. Проводятся индивидуальные беседы с обучающимися группы риска «Об этом стоит задуматься», «Что такое насвай и чем он опасен?»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 проведении профилактических занятий с несовершеннолетними детьми: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- рассматриваются наиболее распространенные мифы и заблуждения, связанные с психоактивными веществами;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- объясняются медицинские и юридические последствия употребления психоактивных веществ;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используется яркий, образный наглядный материал, демонстрация которого вызывает непосредственный эмоциональный отклик в душе ребенка, что является залогом успешности проводимой профилактической работы.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Теория с примерами дает больший эффект, подросток эмоционально включается и задумывается;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- подробно рассматриваются причины употребления психоактивных веществ и разбираются альтернативы данному поведению;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- разъясняется обучающимся, что «легких» наркотиков не существует и зависимость может сформироваться и с первого потребления;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предлагаются способы противостояния давлению компании.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Обучающихся, потребляющих наркотические средства и психотропные вещества не выявлено.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Специалисты социально-реабилитационного центра для несовершеннолетних «Надежда» осуществляют работу по профилактике наркомании и токсикомании, употребления алкогольной и спиртосодержащей продукции, ПАВ с несовершеннолетними на основе базовых программ «Сталкер», «Ветер перемен», «Крепыш», «Театральный микст».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Несовершеннолетние, находящиеся на социальной реабилитации, в зависимости от возрастной группы вовлекаются в мероприятия, предусмотренные программами.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Программа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«Крепыш»,</w:t>
      </w:r>
      <w:r>
        <w:rPr>
          <w:rFonts w:ascii="Times New Roman" w:hAnsi="Times New Roman"/>
          <w:sz w:val="20"/>
          <w:szCs w:val="20"/>
        </w:rPr>
        <w:t xml:space="preserve"> направлена на формирование осознанного отношения несовершеннолетних к своему здоровью, навыков здорового образа жизни, профилактику вредных привычек, развитие творческих способностей и потенциальных возможностей личности, формирование мотивационной сферы, потребности познать самого себя, свою индивидуальность. За отчетный период прошли занятия: «Здоровье и болезнь», «Как руки подружились с водой», «Витамины и полезные продукты», «Витамины и здоровый организм», «Режим дня», «Микробы и вирусы», «Одежда и здоровье», «Личная гигиена» и др, за период  2023 года охвачено 38 несовершеннолетних из них 23 подростка, проживающих на территории </w:t>
      </w:r>
      <w:r>
        <w:rPr>
          <w:rFonts w:ascii="Times New Roman" w:hAnsi="Times New Roman"/>
          <w:bCs/>
          <w:sz w:val="20"/>
          <w:szCs w:val="20"/>
        </w:rPr>
        <w:t>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Программа «Сталкер» предназначена для работы с детьми среднего возраста (10 - 14 лет) и подростками (14 - 18 лет). Программа позволяет сформировать у детей полное представление о проблеме потребления ПАВ, выработать установку на неприятие употребления наркотиков, сформировать навыки поддержания благоприятного психоэмоционального состояния, выработать оптимальные поведенческие стратегии в различных ситуациях. Включает диагностических блок, тестирование позволяет определить уровень информированности ребят о разного вида зависимостях, а также их отношение к зависимостям. За отчетный период по программе прошли обучение 23 воспитанника, проживающих на территории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для получателей социальных услуг проводится показ видео и аудио роликов по здоровому образу жизни, с дальнейшим обсуждением и анализом проблем, к которым могут привести вредные привычки.</w:t>
      </w:r>
    </w:p>
    <w:p>
      <w:pPr>
        <w:pStyle w:val="ListParagraph"/>
        <w:bidi w:val="0"/>
        <w:spacing w:lineRule="auto" w:line="24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Ежегодно в целях снижения уровня злоупотребления алкогольной и спиртосодержащей продукции, наркотическими средствами и психотропными веществами среди несовершеннолетних проходит месячник (май - июнь) оперативно-профилактической операции «Территория безопасности» по формированию ценностей здорового образа жизни, проведены:</w:t>
      </w:r>
    </w:p>
    <w:p>
      <w:pPr>
        <w:pStyle w:val="ListParagraph"/>
        <w:bidi w:val="0"/>
        <w:spacing w:lineRule="auto" w:line="24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анкетирование «Что мы знаем о курении?», «Вредные привычки», «Отношение учащихся к ПАВ», по результатам выявлен высокий уровень зависимости несовершеннолетних от курения (пробовали курить или курят на постоянной основе более 79% анкетированных), наряду в достаточно высокий уровень информированности о вреде курения. Особой популярностью среди несовершеннолетних пользуются вейпы (электронные сигареты), которые очень опасны для организма ребенка, чем курение традиционных сигарет. О вейпах и их пагубном влиянии разъясняем подросткам и их родителям, которые сами приобретают электронные сигареты в надежде, что они отменят тягу к курению сигарет у их ребенка:</w:t>
      </w:r>
    </w:p>
    <w:p>
      <w:pPr>
        <w:pStyle w:val="ListParagraph"/>
        <w:bidi w:val="0"/>
        <w:spacing w:lineRule="auto" w:line="24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проведены беседы и занятия по темам: «Как жить сегодня, чтобы увидеть завтра», «Здоровый образ жизни», «Вредные привычки и их последствия», «Безопасное детство», «Сестрички-привычки»;</w:t>
      </w:r>
    </w:p>
    <w:p>
      <w:pPr>
        <w:pStyle w:val="ListParagraph"/>
        <w:bidi w:val="0"/>
        <w:spacing w:lineRule="auto" w:line="24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викторины «Здоровым быть – счастливым быть», «Мы за мир без наркотиков!»;</w:t>
      </w:r>
    </w:p>
    <w:p>
      <w:pPr>
        <w:pStyle w:val="ListParagraph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разработаны и распространены буклеты «Каким образом уберечь ребенка от вредных привычек?», «Что ты знаешь о наркомании», «Советы психолога на каждый день».</w:t>
      </w:r>
    </w:p>
    <w:p>
      <w:pPr>
        <w:pStyle w:val="Normal"/>
        <w:bidi w:val="0"/>
        <w:spacing w:lineRule="auto" w:line="240" w:before="0"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Большое значение в профилактике злоупотребления алкогольной и спиртосодержащей продукции, наркомании отводится работе с семьями, находящимися в социально опасном положении и в трудной жизненной ситуации. В индивидуальные планы профилактической работы с семьей вносятся темы по формированию основ ЗОЖ в семье, отказа от вредных привычек, информирование о последствиях употребления ПАВ, злоупотребления алкогольными напитками.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социально-реабилитационном центре для несовершеннолетних «Надежда» несовершеннолетних, употребляющих наркотические средства, психотропные вещества и их прекурсоры среди несовершеннолетних не выявлено. В случае обнаружения у несовершеннолетних признаков наркотического опьянения незамедлительно будет ставиться в известность директор центра, медицинский персонал учреждения,  будут вызваны: служба медицинской скорой помощи, полиция.</w:t>
      </w:r>
    </w:p>
    <w:p>
      <w:pPr>
        <w:pStyle w:val="Style15"/>
        <w:bidi w:val="0"/>
        <w:spacing w:lineRule="auto" w:line="240" w:before="0" w:after="0"/>
        <w:ind w:left="0" w:right="40" w:firstLine="740"/>
        <w:jc w:val="both"/>
        <w:rPr/>
      </w:pPr>
      <w:r>
        <w:rPr>
          <w:rStyle w:val="CharStyle7"/>
          <w:rFonts w:ascii="Times New Roman" w:hAnsi="Times New Roman"/>
          <w:sz w:val="20"/>
          <w:szCs w:val="20"/>
        </w:rPr>
        <w:t>С целью организации работы по выявлению несовершеннолетних, употребляющих психотропные вещества и их прекурсоры МКУ «РИДЦ» в рамках муниципальной программы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2020-2026 годы» осуществляет закупку тест-системы выявления наркотических веществ в моче. Также МКУ «РИДЦ» закупаются гербициды для уничтожения посевов конопли. В 2024 году закупка планируется во 2 квартале.</w:t>
      </w:r>
    </w:p>
    <w:p>
      <w:pPr>
        <w:pStyle w:val="Style15"/>
        <w:bidi w:val="0"/>
        <w:spacing w:lineRule="auto" w:line="240" w:before="0" w:after="0"/>
        <w:ind w:left="0" w:right="40" w:hanging="0"/>
        <w:jc w:val="both"/>
        <w:rPr/>
      </w:pPr>
      <w:r>
        <w:rPr>
          <w:rStyle w:val="CharStyle7"/>
          <w:rFonts w:ascii="Times New Roman" w:hAnsi="Times New Roman"/>
          <w:sz w:val="20"/>
          <w:szCs w:val="20"/>
        </w:rPr>
        <w:tab/>
        <w:t>В 1 квартале работники МКУ «РИДЦ» провели ряд мероприятий с вовлечением несовершеннолетних детей, в том числе из семей СОП, по профилактике вреда употребления наркотических веществ:</w:t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harStyle7"/>
          <w:rFonts w:ascii="Times New Roman" w:hAnsi="Times New Roman"/>
          <w:sz w:val="20"/>
          <w:szCs w:val="20"/>
        </w:rPr>
        <w:t>-Беседа «Вред наркотиков»,</w:t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harStyle7"/>
          <w:rFonts w:ascii="Times New Roman" w:hAnsi="Times New Roman"/>
          <w:sz w:val="20"/>
          <w:szCs w:val="20"/>
        </w:rPr>
        <w:t>-Информационный час «Что нужно знать о наркотиках»</w:t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harStyle7"/>
          <w:rFonts w:ascii="Times New Roman" w:hAnsi="Times New Roman"/>
          <w:sz w:val="20"/>
          <w:szCs w:val="20"/>
        </w:rPr>
        <w:t>-Познавательная викторина «Мир без наркотиков»</w:t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harStyle7"/>
          <w:rFonts w:ascii="Times New Roman" w:hAnsi="Times New Roman"/>
          <w:sz w:val="20"/>
          <w:szCs w:val="20"/>
        </w:rPr>
        <w:t>-Профилактические беседы с родителями «Как помочь ребенку» и другие.</w:t>
      </w:r>
    </w:p>
    <w:p>
      <w:pPr>
        <w:pStyle w:val="Style15"/>
        <w:bidi w:val="0"/>
        <w:spacing w:lineRule="auto" w:line="240" w:before="0" w:after="0"/>
        <w:ind w:left="0" w:right="40" w:firstLine="7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sz w:val="20"/>
          <w:szCs w:val="20"/>
          <w:lang w:eastAsia="ru-RU"/>
        </w:rPr>
        <w:t xml:space="preserve">На регулярной основе ведется работа по их вовлечению в творческую и спортивную деятельность с привлечением детей, в том числе состоящих на профилактическом учете в КДНиЗП, МВД и из семей СОП.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Случаев употребления ПАВ за истекший период в КГБУЗ «Дальнереченская ЦГБ» не зафиксировано. </w:t>
      </w:r>
    </w:p>
    <w:p>
      <w:pPr>
        <w:pStyle w:val="Style15"/>
        <w:bidi w:val="0"/>
        <w:spacing w:lineRule="auto" w:line="240" w:before="0" w:after="0"/>
        <w:ind w:left="0" w:right="40" w:firstLine="7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 медицинским персоналом КГБУЗ «ДЦГБ», фельдшерами ФАП, проводится работа по профилактике наркомании и токсикомании среди несовершеннолетних, а так же употребления алкогольной ц спиртосодержащей продукции, сосательных смесей (снюсов).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апреле 2024г. запланировано тестирование несовершеннолетних на употребление ПАВ. В марте 2024г. провели тестирование 50 человек, фактов употребления ПАВ не выявлено.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На ФАПах фельдшера проводят профилактические беседы с родителями и детьми в присутствии родителей, так же проводятся периодические беседы с классными руководителями в школах по выявлению детей с риском употребления ПАВ.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Периодические лекции сотрудникам ФАП Дальнереченского муниципального района проводят медицинский психолог - Коноваленко Ольга Дмитриевна, врач психиатр нарколог Радченко Андрей Борисович.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На базе КГБУЗ «Дальнереченская ЦГБ» проводятся профилактические беседы с несовершеннолетними и родителями, подростки из группы риска проходят диагностику, коррекционные занятия, направленные на профилактику употребления ПАВ.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Заслушав и обсудив информацию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 «Об организации работы по выявлению несовершеннолетних, употребляющих наркотические средства, психотропные вещества и их прекурсоры»  на территории Дальнереченского муниципального района, комиссия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ПОСТАНОВИЛА: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Информацию руководителей органов и учреждений системы профилактики по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 организации работы по выявлению несовершеннолетних, употребляющих наркотические средства, психотропные вещества и их прекурсоры,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2. МО МВД России «Дальнереченский» (Глазунов Р.В.), МКУ «УНО» (Гуцалюк Н.В.), МКУ «РИДЦ» (Щур Е.В.), КГБУЗ «Дальнереченская ЦГБ» (Мизюк А.А. ),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>КГБУСО «Дальнереченский СРНЦ «Надежда» (Павленко С.А.):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ab/>
        <w:t>2.1. Продолжить просветительскую работу среди подростков и молодежи о пагубном воздействии на организм потребление наркотических и психотропных веществ.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ab/>
        <w:t>2.2.   Продолжить работу по выявлению несовершеннолетних употребляющих наркотические и психотропные вещества без назначения врача.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ab/>
        <w:t>2.3. Проводить работу по выявлению лиц вовлекающих несовершеннолетних в потребление табачных изделий, алкогольной продукции, а так же наркотических и психотропных веществ.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ab/>
        <w:t>2.4. Вовлекать несовершеннолетних в занятия спортом, иную досуговую деятельность,  с целью недопущения совершения правонарушений в свободное от учебы время.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val="ru-RU" w:eastAsia="en-US" w:bidi="ar-SA"/>
        </w:rPr>
        <w:t>СРОК исполнения: п.2.1, п.2.2, п.2.3. п.2.4 на постоянной основе в течении 2024 года.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0"/>
          <w:szCs w:val="20"/>
          <w:u w:val="none"/>
          <w:lang w:val="ru-RU" w:eastAsia="ru-RU" w:bidi="ar-SA"/>
        </w:rPr>
        <w:t>Информации о выполнении решений направлять в КДНиЗП согласно срокам, определенным данным постановлением.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4.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u w:val="none"/>
          <w:shd w:fill="auto" w:val="clear"/>
          <w:lang w:val="ru-RU" w:eastAsia="ru-RU" w:bidi="ar-SA"/>
        </w:rPr>
        <w:t>Председательствующий                                                                                                    А.Г. Попов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3177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7">
    <w:name w:val="CharStyle7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pacing w:val="-2"/>
      <w:u w:val="none"/>
    </w:rPr>
  </w:style>
  <w:style w:type="character" w:styleId="DefaultParagraphFont">
    <w:name w:val="Default Paragraph Font"/>
    <w:qFormat/>
    <w:rPr/>
  </w:style>
  <w:style w:type="character" w:styleId="C1">
    <w:name w:val="c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LibreOffice/7.2.4.1$Windows_X86_64 LibreOffice_project/27d75539669ac387bb498e35313b970b7fe9c4f9</Application>
  <AppVersion>15.0000</AppVersion>
  <Pages>4</Pages>
  <Words>1712</Words>
  <Characters>12648</Characters>
  <CharactersWithSpaces>14612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2024-04-10T09:56:21Z</dcterms:created>
  <dc:creator/>
  <dc:description/>
  <dc:language>ru-RU</dc:language>
  <cp:lastModifiedBy/>
  <cp:lastPrinted>2024-04-11T15:24:36Z</cp:lastPrinted>
  <dcterms:modified xsi:type="dcterms:W3CDTF">2024-06-07T12:15:36Z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