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№7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13 апреля 2023г.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О мерах, принимаемых органами системы профилактики, по профилактике употребления несовершеннолетними наркотических средств, психотропных веществ и их прекурсоров, безалкогольных, тонизирующих напитков (энергетиков), сосательных смесей (снюсов).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МВД России «Дальнереченский», КГБУЗ «Дальнереченская ЦГБ»,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МКУ «УНО», МКУ «РИДЦ», СРНЦ «Надежда»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Выявление и пресечение фактов распространения новой радикальной субкультуры «ЧВК Рёдар» среди несовершеннолетних на территории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МО МВД России «Дальнереченский»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3. Анализ индивидуально-профилактической работы с семьями и несовершеннолетними, состоящими на учете в органах и учреждениях системы профилактики, по итогам 1 квартала 2023 года (по каждой семье СОП и несовершеннолетнему отдельно)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ab/>
        <w:tab/>
        <w:tab/>
        <w:t xml:space="preserve">МВД России «Дальнереченский», КГБУЗ «Дальнереченская ЦГБ»,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МКУ «УНО», МКУ «РИДЦ», СРНЦ «Надежда»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4. Рассмотрение ходатайств МОБУ «СОШ с. Сальское» о снятии с профилактического учета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5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Отв. секретарь КДНиЗП            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635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150</Words>
  <Characters>1141</Characters>
  <CharactersWithSpaces>1615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2023-04-24T11:45:06Z</dcterms:created>
  <dc:creator/>
  <dc:description/>
  <dc:language>ru-RU</dc:language>
  <cp:lastModifiedBy/>
  <dcterms:modified xsi:type="dcterms:W3CDTF">2023-04-24T11:48:38Z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