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ПОВЕСТКА №18</w:t>
      </w:r>
    </w:p>
    <w:p>
      <w:pPr>
        <w:pStyle w:val="Normal"/>
        <w:bidi w:val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з</w:t>
      </w:r>
      <w:r>
        <w:rPr>
          <w:rFonts w:ascii="Times New Roman" w:hAnsi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05 октября 2023г. 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bidi w:val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Повестка заседания:</w:t>
      </w:r>
    </w:p>
    <w:p>
      <w:pPr>
        <w:pStyle w:val="Normal"/>
        <w:bidi w:val="0"/>
        <w:ind w:firstLine="709"/>
        <w:jc w:val="center"/>
        <w:rPr>
          <w:rFonts w:ascii="Times New Roman" w:hAnsi="Times New Roman"/>
          <w:b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1</w:t>
      </w:r>
      <w:r>
        <w:rPr>
          <w:rFonts w:cs="Times New Roman" w:ascii="Times New Roman" w:hAnsi="Times New Roman"/>
          <w:sz w:val="20"/>
          <w:szCs w:val="20"/>
        </w:rPr>
        <w:t>. О профилактической работе в сфере противодействия распространения экстремистских и террористических проявлений в молодежной среде.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МКУ «УНО», СРНЦ «Надежда»,  МО МВД «Дальнереченский», 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                      </w:t>
      </w:r>
      <w:r>
        <w:rPr>
          <w:rFonts w:cs="Times New Roman" w:ascii="Times New Roman" w:hAnsi="Times New Roman"/>
          <w:b/>
          <w:bCs/>
          <w:sz w:val="20"/>
          <w:szCs w:val="20"/>
        </w:rPr>
        <w:t>МКУ «РИДЦ».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О совершенствовании деятельности органов и учреждений системы профилактики безнадзорности и правонарушений несовершеннолетних по предупреждению, выявлению и пресечению фактов семейного неблагополучия, преступлений в отношении них, особенно против половой неприкосновенности. Организация совместных проверок условий жизни несовершеннолетних, проживающих с ранее судимыми членами семьи»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Органы системы профилактики 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both"/>
        <w:rPr>
          <w:rFonts w:eastAsia="Calibri" w:cs="Times New Roman"/>
          <w:b w:val="false"/>
          <w:b w:val="false"/>
          <w:bCs w:val="false"/>
          <w:lang w:val="ru-RU" w:eastAsia="en-US"/>
        </w:rPr>
      </w:pPr>
      <w:r>
        <w:rPr>
          <w:rFonts w:eastAsia="Calibri" w:cs="Times New Roman"/>
          <w:b w:val="false"/>
          <w:bCs w:val="false"/>
          <w:lang w:val="ru-RU" w:eastAsia="en-US"/>
        </w:rPr>
      </w:r>
    </w:p>
    <w:p>
      <w:pPr>
        <w:pStyle w:val="Normal"/>
        <w:bidi w:val="0"/>
        <w:jc w:val="both"/>
        <w:rPr>
          <w:rFonts w:eastAsia="Calibri" w:cs="Times New Roman"/>
          <w:b w:val="false"/>
          <w:b w:val="false"/>
          <w:bCs w:val="false"/>
          <w:lang w:val="ru-RU" w:eastAsia="en-US"/>
        </w:rPr>
      </w:pPr>
      <w:r>
        <w:rPr>
          <w:rFonts w:eastAsia="Calibri" w:cs="Times New Roman"/>
          <w:b w:val="false"/>
          <w:bCs w:val="false"/>
          <w:lang w:val="ru-RU" w:eastAsia="en-US"/>
        </w:rPr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  <w:lang w:val="ru-RU" w:eastAsia="en-US"/>
        </w:rPr>
        <w:t>Отв. секретарь КДНиЗП                                                                                          М.В. Демчук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96035" cy="435610"/>
            <wp:effectExtent l="0" t="0" r="0" b="0"/>
            <wp:wrapSquare wrapText="bothSides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LibreOffice/7.2.4.1$Windows_X86_64 LibreOffice_project/27d75539669ac387bb498e35313b970b7fe9c4f9</Application>
  <AppVersion>15.0000</AppVersion>
  <Pages>1</Pages>
  <Words>105</Words>
  <Characters>824</Characters>
  <CharactersWithSpaces>1116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2023-10-27T10:22:12Z</dcterms:created>
  <dc:creator/>
  <dc:description/>
  <dc:language>ru-RU</dc:language>
  <cp:lastModifiedBy/>
  <dcterms:modified xsi:type="dcterms:W3CDTF">2023-10-27T10:29:01Z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