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530225" cy="6838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АДМИНИСТРАЦИЯ ДАЛЬНЕРЕЧЕНСКОГО МУНИЦИПАЛЬНОГО РАЙОНА</w:t>
      </w:r>
    </w:p>
    <w:p>
      <w:pPr>
        <w:pStyle w:val="Normal"/>
        <w:bidi w:val="0"/>
        <w:jc w:val="center"/>
        <w:rPr/>
      </w:pPr>
      <w:r>
        <w:rPr/>
        <w:t>ПРИМОРСКОГО КРАЯ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ПО ДЕЛАМ НЕСОВЕРШЕННОЛЕТНИХ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ЗАЩИТЕ ИХ ПРАВ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ул. Ленина, 90, г.Дальнереченск, 692100, тел. (факс): (356) 25-8-52</w:t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  <w:t>_____________________________________________________________________________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Mangal" w:ascii="Times New Roman" w:hAnsi="Times New Roman"/>
          <w:b/>
          <w:color w:val="auto"/>
          <w:kern w:val="2"/>
          <w:sz w:val="24"/>
          <w:szCs w:val="24"/>
          <w:lang w:val="ru-RU" w:eastAsia="ru-RU" w:bidi="hi-IN"/>
        </w:rPr>
        <w:t>0</w:t>
      </w:r>
      <w:r>
        <w:rPr>
          <w:rFonts w:eastAsia="Times New Roman" w:cs="Mangal" w:ascii="Times New Roman" w:hAnsi="Times New Roman"/>
          <w:b/>
          <w:color w:val="auto"/>
          <w:kern w:val="2"/>
          <w:sz w:val="24"/>
          <w:szCs w:val="24"/>
          <w:lang w:val="ru-RU" w:eastAsia="ru-RU" w:bidi="hi-IN"/>
        </w:rPr>
        <w:t>9</w:t>
      </w:r>
      <w:r>
        <w:rPr>
          <w:rFonts w:eastAsia="Times New Roman" w:cs="Mangal" w:ascii="Times New Roman" w:hAnsi="Times New Roman"/>
          <w:b/>
          <w:color w:val="auto"/>
          <w:kern w:val="2"/>
          <w:sz w:val="24"/>
          <w:szCs w:val="24"/>
          <w:lang w:val="ru-RU" w:eastAsia="ru-RU" w:bidi="hi-IN"/>
        </w:rPr>
        <w:t xml:space="preserve"> </w:t>
      </w:r>
      <w:r>
        <w:rPr>
          <w:rFonts w:eastAsia="Times New Roman" w:cs="Mangal" w:ascii="Times New Roman" w:hAnsi="Times New Roman"/>
          <w:b/>
          <w:color w:val="auto"/>
          <w:kern w:val="2"/>
          <w:sz w:val="24"/>
          <w:szCs w:val="24"/>
          <w:lang w:val="ru-RU" w:eastAsia="ru-RU" w:bidi="hi-IN"/>
        </w:rPr>
        <w:t>сентября</w:t>
      </w: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 xml:space="preserve">  2021г.  10-</w:t>
      </w:r>
      <w:r>
        <w:rPr>
          <w:rFonts w:eastAsia="Times New Roman" w:cs="Mangal" w:ascii="Times New Roman" w:hAnsi="Times New Roman"/>
          <w:b/>
          <w:color w:val="auto"/>
          <w:kern w:val="2"/>
          <w:sz w:val="24"/>
          <w:szCs w:val="24"/>
          <w:lang w:val="ru-RU" w:eastAsia="ru-RU" w:bidi="hi-IN"/>
        </w:rPr>
        <w:t>00</w:t>
      </w: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 xml:space="preserve">часов.                                                                  </w:t>
      </w:r>
      <w:r>
        <w:rPr>
          <w:rFonts w:eastAsia="Times New Roman" w:ascii="Times New Roman" w:hAnsi="Times New Roman"/>
          <w:b/>
          <w:sz w:val="24"/>
          <w:szCs w:val="24"/>
          <w:lang w:val="ru-RU" w:eastAsia="ru-RU"/>
        </w:rPr>
        <w:t>г. Дальнереченск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auto"/>
          <w:kern w:val="2"/>
          <w:sz w:val="20"/>
          <w:szCs w:val="20"/>
          <w:lang w:val="ru-RU" w:eastAsia="ru-RU" w:bidi="hi-IN"/>
        </w:rPr>
      </w:pPr>
      <w:r>
        <w:rPr>
          <w:rFonts w:eastAsia="Times New Roman" w:cs="Times New Roman" w:ascii="Times New Roman" w:hAnsi="Times New Roman"/>
          <w:b/>
          <w:color w:val="auto"/>
          <w:kern w:val="2"/>
          <w:sz w:val="20"/>
          <w:szCs w:val="20"/>
          <w:lang w:val="ru-RU" w:eastAsia="ru-RU" w:bidi="hi-IN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auto"/>
          <w:kern w:val="2"/>
          <w:sz w:val="20"/>
          <w:szCs w:val="20"/>
          <w:lang w:val="ru-RU" w:eastAsia="ru-RU" w:bidi="hi-IN"/>
        </w:rPr>
      </w:pPr>
      <w:r>
        <w:rPr>
          <w:rFonts w:eastAsia="Times New Roman" w:cs="Times New Roman" w:ascii="Times New Roman" w:hAnsi="Times New Roman"/>
          <w:b/>
          <w:color w:val="auto"/>
          <w:kern w:val="2"/>
          <w:sz w:val="20"/>
          <w:szCs w:val="20"/>
          <w:lang w:val="ru-RU" w:eastAsia="ru-RU" w:bidi="hi-IN"/>
        </w:rPr>
        <w:t xml:space="preserve">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Председательствующий: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</w:rPr>
        <w:t>Попов А.Г.,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Секретарь: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Демчук М.В.,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Члены комиссии: </w:t>
      </w:r>
      <w:r>
        <w:rPr>
          <w:rFonts w:cs="Times New Roman" w:ascii="Times New Roman" w:hAnsi="Times New Roman"/>
          <w:sz w:val="22"/>
          <w:szCs w:val="22"/>
        </w:rPr>
        <w:t xml:space="preserve">  Загребина Н.В.,   Щур Е.А., </w:t>
      </w:r>
      <w:r>
        <w:rPr>
          <w:rFonts w:cs="Times New Roman" w:ascii="Times New Roman" w:hAnsi="Times New Roman"/>
          <w:sz w:val="22"/>
          <w:szCs w:val="22"/>
        </w:rPr>
        <w:t>Белоносов Е.А.,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Резниченко И.В., </w:t>
      </w:r>
      <w:r>
        <w:rPr>
          <w:rFonts w:cs="Times New Roman" w:ascii="Times New Roman" w:hAnsi="Times New Roman"/>
          <w:sz w:val="22"/>
          <w:szCs w:val="22"/>
        </w:rPr>
        <w:t xml:space="preserve">Звягинцева С.В., Гуцалюк Н.В.,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 w:val="false"/>
          <w:sz w:val="22"/>
          <w:szCs w:val="22"/>
          <w:lang w:eastAsia="ru-RU"/>
        </w:rPr>
        <w:t xml:space="preserve">При участии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ru-RU"/>
        </w:rPr>
        <w:t>и.о. Дальнереченского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ru-RU"/>
        </w:rPr>
        <w:t xml:space="preserve"> прокурора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ru-RU" w:eastAsia="ru-RU" w:bidi="ar-SA"/>
        </w:rPr>
        <w:t>Крейнович Д.Ю.,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ru-RU" w:eastAsia="ru-RU"/>
        </w:rPr>
        <w:t>Присутствовали: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Данилова Е.И.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— специалист МКУ «Управление народного образования»,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Камелягина И.И. - инспектор по пропаганде ОГИБДД МО МВД России «Дальнереченский».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auto"/>
          <w:kern w:val="2"/>
          <w:sz w:val="22"/>
          <w:szCs w:val="22"/>
          <w:lang w:val="ru-RU" w:eastAsia="ru-RU" w:bidi="hi-IN"/>
        </w:rPr>
        <w:t xml:space="preserve">Отсутствовали: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 xml:space="preserve">Максимов И.Г.,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 xml:space="preserve">Лехова Е.В.,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 xml:space="preserve">Марияш Т.М., Новикова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.С.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  <w:lang w:val="ru-RU" w:eastAsia="ru-RU"/>
        </w:rPr>
        <w:t>Об организации и проведении совместных мероприятий органов системы профилактики и правонарушений несовершеннолетних по предупреждению транспортных правонарушений среди несовершеннолетних, а так же детского травматизма на объектах железнодорожного транспорта в летний период.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ab/>
        <w:t>Заслушав и обсудив информацию «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Об организации и проведении совместных мероприятий органов системы профилактики и правонарушений несовершеннолетних по предупреждению транспортных правонарушений среди несовершеннолетних, а так же детского травматизма на объектах железнодорожного транспорта в летний период»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Комисси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я отмечает следующее,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 в</w:t>
      </w:r>
      <w:r>
        <w:rPr>
          <w:rFonts w:cs="Times New Roman" w:ascii="Times New Roman" w:hAnsi="Times New Roman"/>
          <w:sz w:val="22"/>
          <w:szCs w:val="22"/>
        </w:rPr>
        <w:t xml:space="preserve"> летний период 2021 года (с 1 июня по 31 августа </w:t>
      </w:r>
      <w:r>
        <w:rPr>
          <w:rFonts w:cs="Times New Roman" w:ascii="Times New Roman" w:hAnsi="Times New Roman"/>
          <w:sz w:val="22"/>
          <w:szCs w:val="22"/>
        </w:rPr>
        <w:t>2021 года</w:t>
      </w:r>
      <w:r>
        <w:rPr>
          <w:rFonts w:cs="Times New Roman" w:ascii="Times New Roman" w:hAnsi="Times New Roman"/>
          <w:sz w:val="22"/>
          <w:szCs w:val="22"/>
        </w:rPr>
        <w:t>) на территории Дальнереченского муниципального района зарегистрировано 2 дорожно-транспортных происшествия с участием несовершеннолетних (АППГ – 1), в результате которых 2 детей получили травмы различной степени тяжести (АППГ – 1). Одно из ДТП (26.08.2021г.) имело место на автомобильной дороге федерального значения «Хабаровск – Владивосток», с участием жителей г. Хабаровска.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 xml:space="preserve">В июне 2021г. проведены беседы/занятия с детьми, посещающими летние пришкольные лагеря (с.Орехово, с.Ракитное, с.Малиново, с.Рождественка, с.Сальское, с.Соловьевка), где основное внимание было уделено управлению детьми велосипедами и использованию средств индивидуальной  мобильности.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В с.Сальское (лагерь «Солнышко») 7 июня совместно с начальником пришкольного лагеря проведено мероприятие «Велосипед – мой друг!» (в спортивно-игровой форме), приуроченное к Всемирному дню велосипедиста и акциям «Дороги для жизни» и «Внимание – каникулы!».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За отчетный период сотрудниками ГИБДД  на территории ДМР было выявлено 173 нарушения ПДД РФ, из них: ст.12.7 ч.1 КоАП РФ (управление ТС не имея ВУ) – 24, ст.12.8 и ст.12.26</w:t>
      </w:r>
      <w:bookmarkStart w:id="0" w:name="_GoBack"/>
      <w:bookmarkEnd w:id="0"/>
      <w:r>
        <w:rPr>
          <w:rFonts w:cs="Times New Roman" w:ascii="Times New Roman" w:hAnsi="Times New Roman"/>
          <w:sz w:val="22"/>
          <w:szCs w:val="22"/>
        </w:rPr>
        <w:t xml:space="preserve"> КоАП (управление ТС в нетрезвом состоянии, отказ от прохождения мед.освидетельствования на состояние опьянения) – 9, ст.12.23 ч.3 КоАП (нарушение правил перевозки детей) – 7.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 xml:space="preserve">В течении лета 2021г. наряды ДПС осуществляли выезд в </w:t>
      </w:r>
      <w:r>
        <w:rPr>
          <w:rFonts w:cs="Times New Roman" w:ascii="Times New Roman" w:hAnsi="Times New Roman"/>
          <w:sz w:val="22"/>
          <w:szCs w:val="22"/>
        </w:rPr>
        <w:t>населенные пункты</w:t>
      </w:r>
      <w:r>
        <w:rPr>
          <w:rFonts w:cs="Times New Roman" w:ascii="Times New Roman" w:hAnsi="Times New Roman"/>
          <w:sz w:val="22"/>
          <w:szCs w:val="22"/>
        </w:rPr>
        <w:t xml:space="preserve"> ДМР 1-2 раза в неделю (каждые выходные проводились рейдовые мероприятия, направленные на выявление водителей, управляющих ТС в состоянии опьянения).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В летний период в СМИ опубликовано 25 материалов, 11 из которых на тему детского дорожно-транспортного травматизма.</w:t>
      </w:r>
    </w:p>
    <w:p>
      <w:pPr>
        <w:pStyle w:val="1"/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В преддверии нового учебного года откорректированы Паспорта дорожной безопасности образовательных учреждений.</w:t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ab/>
        <w:t>В августе проведено комиссионное обследование маршрутов движения школьных автобусов совместно с представителями органов прокуратуры и собственников автодорог территориального значения. По результатам обследования лицам, ответственным за содержание дорог были выданы представления, предписания и составлен 1 административный протокол в отношении Министерства транспорта и дорожного хозяйства Приморского края (по с.Малиново, отсутствует освещение и горизонтальная дорожная разметка).</w:t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ab/>
        <w:t xml:space="preserve">Врио начальника ЛПП на ст. Дальнереченск А.С. Егоров в Комиссию представил информацию по проводимой профилактической работе по предупреждению детского дорожно-транспортного травматизма в летний период 2021 года. Однако установлено, что за сотрудниками  ЛПП на ст. Дальнереченск закреплены образовательные учреждения Дальнереченского городского округа, а образовательные учреждения Дальнереченского муниципального района не входят в перечень закрепленных учреждений. Хотя железная дорога проходит непосредственно по территории Сальского сельского поселения Дальнереченского муниципального района,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в котором проживают 206 несовершеннолетних детей,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 работает МОБУ «СОШ с. Сальское»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(117 учащихся), МДОБУ «Детский сад с. Сальское» (70 дошколят). </w:t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С учетом изложенной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 xml:space="preserve"> информаци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и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 xml:space="preserve">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Mangal"/>
          <w:b w:val="false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Mangal"/>
          <w:b w:val="false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К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омиссия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ru-RU"/>
        </w:rPr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Mangal"/>
          <w:b/>
          <w:b/>
          <w:bCs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Mangal" w:ascii="Times New Roman" w:hAnsi="Times New Roman"/>
          <w:b/>
          <w:bCs/>
          <w:color w:val="auto"/>
          <w:kern w:val="2"/>
          <w:sz w:val="22"/>
          <w:szCs w:val="22"/>
          <w:lang w:val="ru-RU" w:eastAsia="ru-RU" w:bidi="hi-IN"/>
        </w:rPr>
        <w:t>ПОСТАНОВИЛА:</w:t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val="ru-RU" w:eastAsia="ru-RU"/>
        </w:rPr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1. Информацию 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инспектор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 по пропаганде ОГИБДД МО МВД России «Дальнереченский»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принять к сведению.</w:t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2. Рекомендовать  ОГИБДД МО МВД России «Дальнереченский» (Гуреев А.И.),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МКУ «УНО» (Гуцалюк Н.В.)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 продолжить профилактическую работу по предупреждению транспортных правонарушений среди несовершеннолетних в образовательных учреждениях на территории Дальнереченского муниципального района уделив внимание вопросу детского травматизма на объектах железнодорожного транспорта.</w:t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Анализ организации летнего отдыха, оздоровления и занятости несовершеннолетними в летний период 2021 года».</w:t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val="ru-RU"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Заслушав и обсудив информацию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Анализ организации летнего отдыха, оздоровления и занятости несовершеннолетними в летний период 2021 года»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отмечено, что д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ля упорядочения процесса организации летнего оздоровительного отдыха в 2021г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МКУ «Управлением народного образования» Дальнереченского муниципального района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 xml:space="preserve">были разработаны и приняты: </w:t>
      </w:r>
      <w:r>
        <w:rPr>
          <w:rFonts w:ascii="Times New Roman" w:hAnsi="Times New Roman"/>
          <w:sz w:val="22"/>
          <w:szCs w:val="22"/>
        </w:rPr>
        <w:t xml:space="preserve">Постановление </w:t>
      </w:r>
      <w:r>
        <w:rPr>
          <w:rFonts w:ascii="Times New Roman" w:hAnsi="Times New Roman"/>
          <w:sz w:val="22"/>
          <w:szCs w:val="22"/>
        </w:rPr>
        <w:t>администрации Дальнереченского муниципального района</w:t>
      </w:r>
      <w:r>
        <w:rPr>
          <w:rFonts w:ascii="Times New Roman" w:hAnsi="Times New Roman"/>
          <w:sz w:val="22"/>
          <w:szCs w:val="22"/>
        </w:rPr>
        <w:t xml:space="preserve"> №48-па от 01.02.2021г «О создании межведомственной комиссии по организации отдыха, оздоровления и занятости детей» </w:t>
      </w:r>
      <w:r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 xml:space="preserve">Постановление №49-па от 01.02.2020г. «О мерах по организации отдыха, оздоровления и занятости детей в 2021 году».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На основании Постановления Администрации Приморского края №67-па от 19.02.2021 «Об утверждении средней стоимости путевки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организаций, в 2021 году» и выделенной субвенции была составлена дислокация.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На основании Постановления №201 от 04.05.2021г «О приемке пришкольных лагерей с дневным пребыванием» межведомственной комиссией были приняты девять </w:t>
      </w:r>
      <w:r>
        <w:rPr>
          <w:rFonts w:ascii="Times New Roman" w:hAnsi="Times New Roman"/>
          <w:sz w:val="22"/>
          <w:szCs w:val="22"/>
        </w:rPr>
        <w:t>летних оздоровительных лагерей (ЛОЛ)</w:t>
      </w:r>
      <w:r>
        <w:rPr>
          <w:rFonts w:ascii="Times New Roman" w:hAnsi="Times New Roman"/>
          <w:sz w:val="22"/>
          <w:szCs w:val="22"/>
        </w:rPr>
        <w:t xml:space="preserve"> с дневным пребыванием на базе образовательных учреждений </w:t>
      </w:r>
      <w:r>
        <w:rPr>
          <w:rFonts w:ascii="Times New Roman" w:hAnsi="Times New Roman"/>
          <w:sz w:val="22"/>
          <w:szCs w:val="22"/>
        </w:rPr>
        <w:t>Дальнереченского муниципального района</w:t>
      </w:r>
      <w:r>
        <w:rPr>
          <w:rFonts w:ascii="Times New Roman" w:hAnsi="Times New Roman"/>
          <w:sz w:val="22"/>
          <w:szCs w:val="22"/>
        </w:rPr>
        <w:t xml:space="preserve">. Организованным отдыхом было охвачено 331 учащийся. Документация для включения данных лагерей в Реестр организаций отдыха детей и их оздоровления была подготовлена и предоставлена в Министерство образования Приморского края своевременно.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В соответствие с Постановлением №12 от 16.03.2020г Федеральной службы по надзору в свете защиты прав потребителей и благополучия человека все образовательные учреждения заключили договоры на дезакаризационную (противоклещевую) обработку территорий и дератизационную обработку зданий и прилегающих территорий. </w:t>
      </w:r>
    </w:p>
    <w:p>
      <w:pPr>
        <w:pStyle w:val="Style15"/>
        <w:bidi w:val="0"/>
        <w:spacing w:lineRule="auto" w:line="240" w:before="0" w:after="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Письмом КГБУЗ «Дальнереченская городская больница» от 26.02.2021 № 34/4 за образовательными учреждениями района </w:t>
      </w:r>
      <w:r>
        <w:rPr>
          <w:rFonts w:ascii="Times New Roman" w:hAnsi="Times New Roman"/>
          <w:sz w:val="22"/>
          <w:szCs w:val="22"/>
        </w:rPr>
        <w:t xml:space="preserve">были </w:t>
      </w:r>
      <w:r>
        <w:rPr>
          <w:rFonts w:ascii="Times New Roman" w:hAnsi="Times New Roman"/>
          <w:sz w:val="22"/>
          <w:szCs w:val="22"/>
        </w:rPr>
        <w:t xml:space="preserve">закреплены медицинские работники в период проведения летней оздоровительной кампании. </w:t>
      </w:r>
      <w:r>
        <w:rPr>
          <w:rFonts w:ascii="Times New Roman" w:hAnsi="Times New Roman"/>
          <w:sz w:val="22"/>
          <w:szCs w:val="22"/>
        </w:rPr>
        <w:t>За период летней оздоровительной компании 2021 года о</w:t>
      </w:r>
      <w:r>
        <w:rPr>
          <w:rFonts w:ascii="Times New Roman" w:hAnsi="Times New Roman"/>
          <w:sz w:val="22"/>
          <w:szCs w:val="22"/>
        </w:rPr>
        <w:t xml:space="preserve">бращений родителей детей, отдыхающих в ЛОЛ, обращений специалистов штаба лета и Министерства образования, указывающих на недостатки в работе ЛОЛ </w:t>
      </w:r>
      <w:r>
        <w:rPr>
          <w:rFonts w:ascii="Times New Roman" w:hAnsi="Times New Roman"/>
          <w:sz w:val="22"/>
          <w:szCs w:val="22"/>
        </w:rPr>
        <w:t>на территории Дальнереченского муниципального района</w:t>
      </w:r>
      <w:r>
        <w:rPr>
          <w:rFonts w:ascii="Times New Roman" w:hAnsi="Times New Roman"/>
          <w:sz w:val="22"/>
          <w:szCs w:val="22"/>
        </w:rPr>
        <w:t xml:space="preserve">, не зафиксировано.  Все лагеря работали как оздоровительные, тематических смен, палаточных лагерей или лагерей, в которых предусмотрены экскурсии, не было. Выезды за пределы Приморского края не осуществлялись. С участием представителей МЧС в каждом лагере проводились пожарно-тактические занятия, с участием сотрудника от Госавтоинспекции, ответственного за профилактику ДДТТ, проводились беседы с просмотром видеосюжетов о безопасном поведении на дорогах.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Работниками ФАПов проводилось обследование детей. Результат заполнялся в журнале здоровья (утренний фильтр). Для пришкольных лагерей были укомплектованы медицинские аптечки для оказания первой помощи. В помещении, где находились дети, регулярно проводилась влажная уборка, проветривание, проводилась дезинфекция туалетов. В обеденных залах и игровых обеззараживание воздуха проводилось рециркулятором. Питьевой режим соблюдался согласно требованиям СЭС (вода питьевая бутилированная), использовались одноразовые стаканчики. </w:t>
      </w:r>
      <w:r>
        <w:rPr>
          <w:rFonts w:ascii="Times New Roman" w:hAnsi="Times New Roman"/>
          <w:sz w:val="22"/>
          <w:szCs w:val="22"/>
        </w:rPr>
        <w:t>Кроме этого п</w:t>
      </w:r>
      <w:r>
        <w:rPr>
          <w:rFonts w:ascii="Times New Roman" w:hAnsi="Times New Roman"/>
          <w:sz w:val="22"/>
          <w:szCs w:val="22"/>
        </w:rPr>
        <w:t xml:space="preserve">роводилась витаминизация 3-го блюда витамином «С». Ежедневно проводился забор суточных проб.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О возможности участия детей, не посещающих ЛОЛ, в различных формах отдыха и занятости при сохранении ограничительных мероприятий учащиеся и их родители информировались через телефонные мессенджеры, сайты образовательных учреждений и объявления. Работала многофункциональная спортивная площадка на базе МБУ ДО «ДЮСШ с.Веденка», где было отмечено более 1000 посещений.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Из </w:t>
      </w:r>
      <w:r>
        <w:rPr>
          <w:rFonts w:ascii="Times New Roman" w:hAnsi="Times New Roman"/>
          <w:b/>
          <w:bCs/>
          <w:sz w:val="22"/>
          <w:szCs w:val="22"/>
        </w:rPr>
        <w:t xml:space="preserve">331 отдохнувших детей в ЛОЛ: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ч</w:t>
      </w:r>
      <w:r>
        <w:rPr>
          <w:rFonts w:ascii="Times New Roman" w:hAnsi="Times New Roman"/>
          <w:sz w:val="22"/>
          <w:szCs w:val="22"/>
        </w:rPr>
        <w:t>исл</w:t>
      </w:r>
      <w:r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 несовершеннолетних, состоящих на различных видах профилактического учета -11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-дети-сироты;дети, оставшиеся без попечения родителей - 21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-дети-инвалиды -4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-дети с ограниченными возможностями здоровья - 4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-дети, проживающие в малоимущих семьях -102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-иные категории детей из числа детей, находящихся в трудной жизненной ситуации (СОП, многодетные, неполные</w:t>
      </w:r>
      <w:r>
        <w:rPr>
          <w:rFonts w:ascii="Times New Roman" w:hAnsi="Times New Roman"/>
          <w:sz w:val="22"/>
          <w:szCs w:val="22"/>
        </w:rPr>
        <w:t>) -</w:t>
      </w:r>
      <w:r>
        <w:rPr>
          <w:rFonts w:ascii="Times New Roman" w:hAnsi="Times New Roman"/>
          <w:sz w:val="22"/>
          <w:szCs w:val="22"/>
        </w:rPr>
        <w:t xml:space="preserve"> 134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В соответствии с Федеральным Законом от 24 июля 1998 года № 124-ФЗ «Об основных гарантиях прав ребенка в Российской Федерации», в целях исполнения административного регламента по предоставлению государственной услуги «Организация отдыха и оздоровления детей, находящихся в трудной жизненной ситуации», в профильных, загородных оздоровительных лагерях специалистами отделения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ДГО и ДМР КГКУ (ЦСПН ПК)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 2021 году была организована работа по формированию персонифицированного учета детей, находящихся в трудной жизненной ситуации, с целью организации летнего отдыха, оздоровления и занятости детей. Согласно базе данных отделения по Дальнереченскому городскому округу и Дальнереченскому муниципальному району, численность детей, находящихся в трудной жизненной ситуации, проживающих на территории Дальнереченского муниципального района, состоящих на учете в отделении, подлежащих оздоровлению в 2021 г. в возрасте от 6 до 17 лет – 345.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В ходе рейдовых мероприятий семьям оказывались консультации о предоставлении государственной услуги «Организация отдыха и оздоровления детей». Предоставлялись памятки для родителей, где указана информация о том, как родители могут подать заявление на оздоровление детей, где указаны номера телефонов и ссылки на Соцпортал и Госпортал. Памятки были разосланы на отделы образования города и района, для информирования родителей в родительских чатах, так же памятки направлялись во все сельские поселения для размещения на информационных стендах. Направлялись памятки в КШИ с. Ракитное, КДН и ЗП города и района. Давались консультации родителям, чьи дети получают региональную социальную доплату к пенсии (РСД) о необходимо</w:t>
      </w:r>
      <w:r>
        <w:rPr>
          <w:rFonts w:ascii="Times New Roman" w:hAnsi="Times New Roman"/>
          <w:sz w:val="22"/>
          <w:szCs w:val="22"/>
        </w:rPr>
        <w:t>сти</w:t>
      </w:r>
      <w:r>
        <w:rPr>
          <w:rFonts w:ascii="Times New Roman" w:hAnsi="Times New Roman"/>
          <w:sz w:val="22"/>
          <w:szCs w:val="22"/>
        </w:rPr>
        <w:t xml:space="preserve"> написать заявление о том, чтобы выплата РСД не приостанавливалась на период трудоустройства. Так же проконсультированы все семьи, состоящие в социально опасном положении о летнем отдыхе детей в ДОЛ «Мечта» с. Подгорное Кировского района и в СРЦН «Надежда» г. Дальнереченск.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По разнарядке Министерства труда и социальной политики Приморского края в 2021 году осуществляется оздоровление детей Дальнереченского городского округа и Дальнереченского муниципального района в детских загородных, профильных и стационарных оздоровительных учреждениях. Выделены 60 путевок в детский оздоровительный лагерь «Мечта» на базе ДЮСШ «Патриот» с. Подгорное Кировского района. 1 смена с 03.07.2021 г. по 23.07.2021 (21 день), 2 смена с 28.07.2021 по 17.08.2021 (21 день).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По состоянию на 01.09.2021 г. принято заявлений на государственную услугу «Организация отдыха и оздоровления детей», находящихся в трудной жизненной ситуации, детей в возрасте от 6-ти до 18 лет, от 13 семей, 18 детей, так же приняты 5 заявлений от воспитанников КШИ с. Ракитное, проконсультированы по этой услуге - 143 семьи. 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03.07.2021 года</w:t>
      </w:r>
      <w:r>
        <w:rPr>
          <w:rFonts w:ascii="Times New Roman" w:hAnsi="Times New Roman"/>
          <w:sz w:val="22"/>
          <w:szCs w:val="22"/>
        </w:rPr>
        <w:t xml:space="preserve"> направлена группа детей в ДОЛ «Мечта» с. Подгорное Кировского района в количестве 30 человек на 21 день. Из них дети, проживающие на территории Дальнереченского муниципального района – 7 человек, все дети из малоимущих семей.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28.07.2021 г. года</w:t>
      </w:r>
      <w:r>
        <w:rPr>
          <w:rFonts w:ascii="Times New Roman" w:hAnsi="Times New Roman"/>
          <w:sz w:val="22"/>
          <w:szCs w:val="22"/>
        </w:rPr>
        <w:t xml:space="preserve"> направлена группа детей в ДОЛ «Мечта» с. Подгорное Кировского района в количестве 30 человек на 21 день. Из них дети, проживающие на территории Дальнереченского муниципального района – 3 человека, все дети из малоимущих семей. Так же направлены 4 ребенка – воспитанники КШИ с. Ракитное.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 xml:space="preserve">Краевое государственное бюджетное учреждение социального обслуживания «Дальнереченский социально реабилитационный центр «Надежда» в летний период 2021 года принимали на реабилитацию и жизнеустройство детей от 3 до 18 лет, оказавшихся в трудной жизненной ситуации. Круглосуточное пребывание несовершеннолетних рассчитано на 35 мест. </w:t>
      </w:r>
      <w:r>
        <w:rPr>
          <w:rFonts w:cs="Times New Roman" w:ascii="Times New Roman" w:hAnsi="Times New Roman"/>
          <w:sz w:val="22"/>
          <w:szCs w:val="22"/>
        </w:rPr>
        <w:t xml:space="preserve">В летний период в учреждении прошли реабилитацию 18 несовершеннолетних из Дальнереченского муниципального района, из них 6 из социально-опасных семей и 12 из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cs="Times New Roman" w:ascii="Times New Roman" w:hAnsi="Times New Roman"/>
          <w:sz w:val="22"/>
          <w:szCs w:val="22"/>
        </w:rPr>
        <w:t xml:space="preserve">емей находящихся в трудной жизненной ситуации.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 xml:space="preserve">МКУ «РИДЦ» Дальнереченского муниципального района и дома культуры поселений района принимали активное участие в организации отдыха несовершеннолетних в летний период </w:t>
      </w:r>
      <w:r>
        <w:rPr>
          <w:rFonts w:cs="Times New Roman" w:ascii="Times New Roman" w:hAnsi="Times New Roman"/>
          <w:sz w:val="22"/>
          <w:szCs w:val="22"/>
        </w:rPr>
        <w:t>2021 года</w:t>
      </w:r>
      <w:r>
        <w:rPr>
          <w:rFonts w:cs="Times New Roman" w:ascii="Times New Roman" w:hAnsi="Times New Roman"/>
          <w:sz w:val="22"/>
          <w:szCs w:val="22"/>
        </w:rPr>
        <w:t xml:space="preserve">. Работники культуры организовывали досуг детей, помогая им раскрыть   потенциал, развить творческое мышление, интеллектуальные способности, повысить мотивацию к новым познаниям. В домах культуры и библиотеках </w:t>
      </w:r>
      <w:r>
        <w:rPr>
          <w:rFonts w:cs="Times New Roman" w:ascii="Times New Roman" w:hAnsi="Times New Roman"/>
          <w:sz w:val="22"/>
          <w:szCs w:val="22"/>
        </w:rPr>
        <w:t xml:space="preserve">Дальнереченского </w:t>
      </w:r>
      <w:r>
        <w:rPr>
          <w:rFonts w:cs="Times New Roman" w:ascii="Times New Roman" w:hAnsi="Times New Roman"/>
          <w:sz w:val="22"/>
          <w:szCs w:val="22"/>
        </w:rPr>
        <w:t xml:space="preserve">района имеется инвентарь для активного отдыха и развития ребят (мячи, скакалки, настольные игры и т. д.), в летний период проводились конкурсно-игровые, развлекательные, театрализованные представления. </w:t>
      </w:r>
      <w:r>
        <w:rPr>
          <w:rFonts w:cs="Times New Roman" w:ascii="Times New Roman" w:hAnsi="Times New Roman"/>
          <w:sz w:val="22"/>
          <w:szCs w:val="22"/>
        </w:rPr>
        <w:t>Всего в летний период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проведено более 60 мероприятий различной направленности.</w:t>
      </w:r>
    </w:p>
    <w:p>
      <w:pPr>
        <w:pStyle w:val="NoSpacing"/>
        <w:shd w:fill="FFFFFF" w:val="clear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В июне в домах культуры и библиотеках района прошли такие мероприятия как: </w:t>
      </w:r>
      <w:r>
        <w:rPr>
          <w:rFonts w:eastAsia="Times New Roman" w:cs="Times New Roman" w:ascii="Times New Roman" w:hAnsi="Times New Roman"/>
          <w:color w:val="333333"/>
          <w:sz w:val="22"/>
          <w:szCs w:val="22"/>
          <w:lang w:eastAsia="ru-RU"/>
        </w:rPr>
        <w:t>Конкурсно-игровая программа «Весёлый светофор», Музыкально-развлекательная программа  «Микки Маус и Лето», Танцевально – развлекательная программа «Весёлая карусель», Спортивно – игровая программа «Олимпийский наш привет!», Познавательно-развлекательная программа «Лесное путешествие», Конкурсно-игровая  программа «Путешествие по сказкам», Музыкально-развлекательная программа «Паровозик из Ромашково», Викторина «Угадай-ка» и многое другое. В выходные дни по вечерам для подростков на всей территории района будут проходили дискотеки. В селе Веденка все лето работала игровая комната.</w:t>
      </w:r>
      <w:bookmarkStart w:id="1" w:name="_GoBack2"/>
      <w:bookmarkEnd w:id="1"/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С учетом изложенной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 xml:space="preserve"> информаци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и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 xml:space="preserve">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Mangal"/>
          <w:b w:val="false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Mangal"/>
          <w:b w:val="false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К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омиссия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Mangal"/>
          <w:b/>
          <w:b/>
          <w:bCs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Mangal" w:ascii="Times New Roman" w:hAnsi="Times New Roman"/>
          <w:b/>
          <w:bCs/>
          <w:color w:val="auto"/>
          <w:kern w:val="2"/>
          <w:sz w:val="22"/>
          <w:szCs w:val="22"/>
          <w:lang w:val="ru-RU" w:eastAsia="ru-RU" w:bidi="hi-IN"/>
        </w:rPr>
        <w:t>ПОСТАНОВИЛА: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1. Информации должностных лиц по организации летнего отдыха, оздоровления и занятости несовершеннолетних в летний период 2021 года принять к сведению.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2. МКУ «УНО» (Гуцалюк Н.В.), начальнику отдела опеки и попечительства администрации ДМР (Звягинцевой С.В.) </w:t>
      </w:r>
      <w:r>
        <w:rPr>
          <w:rFonts w:cs="Times New Roman" w:ascii="Times New Roman" w:hAnsi="Times New Roman"/>
          <w:sz w:val="22"/>
          <w:szCs w:val="22"/>
        </w:rPr>
        <w:t>оптимизировать услугу по выдачи разрешений на снятие денежных средств трудоустроенным несовершеннолетним  в летний период 2021 год.</w:t>
      </w:r>
      <w:r>
        <w:rPr>
          <w:rFonts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b/>
          <w:bCs/>
          <w:sz w:val="22"/>
          <w:szCs w:val="22"/>
        </w:rPr>
        <w:t>СРОК: до 15 сентября 2021 года.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  <w:t>Информацию о выполнении решения направить в КДНиЗП администрации Дальнереченского муниципального района согласно срокам, определенным данным постановлением.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3.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Рассмотрение информационного письма Краевой КДНиЗП о увеличении количества пожаров в стране, связанных с гибелью людей, включая несовершеннолетних,  за истекший период 2021 года.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ab/>
        <w:t>Заслушав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начальника отдела по организации работы КДНиЗП Демчук М.В. с информацией поступившей из Приморской краевой КДНиЗП об увеличении количества пожаров, связанных с гибелью людей, включая несовершеннолетних на территории Российской Федерации,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Mangal"/>
          <w:b w:val="false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Mangal"/>
          <w:b w:val="false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К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  <w:t>омиссия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Mangal"/>
          <w:b/>
          <w:b/>
          <w:bCs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Mangal" w:ascii="Times New Roman" w:hAnsi="Times New Roman"/>
          <w:b/>
          <w:bCs/>
          <w:color w:val="auto"/>
          <w:kern w:val="2"/>
          <w:sz w:val="22"/>
          <w:szCs w:val="22"/>
          <w:lang w:val="ru-RU" w:eastAsia="ru-RU" w:bidi="hi-IN"/>
        </w:rPr>
        <w:t>ПОСТАНОВИЛА: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1. Информацию принять к сведению.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Руководителям всех органов и у</w:t>
      </w:r>
      <w:r>
        <w:rPr>
          <w:rFonts w:cs="Times New Roman" w:ascii="Times New Roman" w:hAnsi="Times New Roman"/>
          <w:sz w:val="22"/>
          <w:szCs w:val="22"/>
        </w:rPr>
        <w:t>чреждений системы профилактики, осуществляющих свою деятельность на территории Дальнереченского муниципального района: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2.1. при осуществлении рейдовых мероприятий </w:t>
      </w:r>
      <w:r>
        <w:rPr>
          <w:rFonts w:cs="Times New Roman" w:ascii="Times New Roman" w:hAnsi="Times New Roman"/>
          <w:sz w:val="22"/>
          <w:szCs w:val="22"/>
        </w:rPr>
        <w:t>по семьям, находящихся в социально-опасном полож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ении, трудной жизненной ситуации проводить беседы по пожарной безопасности в быту. </w:t>
      </w:r>
      <w:r>
        <w:rPr>
          <w:rFonts w:cs="Times New Roman" w:ascii="Times New Roman" w:hAnsi="Times New Roman"/>
          <w:sz w:val="22"/>
          <w:szCs w:val="22"/>
        </w:rPr>
        <w:t>СРОК: ПОСТОЯННО.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2.2. При выявлении грубых нарушений в использовании электрических приборов либо угрозе жизни и здоровью несовершеннолетних детей в быту, незамедлительно информировать отдел </w:t>
      </w:r>
      <w:r>
        <w:rPr>
          <w:rFonts w:cs="Times New Roman" w:ascii="Times New Roman" w:hAnsi="Times New Roman"/>
          <w:sz w:val="22"/>
          <w:szCs w:val="22"/>
        </w:rPr>
        <w:t xml:space="preserve">надзорной деятельности и профилактической работы г. Дальнереченска и Дальнереченского МР УНДиПР ГУ МЧС России по Приморскому краю. </w:t>
      </w:r>
      <w:r>
        <w:rPr>
          <w:rFonts w:cs="Times New Roman" w:ascii="Times New Roman" w:hAnsi="Times New Roman"/>
          <w:b/>
          <w:bCs/>
          <w:sz w:val="22"/>
          <w:szCs w:val="22"/>
        </w:rPr>
        <w:t>СРОК: ПОСТОЯННО.</w:t>
      </w: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4.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Рассмотрение вопроса о снятии с профилактического учета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семей  и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несовершеннолетних.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ru-RU"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/>
          <w:b/>
          <w:sz w:val="22"/>
          <w:szCs w:val="22"/>
          <w:lang w:val="ru-RU" w:eastAsia="ru-RU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2"/>
          <w:szCs w:val="22"/>
          <w:lang w:val="ru-RU" w:eastAsia="ru-RU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2"/>
          <w:szCs w:val="22"/>
          <w:lang w:val="ru-RU" w:eastAsia="ru-RU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  <w:t>П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  <w:t>редседатель Комиссии                                                                                               А.Г. Попов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ru-RU" w:bidi="hi-I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Без интервала1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eastAsia="Times New Roman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LibreOffice/7.0.3.1$Windows_X86_64 LibreOffice_project/d7547858d014d4cf69878db179d326fc3483e082</Application>
  <Pages>5</Pages>
  <Words>2003</Words>
  <Characters>14341</Characters>
  <CharactersWithSpaces>16591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2021-09-15T09:33:38Z</dcterms:created>
  <dc:creator/>
  <dc:description/>
  <dc:language>ru-RU</dc:language>
  <cp:lastModifiedBy/>
  <cp:lastPrinted>2021-09-15T12:44:30Z</cp:lastPrinted>
  <dcterms:modified xsi:type="dcterms:W3CDTF">2021-09-15T16:50:57Z</dcterms:modified>
  <cp:revision>3</cp:revision>
  <dc:subject/>
  <dc:title/>
</cp:coreProperties>
</file>