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Style w:val="Referenceable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Style w:val="Referenceable"/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center"/>
        <w:rPr>
          <w:rStyle w:val="Referenceable"/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__DdeLink__496_874974276"/>
      <w:r>
        <w:rPr>
          <w:rStyle w:val="Referenceable"/>
          <w:rFonts w:cs="Times New Roman" w:ascii="Times New Roman" w:hAnsi="Times New Roman"/>
          <w:b/>
          <w:bCs/>
          <w:sz w:val="28"/>
          <w:szCs w:val="28"/>
        </w:rPr>
        <w:t xml:space="preserve">Информационно-аналитический комментарий о динамике цен в Приморском крае в декабре </w:t>
      </w:r>
      <w:bookmarkEnd w:id="0"/>
    </w:p>
    <w:p>
      <w:pPr>
        <w:pStyle w:val="Normal"/>
        <w:spacing w:lineRule="auto" w:line="240" w:before="0" w:after="0"/>
        <w:ind w:firstLine="709"/>
        <w:jc w:val="center"/>
        <w:rPr>
          <w:rStyle w:val="Referenceable"/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Годовая инфляция в Приморье в декабре 2020 года ускорилась на 0,6 п.п. до 5,0%, что соответствует значению Дальневосточного федерального округа. При этом она стала выше, чем в России в целом (4,9%). На динамику цен основное влияние оказало произошедшее в предыдущие месяцы ослабление рубля. Основным региональным проинфляционным фактором являлось сокращение объема поставок овощей из-за действия временных ограничительных мер на границе с Китаем.</w:t>
      </w:r>
      <w:bookmarkStart w:id="1" w:name="_Hlk62221448"/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показатели инфляции по Приморскому краю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80"/>
        <w:gridCol w:w="1133"/>
        <w:gridCol w:w="1134"/>
        <w:gridCol w:w="1133"/>
        <w:gridCol w:w="1133"/>
        <w:gridCol w:w="1137"/>
      </w:tblGrid>
      <w:tr>
        <w:trPr>
          <w:trHeight w:val="156" w:hRule="atLeast"/>
        </w:trPr>
        <w:tc>
          <w:tcPr>
            <w:tcW w:w="3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Сентябрь 2020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Октябрь  2020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Ноябрь   2020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Декабрь 2020</w:t>
            </w:r>
          </w:p>
        </w:tc>
      </w:tr>
      <w:tr>
        <w:trPr>
          <w:trHeight w:val="232" w:hRule="atLeast"/>
        </w:trPr>
        <w:tc>
          <w:tcPr>
            <w:tcW w:w="3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Инфляция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3,74</w:t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3,84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4,07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 w:eastAsia="en-US"/>
              </w:rPr>
              <w:t>4</w:t>
            </w: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,42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5,01</w:t>
            </w:r>
          </w:p>
        </w:tc>
      </w:tr>
      <w:tr>
        <w:trPr>
          <w:trHeight w:val="244" w:hRule="atLeast"/>
        </w:trPr>
        <w:tc>
          <w:tcPr>
            <w:tcW w:w="3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Базовая инфляция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3,16</w:t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3,24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3,36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3,46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3,75</w:t>
            </w:r>
          </w:p>
        </w:tc>
      </w:tr>
      <w:tr>
        <w:trPr>
          <w:trHeight w:val="232" w:hRule="atLeast"/>
        </w:trPr>
        <w:tc>
          <w:tcPr>
            <w:tcW w:w="3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Прирост цен на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32" w:hRule="atLeast"/>
        </w:trPr>
        <w:tc>
          <w:tcPr>
            <w:tcW w:w="3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4,64</w:t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4,75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5,31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5,81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6,92</w:t>
            </w:r>
          </w:p>
        </w:tc>
      </w:tr>
      <w:tr>
        <w:trPr>
          <w:trHeight w:val="244" w:hRule="atLeast"/>
        </w:trPr>
        <w:tc>
          <w:tcPr>
            <w:tcW w:w="3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44" w:hRule="atLeast"/>
        </w:trPr>
        <w:tc>
          <w:tcPr>
            <w:tcW w:w="3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- плодоовощная продукция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23,2</w:t>
            </w:r>
          </w:p>
        </w:tc>
      </w:tr>
      <w:tr>
        <w:trPr>
          <w:trHeight w:val="232" w:hRule="atLeast"/>
        </w:trPr>
        <w:tc>
          <w:tcPr>
            <w:tcW w:w="3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Непродовольственные товары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3,30</w:t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3,64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3,87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4,06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4,45</w:t>
            </w:r>
          </w:p>
        </w:tc>
      </w:tr>
      <w:tr>
        <w:trPr>
          <w:trHeight w:val="232" w:hRule="atLeast"/>
        </w:trPr>
        <w:tc>
          <w:tcPr>
            <w:tcW w:w="3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2,99</w:t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2,74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2,55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2,91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3,03</w:t>
            </w:r>
          </w:p>
        </w:tc>
      </w:tr>
      <w:tr>
        <w:trPr>
          <w:trHeight w:val="232" w:hRule="atLeast"/>
        </w:trPr>
        <w:tc>
          <w:tcPr>
            <w:tcW w:w="3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32" w:hRule="atLeast"/>
        </w:trPr>
        <w:tc>
          <w:tcPr>
            <w:tcW w:w="3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- ЖКХ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3,34</w:t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3,38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3,37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3,41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3,42</w:t>
            </w:r>
          </w:p>
        </w:tc>
      </w:tr>
      <w:tr>
        <w:trPr>
          <w:trHeight w:val="232" w:hRule="atLeast"/>
        </w:trPr>
        <w:tc>
          <w:tcPr>
            <w:tcW w:w="3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-  пассажирский транспорт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-1,08</w:t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0,54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-0,71</w:t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4,22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3,26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Источник: Росстат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0" distR="0">
            <wp:extent cx="6570980" cy="492823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Продовольственные товары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Годовая продовольственная инфляция в Приморском крае увеличилась до 6,9% после 5,8% в ноябре. На ценовую динамику продолжают оказывать влияние временные проинфляционные факторы, как региональные </w:t>
      </w:r>
      <w:r>
        <w:rPr>
          <w:rFonts w:cs="Arial" w:ascii="Arial" w:hAnsi="Arial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сокращение поставок овощей, увеличение издержек поставщиков, в том числе из-за сложной эпидемической обстановки, так и федеральные </w:t>
      </w:r>
      <w:r>
        <w:rPr>
          <w:rFonts w:cs="Arial" w:ascii="Arial" w:hAnsi="Arial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снижение урожая подсолнечника и ослабление рубля. Основной вклад в повышение инфляции внесли продукты с высокой волатильностью цен: овощи, фрукты, сахар, подсолнечное масло и рыбопродукты.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фоне временных ограничений на трансграничные грузоперевозки, введенных Китаем в связи с ухудшением эпидемической обстановки, сократились поставки овощей и выросли транспортные расходы перевозчиков из-за изменения логистических схем. При этом дефицита на рынке не наблюдалось: китайские овощи были заменены тепличными от местных поставщиков, а также овощами из других регионов России по более высоким ценам. В результате существенно возросли годовые темпы роста цен на овощи, в том числе помидоры и огурцы.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Ослабление рубля привело к увеличению годового роста цен на фрукты и цитрусовые.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Неблагоприятная лососевая путина увеличила годовой рост цен на рыбу и красную икру.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Увеличение годового темпа прироста цен на сахар обусловлено статистическим эффектом базы: в прошлом году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из-за перепроизводства в целом по стране сахар дешевел.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Снижение урожая подсолнечника на фоне сокращения посевных площадей и засушливой погоды в южных регионах страны, а также рост экспортных цен продолжают оказывать влияние на увеличение годового роста цен на подсолнечное масло в крае.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Принятые Правительством России меры по обеспечению баланса внутреннего продуктового рынка, в том числе введение квот на экспорт зерна и экспортной пошлины на пшеницу, а также установление предельных цен на сахар и подсолнечное масло, позволяют ожидать стабилизации цен на данные продукты в ближайшие месяцы.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Вместе с этим на фоне роста предложения со стороны местных производителей уменьшился годовой прирост цен на мясо и мясопродукты, молоко и молочную продукцию, а цены на яйца остались ниже уровня прошлого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6572250" cy="492569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Непродовольственные товары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сегменте непродовольственных товаров годовая инфляция в декабре увеличилась на 0,4 п.п. до 4,5%. Основное проинфляционное влияние на ценовую динамику продолжают оказывать отложенные эффекты ослабления рубля.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Как и в предыдущие месяцы, эти эффекты привели к удорожанию импортных товаров и товаров, особо чувствительных к курсовой динамике, в том числе строительных материалов, электротоваров, персональных компьютеров и парфюмерно-косметических товаров. В ближайшее время из-за исчерпания влияния ослабления рубля можно ожидать замедления темпов удорожания непродовольственных товаров.</w:t>
      </w:r>
    </w:p>
    <w:p>
      <w:pPr>
        <w:pStyle w:val="ListParagraph"/>
        <w:spacing w:lineRule="auto" w:line="240"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Некоторая стабилизация эпидемической ситуации в крае и увеличение предложения на рынке способствовали уменьшению годового роста цен на ряд медицинских товаров и медикаментов.</w:t>
      </w:r>
    </w:p>
    <w:p>
      <w:pPr>
        <w:pStyle w:val="ListParagraph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br/>
        <w:t>Услуги</w:t>
      </w:r>
    </w:p>
    <w:p>
      <w:pPr>
        <w:pStyle w:val="ListParagraph"/>
        <w:spacing w:lineRule="auto" w:line="240" w:before="0" w:after="0"/>
        <w:ind w:left="0" w:firstLine="708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Годовая инфляция на рынке услуг в Приморье в декабре практически не изменилась и составила 3,0% после 2,9% в ноябре. Основной вклад в динамику темпа роста цен внесли неблагоприятные погодные условия и статистический эффект базы прошлого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Ледяной дождь в ноябре причинил значительный ущерб компаниям- поставщикам услуг связи в крае. Их издержки увеличились из-за срочного ремонта поврежденных сетей и закупки нового оборудования, что способствовало увеличению годового роста тарифов на услуги связи, в том числе сотовой связи и интернета.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Сдерживающее влияние на годовую динамику цен в сфере услуг внес статистический эффект высокой базы прошлого года на авиаперевозки: в декабре 2019 года темп роста тарифов на авиаперелеты увеличился из-за переноса в цены подорожания топлива. Цены на услуги железнодорожного транспорта сохраняются на уровне ниже, чем годом ранее, темп их снижения увеличился, что обусловлено в том числе политикой динамического ценообразования перевозчика. В результате годовой темп роста цен на услуги пассажирского транспорта в крае замедлился.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8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Инфляция в ДФО и России</w:t>
      </w:r>
    </w:p>
    <w:p>
      <w:pPr>
        <w:pStyle w:val="ListParagraph"/>
        <w:spacing w:lineRule="auto" w:line="240" w:before="0" w:after="0"/>
        <w:ind w:left="0" w:firstLine="708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bookmarkStart w:id="2" w:name="_Hlk59217748"/>
      <w:r>
        <w:rPr>
          <w:rFonts w:cs="Times New Roman" w:ascii="Times New Roman" w:hAnsi="Times New Roman"/>
          <w:bCs/>
          <w:sz w:val="28"/>
          <w:szCs w:val="28"/>
          <w:lang w:eastAsia="ru-RU"/>
        </w:rPr>
        <w:t>Годовая инфляция в Дальневосточном федеральном округе в декабре 2020 года увеличилась до 5,0% после 4,5% в ноябре и оставалась незначительно выше, чем в целом по России (4,9%). Ускорение роста цен обусловлено разовыми общероссийскими факторами на отдельных рынках и переносом в цены произошедшего ранее ослабления рубля. Сохранилось влияние</w:t>
      </w:r>
      <w:r>
        <w:rPr>
          <w:bCs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основного регионального проинфляционного фактора: снижения объема поставок овощей из-за действия временных ограничительных мер на трансграничные автомобильные грузоперевозки, введенных Китаем в связи с ухудшением эпидемической ситуации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>Годовая инфляция по России в целом увеличилась в декабре по сравнению с ноябрем на 0,5 п.п. до 4,9%. Это в значительной мере связано с действием разовых факторов на отдельных рынках и переносом в цены произошедшего ранее ослабления рубля.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Hlk59217748"/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>Однако данные факторы могут оказывать более длительное ценовое давление на фоне роста инфляционных ожиданий населения и бизнеса. По мере того, как их влияние будет ослабевать, рост потребительских цен будет замедляться. По прогнозу Банка России, в условиях проводимой денежно-кредитной политики годовая инфляция составит 3,5–4,0% в 2021 году и останется вблизи 4% в дальнейшем.</w:t>
      </w:r>
      <w:bookmarkEnd w:id="3"/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134" w:right="424" w:header="0" w:top="851" w:footer="34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>
        <w:rFonts w:cs="Times New Roman" w:ascii="Times New Roman" w:hAnsi="Times New Roman"/>
        <w:sz w:val="20"/>
        <w:szCs w:val="20"/>
      </w:rPr>
      <w:fldChar w:fldCharType="begin"/>
    </w:r>
    <w:r>
      <w:rPr>
        <w:sz w:val="20"/>
        <w:szCs w:val="20"/>
        <w:rFonts w:cs="Times New Roman" w:ascii="Times New Roman" w:hAnsi="Times New Roman"/>
      </w:rPr>
      <w:instrText> PAGE </w:instrText>
    </w:r>
    <w:r>
      <w:rPr>
        <w:sz w:val="20"/>
        <w:szCs w:val="20"/>
        <w:rFonts w:cs="Times New Roman" w:ascii="Times New Roman" w:hAnsi="Times New Roman"/>
      </w:rPr>
      <w:fldChar w:fldCharType="separate"/>
    </w:r>
    <w:r>
      <w:rPr>
        <w:sz w:val="20"/>
        <w:szCs w:val="20"/>
        <w:rFonts w:cs="Times New Roman" w:ascii="Times New Roman" w:hAnsi="Times New Roman"/>
      </w:rPr>
      <w:t>5</w:t>
    </w:r>
    <w:r>
      <w:rPr>
        <w:sz w:val="20"/>
        <w:szCs w:val="20"/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trackRevisions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7ce0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ferenceable" w:customStyle="1">
    <w:name w:val="referenceable"/>
    <w:basedOn w:val="DefaultParagraphFont"/>
    <w:uiPriority w:val="99"/>
    <w:qFormat/>
    <w:rsid w:val="002b35f5"/>
    <w:rPr/>
  </w:style>
  <w:style w:type="character" w:styleId="Annotationreference">
    <w:name w:val="annotation reference"/>
    <w:basedOn w:val="DefaultParagraphFont"/>
    <w:uiPriority w:val="99"/>
    <w:semiHidden/>
    <w:qFormat/>
    <w:rsid w:val="0057014d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5"/>
    <w:uiPriority w:val="99"/>
    <w:qFormat/>
    <w:locked/>
    <w:rsid w:val="0057014d"/>
    <w:rPr>
      <w:sz w:val="20"/>
      <w:szCs w:val="20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locked/>
    <w:rsid w:val="0057014d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locked/>
    <w:rsid w:val="005a4c8c"/>
    <w:rPr/>
  </w:style>
  <w:style w:type="character" w:styleId="Style17" w:customStyle="1">
    <w:name w:val="Нижний колонтитул Знак"/>
    <w:basedOn w:val="DefaultParagraphFont"/>
    <w:link w:val="ac"/>
    <w:uiPriority w:val="99"/>
    <w:qFormat/>
    <w:locked/>
    <w:rsid w:val="005a4c8c"/>
    <w:rPr/>
  </w:style>
  <w:style w:type="character" w:styleId="Style18" w:customStyle="1">
    <w:name w:val="Тема примечания Знак"/>
    <w:basedOn w:val="Style14"/>
    <w:link w:val="ae"/>
    <w:uiPriority w:val="99"/>
    <w:semiHidden/>
    <w:qFormat/>
    <w:locked/>
    <w:rsid w:val="006f0f20"/>
    <w:rPr>
      <w:b/>
      <w:bCs/>
      <w:sz w:val="20"/>
      <w:szCs w:val="20"/>
    </w:rPr>
  </w:style>
  <w:style w:type="character" w:styleId="A7" w:customStyle="1">
    <w:name w:val="A7"/>
    <w:uiPriority w:val="99"/>
    <w:qFormat/>
    <w:rsid w:val="00a71e06"/>
    <w:rPr>
      <w:color w:val="000000"/>
      <w:sz w:val="20"/>
      <w:szCs w:val="20"/>
    </w:rPr>
  </w:style>
  <w:style w:type="character" w:styleId="Style19" w:customStyle="1">
    <w:name w:val="Текст сноски Знак"/>
    <w:basedOn w:val="DefaultParagraphFont"/>
    <w:link w:val="af2"/>
    <w:uiPriority w:val="99"/>
    <w:semiHidden/>
    <w:qFormat/>
    <w:locked/>
    <w:rsid w:val="00a95a1b"/>
    <w:rPr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a95a1b"/>
    <w:rPr>
      <w:vertAlign w:val="superscript"/>
    </w:rPr>
  </w:style>
  <w:style w:type="character" w:styleId="Style21">
    <w:name w:val="Интернет-ссылка"/>
    <w:basedOn w:val="DefaultParagraphFont"/>
    <w:uiPriority w:val="99"/>
    <w:rsid w:val="006346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3427de"/>
    <w:rPr>
      <w:color w:val="auto"/>
      <w:u w:val="single"/>
    </w:rPr>
  </w:style>
  <w:style w:type="character" w:styleId="Bumpedfont15mailrucssattributepostfix" w:customStyle="1">
    <w:name w:val="bumpedfont15_mailru_css_attribute_postfix"/>
    <w:basedOn w:val="DefaultParagraphFont"/>
    <w:uiPriority w:val="99"/>
    <w:qFormat/>
    <w:rsid w:val="00c71a71"/>
    <w:rPr/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120e76"/>
    <w:rPr>
      <w:color w:val="605E5C"/>
      <w:shd w:fill="E1DFDD" w:val="clear"/>
    </w:rPr>
  </w:style>
  <w:style w:type="character" w:styleId="Style22" w:customStyle="1">
    <w:name w:val="Текст концевой сноски Знак"/>
    <w:basedOn w:val="DefaultParagraphFont"/>
    <w:link w:val="af7"/>
    <w:uiPriority w:val="99"/>
    <w:semiHidden/>
    <w:qFormat/>
    <w:rsid w:val="00372331"/>
    <w:rPr>
      <w:rFonts w:cs="Calibri"/>
      <w:sz w:val="20"/>
      <w:szCs w:val="20"/>
      <w:lang w:eastAsia="en-US"/>
    </w:rPr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72331"/>
    <w:rPr>
      <w:vertAlign w:val="superscript"/>
    </w:rPr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f6f2a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ascii="PT Sans" w:hAnsi="PT Sans" w:cs="Noto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qFormat/>
    <w:rsid w:val="002b35f5"/>
    <w:pPr>
      <w:spacing w:lineRule="auto" w:line="240" w:beforeAutospacing="1" w:after="24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6"/>
    <w:uiPriority w:val="99"/>
    <w:qFormat/>
    <w:rsid w:val="0057014d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qFormat/>
    <w:rsid w:val="005701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9">
    <w:name w:val="Header"/>
    <w:basedOn w:val="Normal"/>
    <w:link w:val="ab"/>
    <w:uiPriority w:val="99"/>
    <w:rsid w:val="005a4c8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d"/>
    <w:uiPriority w:val="99"/>
    <w:rsid w:val="005a4c8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af"/>
    <w:uiPriority w:val="99"/>
    <w:semiHidden/>
    <w:qFormat/>
    <w:rsid w:val="006f0f20"/>
    <w:pPr/>
    <w:rPr>
      <w:b/>
      <w:bCs/>
    </w:rPr>
  </w:style>
  <w:style w:type="paragraph" w:styleId="ListParagraph">
    <w:name w:val="List Paragraph"/>
    <w:basedOn w:val="Normal"/>
    <w:uiPriority w:val="99"/>
    <w:qFormat/>
    <w:rsid w:val="003167c0"/>
    <w:pPr>
      <w:ind w:left="720" w:hanging="0"/>
    </w:pPr>
    <w:rPr/>
  </w:style>
  <w:style w:type="paragraph" w:styleId="Revision">
    <w:name w:val="Revision"/>
    <w:uiPriority w:val="99"/>
    <w:semiHidden/>
    <w:qFormat/>
    <w:rsid w:val="00ae5094"/>
    <w:pPr>
      <w:widowControl/>
      <w:bidi w:val="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paragraph" w:styleId="Style31">
    <w:name w:val="Footnote Text"/>
    <w:basedOn w:val="Normal"/>
    <w:link w:val="af3"/>
    <w:uiPriority w:val="99"/>
    <w:semiHidden/>
    <w:rsid w:val="00a95a1b"/>
    <w:pPr>
      <w:spacing w:lineRule="auto" w:line="240" w:before="0" w:after="0"/>
    </w:pPr>
    <w:rPr>
      <w:sz w:val="20"/>
      <w:szCs w:val="20"/>
    </w:rPr>
  </w:style>
  <w:style w:type="paragraph" w:styleId="Style32">
    <w:name w:val="Endnote Text"/>
    <w:basedOn w:val="Normal"/>
    <w:link w:val="af8"/>
    <w:uiPriority w:val="99"/>
    <w:semiHidden/>
    <w:unhideWhenUsed/>
    <w:rsid w:val="0037233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3b077e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39"/>
    <w:rsid w:val="00533253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2A37F-B083-4E9F-997F-66DFAAF3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LibreOffice/6.2.8.2$Linux_X86_64 LibreOffice_project/20$Build-2</Application>
  <Pages>3</Pages>
  <Words>862</Words>
  <Characters>5433</Characters>
  <CharactersWithSpaces>6238</CharactersWithSpaces>
  <Paragraphs>86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2021-01-24T04:51:00Z</dcterms:created>
  <dc:creator>Шубина Виктория Игоревна</dc:creator>
  <dc:description/>
  <dc:language>ru-RU</dc:language>
  <cp:lastModifiedBy>Екатерина Дорофеева</cp:lastModifiedBy>
  <cp:lastPrinted>2020-12-09T05:12:00Z</cp:lastPrinted>
  <dcterms:modified xsi:type="dcterms:W3CDTF">2021-01-27T05:16:00Z</dcterms:modified>
  <cp:revision>12</cp:revision>
  <dc:subject/>
  <dc:title>Инфляция в Приволжье подросла в апрелепод влиянием временных факторов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