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5436"/>
      </w:tblGrid>
      <w:tr w:rsidR="00ED67E6" w14:paraId="756F9BAC" w14:textId="77777777" w:rsidTr="003F0A0C">
        <w:trPr>
          <w:trHeight w:val="163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A9578" w14:textId="6445B2F0" w:rsidR="00ED67E6" w:rsidRDefault="00D04A78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t xml:space="preserve"> </w:t>
            </w:r>
            <w:r w:rsidR="00ED67E6">
              <w:rPr>
                <w:rFonts w:ascii="Arial" w:hAnsi="Arial"/>
                <w:b/>
                <w:noProof/>
                <w:sz w:val="24"/>
                <w:szCs w:val="24"/>
              </w:rPr>
              <w:drawing>
                <wp:inline distT="0" distB="0" distL="0" distR="0" wp14:anchorId="2E9B4DD0" wp14:editId="1704F0FE">
                  <wp:extent cx="2400300" cy="9652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74777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4E068" w14:textId="77777777" w:rsidR="00ED67E6" w:rsidRDefault="00ED67E6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0" w:line="276" w:lineRule="auto"/>
              <w:rPr>
                <w:rFonts w:ascii="Arial" w:eastAsia="Times New Roman" w:hAnsi="Arial" w:cs="Arial"/>
                <w:color w:val="FFFFFF"/>
                <w:sz w:val="24"/>
                <w:szCs w:val="24"/>
                <w:u w:color="FFFFFF"/>
              </w:rPr>
            </w:pPr>
            <w:r>
              <w:rPr>
                <w:rFonts w:ascii="Arial" w:hAnsi="Arial"/>
                <w:color w:val="FFFFFF"/>
                <w:sz w:val="24"/>
                <w:szCs w:val="24"/>
                <w:u w:color="FFFFFF"/>
              </w:rPr>
              <w:t>Дальневосточное главное управление</w:t>
            </w:r>
          </w:p>
          <w:p w14:paraId="1F71B805" w14:textId="77777777" w:rsidR="00ED67E6" w:rsidRDefault="00ED67E6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rPr>
                <w:rFonts w:ascii="Arial" w:eastAsia="Times New Roman" w:hAnsi="Arial" w:cs="Arial"/>
                <w:color w:val="FFFFFF"/>
                <w:sz w:val="24"/>
                <w:szCs w:val="24"/>
                <w:u w:color="FFFFFF"/>
              </w:rPr>
            </w:pPr>
            <w:r>
              <w:rPr>
                <w:rFonts w:ascii="Arial" w:hAnsi="Arial"/>
                <w:color w:val="FFFFFF"/>
                <w:sz w:val="24"/>
                <w:szCs w:val="24"/>
                <w:u w:color="FFFFFF"/>
              </w:rPr>
              <w:t>Центрального банка Российской Федерации</w:t>
            </w:r>
          </w:p>
          <w:p w14:paraId="68AD612B" w14:textId="77777777" w:rsidR="00ED67E6" w:rsidRDefault="00ED67E6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u w:color="FFFFFF"/>
              </w:rPr>
            </w:pPr>
          </w:p>
          <w:p w14:paraId="5E75A827" w14:textId="77777777" w:rsidR="00ED67E6" w:rsidRDefault="00ED67E6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rPr>
                <w:rFonts w:ascii="Arial" w:eastAsia="Times New Roman" w:hAnsi="Arial" w:cs="Arial"/>
                <w:color w:val="FFFFFF"/>
                <w:sz w:val="20"/>
                <w:szCs w:val="20"/>
                <w:u w:color="FFFFFF"/>
              </w:rPr>
            </w:pPr>
            <w:r>
              <w:rPr>
                <w:rFonts w:ascii="Arial" w:hAnsi="Arial"/>
                <w:color w:val="FFFFFF"/>
                <w:sz w:val="20"/>
                <w:szCs w:val="20"/>
                <w:u w:color="FFFFFF"/>
              </w:rPr>
              <w:t>690990, Владивосток, ул. Светланская, 71</w:t>
            </w:r>
          </w:p>
          <w:p w14:paraId="62C0D1D5" w14:textId="77777777" w:rsidR="00ED67E6" w:rsidRDefault="00152030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rPr>
                <w:rStyle w:val="a5"/>
                <w:rFonts w:ascii="Arial" w:eastAsia="Times New Roman" w:hAnsi="Arial" w:cs="Arial"/>
                <w:color w:val="FFFFFF"/>
                <w:sz w:val="20"/>
                <w:szCs w:val="20"/>
                <w:u w:color="FFFFFF"/>
              </w:rPr>
            </w:pPr>
            <w:hyperlink r:id="rId6" w:history="1">
              <w:r w:rsidR="00ED67E6">
                <w:rPr>
                  <w:rStyle w:val="Hyperlink0"/>
                  <w:rFonts w:ascii="Arial" w:hAnsi="Arial"/>
                  <w:sz w:val="20"/>
                  <w:szCs w:val="20"/>
                </w:rPr>
                <w:t>05</w:t>
              </w:r>
              <w:r w:rsidR="00ED67E6">
                <w:rPr>
                  <w:rStyle w:val="a5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media</w:t>
              </w:r>
              <w:r w:rsidR="00ED67E6">
                <w:rPr>
                  <w:rStyle w:val="Hyperlink0"/>
                  <w:rFonts w:ascii="Arial" w:hAnsi="Arial"/>
                  <w:sz w:val="20"/>
                  <w:szCs w:val="20"/>
                </w:rPr>
                <w:t>@</w:t>
              </w:r>
              <w:r w:rsidR="00ED67E6">
                <w:rPr>
                  <w:rStyle w:val="a5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cbr</w:t>
              </w:r>
              <w:r w:rsidR="00ED67E6">
                <w:rPr>
                  <w:rStyle w:val="Hyperlink0"/>
                  <w:rFonts w:ascii="Arial" w:hAnsi="Arial"/>
                  <w:sz w:val="20"/>
                  <w:szCs w:val="20"/>
                </w:rPr>
                <w:t>.</w:t>
              </w:r>
              <w:r w:rsidR="00ED67E6">
                <w:rPr>
                  <w:rStyle w:val="a5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ru</w:t>
              </w:r>
            </w:hyperlink>
            <w:r w:rsidR="00ED67E6">
              <w:rPr>
                <w:rStyle w:val="a5"/>
                <w:rFonts w:ascii="Arial" w:hAnsi="Arial"/>
                <w:color w:val="FFFFFF"/>
                <w:sz w:val="20"/>
                <w:szCs w:val="20"/>
                <w:u w:color="FFFFFF"/>
              </w:rPr>
              <w:t xml:space="preserve"> </w:t>
            </w:r>
          </w:p>
          <w:p w14:paraId="1A3EC747" w14:textId="77777777" w:rsidR="00ED67E6" w:rsidRDefault="00ED67E6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 w:line="276" w:lineRule="auto"/>
            </w:pPr>
            <w:r>
              <w:rPr>
                <w:rStyle w:val="a5"/>
                <w:rFonts w:ascii="Arial" w:hAnsi="Arial"/>
                <w:color w:val="FFFFFF"/>
                <w:sz w:val="20"/>
                <w:szCs w:val="20"/>
                <w:u w:color="FFFFFF"/>
              </w:rPr>
              <w:t>+7 (423) 220-87-18</w:t>
            </w:r>
          </w:p>
        </w:tc>
      </w:tr>
    </w:tbl>
    <w:p w14:paraId="356FCAD7" w14:textId="1CC55BF9" w:rsidR="00903DC1" w:rsidRDefault="00903DC1" w:rsidP="00245538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6B209D4D" w14:textId="41F6E7D4" w:rsidR="0097782F" w:rsidRDefault="0097782F" w:rsidP="0097782F">
      <w:pPr>
        <w:pStyle w:val="a8"/>
        <w:shd w:val="clear" w:color="auto" w:fill="FFFFFF"/>
        <w:spacing w:beforeAutospacing="0" w:after="0" w:afterAutospacing="0"/>
        <w:jc w:val="center"/>
      </w:pPr>
      <w:r>
        <w:rPr>
          <w:rFonts w:ascii="Arial" w:hAnsi="Arial" w:cs="Arial"/>
          <w:b/>
          <w:bCs/>
          <w:spacing w:val="-3"/>
        </w:rPr>
        <w:t>Главы районов помогут повысить финансовую доступность в Приморье</w:t>
      </w:r>
    </w:p>
    <w:p w14:paraId="68F2CEA1" w14:textId="77777777" w:rsidR="0097782F" w:rsidRDefault="0097782F" w:rsidP="0097782F">
      <w:pPr>
        <w:pStyle w:val="a8"/>
        <w:shd w:val="clear" w:color="auto" w:fill="FFFFFF"/>
        <w:spacing w:beforeAutospacing="0" w:after="0" w:afterAutospacing="0"/>
        <w:jc w:val="both"/>
      </w:pPr>
      <w:r>
        <w:rPr>
          <w:rFonts w:ascii="Arial" w:hAnsi="Arial" w:cs="Arial"/>
          <w:spacing w:val="-3"/>
        </w:rPr>
        <w:t xml:space="preserve">Доступность финансовых услуг в приморских селах и поселках будут помогать повышать те, кто лучше всего знает ситуацию на своей территории, </w:t>
      </w:r>
      <w:r>
        <w:rPr>
          <w:rFonts w:ascii="Arial" w:hAnsi="Arial" w:cs="Arial"/>
        </w:rPr>
        <w:t>— р</w:t>
      </w:r>
      <w:r>
        <w:rPr>
          <w:rFonts w:ascii="Arial" w:hAnsi="Arial" w:cs="Arial"/>
          <w:spacing w:val="-3"/>
        </w:rPr>
        <w:t>уководители муниципальных образований. Продолжение этой работы при большей вовлеченности глав краевых муниципалитетов отражено в дорожной карте по повышению финансовой доступности в Приморском крае в 2021 году и начале 2022 года, которую подписали губернатор Приморья Олег Кожемяко и начальник Дальневосточного ГУ Банка России Сергей Белов.</w:t>
      </w:r>
    </w:p>
    <w:p w14:paraId="5382A877" w14:textId="77777777" w:rsidR="0097782F" w:rsidRDefault="0097782F" w:rsidP="0097782F">
      <w:pPr>
        <w:pStyle w:val="a8"/>
        <w:shd w:val="clear" w:color="auto" w:fill="FFFFFF"/>
        <w:spacing w:beforeAutospacing="0" w:after="0" w:afterAutospacing="0"/>
        <w:jc w:val="both"/>
      </w:pPr>
      <w:r>
        <w:rPr>
          <w:rFonts w:ascii="Arial" w:hAnsi="Arial" w:cs="Arial"/>
          <w:spacing w:val="-3"/>
        </w:rPr>
        <w:t xml:space="preserve">«С 2018 года Банк России, Правительство Приморского края, коммерческие банки, операторы связи проводят большую работу для того, чтобы жители даже самых отдаленных сел и поселков Приморья получили доступ к базовым финансовым услугам. И ситуация в крае за это время значительно улучшилась. Но только главы районов на местах знают, в каких населенных пунктах люди все еще не могут оплатить товары и услуги по карте, где отсутствует стабильный интернет и у жителей нет возможности получить ту или иную финансовую услугу дистанционно», </w:t>
      </w:r>
      <w:r>
        <w:rPr>
          <w:rFonts w:ascii="Arial" w:hAnsi="Arial" w:cs="Arial"/>
        </w:rPr>
        <w:t>— отметил начальник Дальневосточного ГУ Банка России Сергей Белов.</w:t>
      </w:r>
    </w:p>
    <w:p w14:paraId="77818291" w14:textId="77777777" w:rsidR="0097782F" w:rsidRDefault="0097782F" w:rsidP="0097782F">
      <w:pPr>
        <w:pStyle w:val="a8"/>
        <w:shd w:val="clear" w:color="auto" w:fill="FFFFFF"/>
        <w:spacing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План мероприятий по повышению финансовой доступности предполагает регулярное участие глав муниципальных образований в </w:t>
      </w:r>
      <w:r>
        <w:rPr>
          <w:rFonts w:ascii="Arial" w:hAnsi="Arial" w:cs="Arial"/>
          <w:spacing w:val="-3"/>
        </w:rPr>
        <w:t>опросах</w:t>
      </w:r>
      <w:r>
        <w:rPr>
          <w:rFonts w:ascii="Arial" w:hAnsi="Arial" w:cs="Arial"/>
        </w:rPr>
        <w:t xml:space="preserve"> о состоянии финансовой доступности в их районах и выборочную оценку качества оказания финансовых услуг банками, микрофинансовыми и страховыми организациями в отдаленных малонаселенных селах и поселках. Важно также знать, насколько жители этих населенных пунктов удовлетворены работой финансовых организаций и их услугами на территории муниципалитетов.</w:t>
      </w:r>
    </w:p>
    <w:p w14:paraId="64CF880F" w14:textId="382895D8" w:rsidR="0097782F" w:rsidRDefault="0097782F" w:rsidP="0097782F">
      <w:pPr>
        <w:pStyle w:val="a8"/>
        <w:shd w:val="clear" w:color="auto" w:fill="FFFFFF"/>
        <w:spacing w:beforeAutospacing="0" w:after="0" w:afterAutospacing="0"/>
        <w:jc w:val="both"/>
      </w:pPr>
      <w:r>
        <w:rPr>
          <w:rFonts w:ascii="Arial" w:hAnsi="Arial" w:cs="Arial"/>
        </w:rPr>
        <w:t>В 2020 году офисы кредитных организаций в районах края были модернизированы, и весь спектр финансовых услуг, предоставляемых банком, теперь можно получить даже в небольшом его отделении.</w:t>
      </w:r>
    </w:p>
    <w:p w14:paraId="0801F340" w14:textId="77777777" w:rsidR="0097782F" w:rsidRDefault="0097782F" w:rsidP="0097782F">
      <w:pPr>
        <w:pStyle w:val="a8"/>
        <w:shd w:val="clear" w:color="auto" w:fill="FFFFFF"/>
        <w:spacing w:beforeAutospacing="0" w:after="0" w:afterAutospacing="0"/>
        <w:jc w:val="both"/>
      </w:pPr>
      <w:r>
        <w:rPr>
          <w:rFonts w:ascii="Arial" w:hAnsi="Arial" w:cs="Arial"/>
        </w:rPr>
        <w:t>Однако в Приморье есть села и поселки, где офисов банков нет вообще, и чтобы, например, открыть вклад или получить кредит надо ехать в другой населенный пункт. Теперь, если главы этих территорий посчитают необходимым, в таких населенных пунктах при участии банков будут открыты точки доступа к финансовым услугам — нужен лишь стабильный интернет и интерес местных жителей.</w:t>
      </w:r>
    </w:p>
    <w:p w14:paraId="495470EC" w14:textId="0DDE2553" w:rsidR="0097782F" w:rsidRPr="006D698E" w:rsidRDefault="0097782F" w:rsidP="0097782F">
      <w:pPr>
        <w:pStyle w:val="a8"/>
        <w:shd w:val="clear" w:color="auto" w:fill="FFFFFF"/>
        <w:spacing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сегодняшний день</w:t>
      </w:r>
      <w:r w:rsidRPr="004C1500">
        <w:rPr>
          <w:rFonts w:ascii="Arial" w:hAnsi="Arial" w:cs="Arial"/>
        </w:rPr>
        <w:t xml:space="preserve"> с</w:t>
      </w:r>
      <w:r w:rsidRPr="006D698E">
        <w:rPr>
          <w:rFonts w:ascii="Arial" w:hAnsi="Arial" w:cs="Arial"/>
        </w:rPr>
        <w:t>овместно с муниципалитетами в</w:t>
      </w:r>
      <w:r w:rsidR="00EB3C88">
        <w:rPr>
          <w:rFonts w:ascii="Arial" w:hAnsi="Arial" w:cs="Arial"/>
        </w:rPr>
        <w:t xml:space="preserve"> </w:t>
      </w:r>
      <w:r w:rsidRPr="006D698E">
        <w:rPr>
          <w:rFonts w:ascii="Arial" w:hAnsi="Arial" w:cs="Arial"/>
        </w:rPr>
        <w:t>33</w:t>
      </w:r>
      <w:r w:rsidR="00EB3C88">
        <w:rPr>
          <w:rFonts w:ascii="Arial" w:hAnsi="Arial" w:cs="Arial"/>
        </w:rPr>
        <w:t xml:space="preserve"> </w:t>
      </w:r>
      <w:r w:rsidRPr="006D698E">
        <w:rPr>
          <w:rFonts w:ascii="Arial" w:hAnsi="Arial" w:cs="Arial"/>
        </w:rPr>
        <w:t xml:space="preserve">районах края уже удалось запустить 116 точек финансового просвещения, 55 из них открылись в 2020 году. Все </w:t>
      </w:r>
      <w:r>
        <w:rPr>
          <w:rFonts w:ascii="Arial" w:hAnsi="Arial" w:cs="Arial"/>
        </w:rPr>
        <w:t xml:space="preserve">они </w:t>
      </w:r>
      <w:r w:rsidRPr="006D698E">
        <w:rPr>
          <w:rFonts w:ascii="Arial" w:hAnsi="Arial" w:cs="Arial"/>
        </w:rPr>
        <w:t>расположены в муниципальных помещениях, офисах банков и МФЦ.</w:t>
      </w:r>
    </w:p>
    <w:p w14:paraId="1D5CA91F" w14:textId="77777777" w:rsidR="0097782F" w:rsidRDefault="0097782F" w:rsidP="0097782F">
      <w:pPr>
        <w:pStyle w:val="a8"/>
        <w:shd w:val="clear" w:color="auto" w:fill="FFFFFF"/>
        <w:spacing w:beforeAutospacing="0" w:after="0" w:afterAutospacing="0"/>
        <w:jc w:val="both"/>
      </w:pPr>
      <w:r>
        <w:rPr>
          <w:rFonts w:ascii="Arial" w:hAnsi="Arial" w:cs="Arial"/>
        </w:rPr>
        <w:t xml:space="preserve">Активное участие глав районов необходимо и в популяризации безналичных платежей среди местных предпринимателей. Жители отдаленных сел и поселков должны иметь возможность оплатить товар или услугу по карте, а при необходимости и снять наличные на кассе одновременно с покупкой. Напомним, по итогам 9 месяцев 2020 года в </w:t>
      </w:r>
      <w:r>
        <w:rPr>
          <w:rFonts w:ascii="Arial" w:hAnsi="Arial" w:cs="Arial"/>
          <w:spacing w:val="-3"/>
          <w:shd w:val="clear" w:color="auto" w:fill="FFFFFF"/>
        </w:rPr>
        <w:t xml:space="preserve">Приморье </w:t>
      </w:r>
      <w:hyperlink r:id="rId7">
        <w:r>
          <w:rPr>
            <w:rStyle w:val="-"/>
            <w:rFonts w:ascii="Arial" w:hAnsi="Arial" w:cs="Arial"/>
            <w:spacing w:val="-3"/>
            <w:highlight w:val="white"/>
          </w:rPr>
          <w:t>доля</w:t>
        </w:r>
      </w:hyperlink>
      <w:r>
        <w:rPr>
          <w:rFonts w:ascii="Arial" w:hAnsi="Arial" w:cs="Arial"/>
          <w:spacing w:val="-3"/>
          <w:shd w:val="clear" w:color="auto" w:fill="FFFFFF"/>
        </w:rPr>
        <w:t xml:space="preserve"> покупок по картам от общего количества транзакций составила 93%. Лишь 7% операций с картами — это снятие наличных денег. Однако у приморцев всегда должна быть возможность платить </w:t>
      </w:r>
      <w:r>
        <w:rPr>
          <w:rFonts w:ascii="Arial" w:hAnsi="Arial" w:cs="Arial"/>
          <w:spacing w:val="-3"/>
          <w:shd w:val="clear" w:color="auto" w:fill="FFFFFF"/>
        </w:rPr>
        <w:lastRenderedPageBreak/>
        <w:t>удобным им способом и снимать наличные деньги, даже если в их селе или поселке нет банкомата.</w:t>
      </w:r>
    </w:p>
    <w:p w14:paraId="12116191" w14:textId="77777777" w:rsidR="0097782F" w:rsidRDefault="0097782F" w:rsidP="0097782F">
      <w:pPr>
        <w:pStyle w:val="a8"/>
        <w:shd w:val="clear" w:color="auto" w:fill="FFFFFF"/>
        <w:spacing w:beforeAutospacing="0" w:after="0" w:afterAutospacing="0"/>
        <w:jc w:val="both"/>
      </w:pPr>
      <w:r>
        <w:rPr>
          <w:rFonts w:ascii="Arial" w:hAnsi="Arial" w:cs="Arial"/>
        </w:rPr>
        <w:t xml:space="preserve">Если предприниматель по какой-то причине не устанавливает платежные терминалы, он может обеспечить оплату товаров или услуг с помощью </w:t>
      </w:r>
      <w:r>
        <w:rPr>
          <w:rFonts w:ascii="Arial" w:hAnsi="Arial" w:cs="Arial"/>
          <w:lang w:val="en-GB"/>
        </w:rPr>
        <w:t>QR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</w:rPr>
        <w:t>кодов через Систему быстрых платежей. Сейчас в СБП более двухсот банков-участников, есть среди них и кредитные организации Приморья.</w:t>
      </w:r>
    </w:p>
    <w:p w14:paraId="77641ABD" w14:textId="77777777" w:rsidR="0097782F" w:rsidRDefault="0097782F" w:rsidP="0097782F">
      <w:pPr>
        <w:pStyle w:val="a8"/>
        <w:shd w:val="clear" w:color="auto" w:fill="FFFFFF"/>
        <w:spacing w:beforeAutospacing="0" w:after="0" w:afterAutospacing="0"/>
        <w:jc w:val="both"/>
      </w:pPr>
      <w:r>
        <w:rPr>
          <w:rFonts w:ascii="Arial" w:hAnsi="Arial" w:cs="Arial"/>
        </w:rPr>
        <w:t xml:space="preserve">Заложена в дорожной карте и реализация проекта «Безналичный регион», задача </w:t>
      </w:r>
      <w:r>
        <w:rPr>
          <w:rFonts w:ascii="Arial" w:hAnsi="Arial" w:cs="Arial"/>
          <w:spacing w:val="-3"/>
          <w:shd w:val="clear" w:color="auto" w:fill="FFFFFF"/>
        </w:rPr>
        <w:t>которого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  <w:shd w:val="clear" w:color="auto" w:fill="FFFFFF"/>
        </w:rPr>
        <w:t xml:space="preserve">— создание инфраструктуры для безналичной оплаты в краевых муниципальных учреждениях, </w:t>
      </w:r>
      <w:r>
        <w:rPr>
          <w:rFonts w:ascii="Arial" w:hAnsi="Arial" w:cs="Arial"/>
        </w:rPr>
        <w:t>оказывающих платные услуги.</w:t>
      </w:r>
    </w:p>
    <w:p w14:paraId="27C2319D" w14:textId="77777777" w:rsidR="0097782F" w:rsidRDefault="0097782F" w:rsidP="0097782F">
      <w:pPr>
        <w:pStyle w:val="a8"/>
        <w:shd w:val="clear" w:color="auto" w:fill="FFFFFF"/>
        <w:spacing w:beforeAutospacing="0" w:after="0" w:afterAutospacing="0"/>
        <w:jc w:val="both"/>
      </w:pPr>
      <w:r>
        <w:rPr>
          <w:rFonts w:ascii="Arial" w:hAnsi="Arial" w:cs="Arial"/>
        </w:rPr>
        <w:t>«</w:t>
      </w:r>
      <w:r>
        <w:rPr>
          <w:rFonts w:ascii="Arial" w:hAnsi="Arial" w:cs="Arial"/>
          <w:spacing w:val="-3"/>
          <w:shd w:val="clear" w:color="auto" w:fill="FFFFFF"/>
        </w:rPr>
        <w:t xml:space="preserve">Если человек получает зарплату, пенсию на карту, он должен всегда с ее помощью иметь возможность не только купить товары в магазине, но и оплатить любые услуги, и питание ребенка в школе, например, — не важно, в райцентре или в маленьком поселке на севере края. </w:t>
      </w:r>
      <w:r>
        <w:rPr>
          <w:rFonts w:ascii="Arial" w:hAnsi="Arial" w:cs="Arial"/>
        </w:rPr>
        <w:t xml:space="preserve">Наша задача </w:t>
      </w:r>
      <w:r>
        <w:rPr>
          <w:rFonts w:ascii="Arial" w:hAnsi="Arial" w:cs="Arial"/>
          <w:spacing w:val="-3"/>
          <w:shd w:val="clear" w:color="auto" w:fill="FFFFFF"/>
        </w:rPr>
        <w:t xml:space="preserve">— сделать так, чтобы жителям Приморья было комфортно жить в своем регионе. И запланированные на </w:t>
      </w:r>
      <w:r>
        <w:rPr>
          <w:rFonts w:ascii="Arial" w:hAnsi="Arial" w:cs="Arial"/>
        </w:rPr>
        <w:t xml:space="preserve">ближайший год </w:t>
      </w:r>
      <w:r>
        <w:rPr>
          <w:rFonts w:ascii="Arial" w:hAnsi="Arial" w:cs="Arial"/>
          <w:spacing w:val="-3"/>
          <w:shd w:val="clear" w:color="auto" w:fill="FFFFFF"/>
        </w:rPr>
        <w:t xml:space="preserve">мероприятия по повышению финансовой доступности </w:t>
      </w:r>
      <w:r>
        <w:rPr>
          <w:rFonts w:ascii="Arial" w:hAnsi="Arial" w:cs="Arial"/>
        </w:rPr>
        <w:t xml:space="preserve">будут этому способствовать», </w:t>
      </w:r>
      <w:r>
        <w:rPr>
          <w:rFonts w:ascii="Arial" w:hAnsi="Arial" w:cs="Arial"/>
          <w:spacing w:val="-3"/>
          <w:shd w:val="clear" w:color="auto" w:fill="FFFFFF"/>
        </w:rPr>
        <w:t>— подчеркнул губернатор Приморского края Олег Кожемяко.</w:t>
      </w:r>
    </w:p>
    <w:p w14:paraId="5FF62D7F" w14:textId="77777777" w:rsidR="0097782F" w:rsidRDefault="0097782F" w:rsidP="0097782F">
      <w:pPr>
        <w:pStyle w:val="a8"/>
        <w:shd w:val="clear" w:color="auto" w:fill="FFFFFF"/>
        <w:spacing w:beforeAutospacing="0" w:after="0" w:afterAutospacing="0"/>
        <w:jc w:val="both"/>
        <w:rPr>
          <w:rFonts w:ascii="Arial" w:hAnsi="Arial" w:cs="Arial"/>
          <w:spacing w:val="-3"/>
          <w:highlight w:val="white"/>
        </w:rPr>
      </w:pPr>
    </w:p>
    <w:p w14:paraId="62A33AA8" w14:textId="3E7AE0B9" w:rsidR="00ED67E6" w:rsidRPr="0042740D" w:rsidRDefault="0097782F" w:rsidP="00ED67E6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10</w:t>
      </w:r>
      <w:r w:rsidR="00ED67E6" w:rsidRPr="0042740D">
        <w:rPr>
          <w:rFonts w:ascii="Arial" w:hAnsi="Arial" w:cs="Arial"/>
          <w:i/>
          <w:iCs/>
          <w:sz w:val="24"/>
          <w:szCs w:val="24"/>
        </w:rPr>
        <w:t>.</w:t>
      </w:r>
      <w:r w:rsidR="005E5D87">
        <w:rPr>
          <w:rFonts w:ascii="Arial" w:hAnsi="Arial" w:cs="Arial"/>
          <w:i/>
          <w:iCs/>
          <w:sz w:val="24"/>
          <w:szCs w:val="24"/>
        </w:rPr>
        <w:t>02</w:t>
      </w:r>
      <w:r w:rsidR="00ED67E6" w:rsidRPr="0042740D">
        <w:rPr>
          <w:rFonts w:ascii="Arial" w:hAnsi="Arial" w:cs="Arial"/>
          <w:i/>
          <w:iCs/>
          <w:sz w:val="24"/>
          <w:szCs w:val="24"/>
        </w:rPr>
        <w:t>.202</w:t>
      </w:r>
      <w:r w:rsidR="005E5D87">
        <w:rPr>
          <w:rFonts w:ascii="Arial" w:hAnsi="Arial" w:cs="Arial"/>
          <w:i/>
          <w:iCs/>
          <w:sz w:val="24"/>
          <w:szCs w:val="24"/>
        </w:rPr>
        <w:t>1</w:t>
      </w:r>
    </w:p>
    <w:p w14:paraId="0B2B1534" w14:textId="121E66D5" w:rsidR="00ED67E6" w:rsidRPr="008475C3" w:rsidRDefault="00ED67E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C647D">
        <w:rPr>
          <w:rStyle w:val="a5"/>
          <w:rFonts w:ascii="Arial" w:hAnsi="Arial"/>
          <w:b/>
          <w:bCs/>
          <w:sz w:val="24"/>
          <w:szCs w:val="24"/>
        </w:rPr>
        <w:t>Пресс-служба Дальневосточного ГУ Банка России</w:t>
      </w:r>
      <w:r w:rsidR="00813779" w:rsidRPr="008475C3">
        <w:rPr>
          <w:rFonts w:ascii="Tahoma" w:hAnsi="Tahoma" w:cs="Tahoma"/>
          <w:color w:val="383838"/>
          <w:sz w:val="24"/>
          <w:szCs w:val="24"/>
        </w:rPr>
        <w:br/>
      </w:r>
    </w:p>
    <w:p w14:paraId="0ED92E5B" w14:textId="77777777" w:rsidR="00ED67E6" w:rsidRPr="005839A8" w:rsidRDefault="00ED67E6" w:rsidP="00ED67E6">
      <w:pPr>
        <w:rPr>
          <w:rFonts w:ascii="Arial" w:hAnsi="Arial" w:cs="Arial"/>
        </w:rPr>
      </w:pPr>
    </w:p>
    <w:sectPr w:rsidR="00ED67E6" w:rsidRPr="005839A8" w:rsidSect="0009655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FA"/>
    <w:rsid w:val="0003211F"/>
    <w:rsid w:val="0005272D"/>
    <w:rsid w:val="00052C9E"/>
    <w:rsid w:val="00070990"/>
    <w:rsid w:val="00075092"/>
    <w:rsid w:val="0009655C"/>
    <w:rsid w:val="000F7FAB"/>
    <w:rsid w:val="00126F2F"/>
    <w:rsid w:val="001271F0"/>
    <w:rsid w:val="001351FC"/>
    <w:rsid w:val="001477BD"/>
    <w:rsid w:val="00152030"/>
    <w:rsid w:val="0015405C"/>
    <w:rsid w:val="001746F1"/>
    <w:rsid w:val="0018536C"/>
    <w:rsid w:val="00185A4E"/>
    <w:rsid w:val="00191AEE"/>
    <w:rsid w:val="0023535B"/>
    <w:rsid w:val="00245538"/>
    <w:rsid w:val="00271771"/>
    <w:rsid w:val="002A39D4"/>
    <w:rsid w:val="002B3640"/>
    <w:rsid w:val="002B75C0"/>
    <w:rsid w:val="002C40A4"/>
    <w:rsid w:val="0031145A"/>
    <w:rsid w:val="00321861"/>
    <w:rsid w:val="0032278D"/>
    <w:rsid w:val="00330588"/>
    <w:rsid w:val="0034142F"/>
    <w:rsid w:val="0034673B"/>
    <w:rsid w:val="00357E90"/>
    <w:rsid w:val="003A1E6C"/>
    <w:rsid w:val="003B31A8"/>
    <w:rsid w:val="003E0D1C"/>
    <w:rsid w:val="003E26A8"/>
    <w:rsid w:val="003F0A0C"/>
    <w:rsid w:val="003F4223"/>
    <w:rsid w:val="00403AC5"/>
    <w:rsid w:val="00411A4C"/>
    <w:rsid w:val="0041363D"/>
    <w:rsid w:val="004219FA"/>
    <w:rsid w:val="0042740D"/>
    <w:rsid w:val="00460A15"/>
    <w:rsid w:val="004911C3"/>
    <w:rsid w:val="004B627F"/>
    <w:rsid w:val="004D2CBD"/>
    <w:rsid w:val="004D769E"/>
    <w:rsid w:val="004E273D"/>
    <w:rsid w:val="004E2F2A"/>
    <w:rsid w:val="004E40B8"/>
    <w:rsid w:val="00501C3D"/>
    <w:rsid w:val="005211F0"/>
    <w:rsid w:val="00534E9D"/>
    <w:rsid w:val="0054614E"/>
    <w:rsid w:val="00547255"/>
    <w:rsid w:val="00555797"/>
    <w:rsid w:val="00567413"/>
    <w:rsid w:val="005C00A0"/>
    <w:rsid w:val="005D2E18"/>
    <w:rsid w:val="005E319D"/>
    <w:rsid w:val="005E5152"/>
    <w:rsid w:val="005E5D87"/>
    <w:rsid w:val="00602002"/>
    <w:rsid w:val="006133EA"/>
    <w:rsid w:val="00617A45"/>
    <w:rsid w:val="00644CE8"/>
    <w:rsid w:val="0069275A"/>
    <w:rsid w:val="00696B05"/>
    <w:rsid w:val="006B0A86"/>
    <w:rsid w:val="006B433F"/>
    <w:rsid w:val="006C00B5"/>
    <w:rsid w:val="006C30FF"/>
    <w:rsid w:val="006D6354"/>
    <w:rsid w:val="006F4894"/>
    <w:rsid w:val="006F667A"/>
    <w:rsid w:val="0072325D"/>
    <w:rsid w:val="007342EE"/>
    <w:rsid w:val="0076569A"/>
    <w:rsid w:val="007A74EE"/>
    <w:rsid w:val="007B7156"/>
    <w:rsid w:val="007C647D"/>
    <w:rsid w:val="007C727C"/>
    <w:rsid w:val="007D4993"/>
    <w:rsid w:val="007E2255"/>
    <w:rsid w:val="007E70CA"/>
    <w:rsid w:val="007F6C1E"/>
    <w:rsid w:val="00803918"/>
    <w:rsid w:val="00813779"/>
    <w:rsid w:val="008475C3"/>
    <w:rsid w:val="008672E4"/>
    <w:rsid w:val="00880211"/>
    <w:rsid w:val="008B1D7F"/>
    <w:rsid w:val="008B2E45"/>
    <w:rsid w:val="008B3E44"/>
    <w:rsid w:val="008C6027"/>
    <w:rsid w:val="008E4395"/>
    <w:rsid w:val="008F5F87"/>
    <w:rsid w:val="00903DC1"/>
    <w:rsid w:val="00952B01"/>
    <w:rsid w:val="00952F20"/>
    <w:rsid w:val="0097782F"/>
    <w:rsid w:val="00982745"/>
    <w:rsid w:val="00982A61"/>
    <w:rsid w:val="009E07DD"/>
    <w:rsid w:val="009E0935"/>
    <w:rsid w:val="00A02BB4"/>
    <w:rsid w:val="00A03B73"/>
    <w:rsid w:val="00A16353"/>
    <w:rsid w:val="00A31923"/>
    <w:rsid w:val="00A36EA4"/>
    <w:rsid w:val="00A87BDF"/>
    <w:rsid w:val="00AA5AEB"/>
    <w:rsid w:val="00B042DC"/>
    <w:rsid w:val="00B53622"/>
    <w:rsid w:val="00B656EF"/>
    <w:rsid w:val="00B84DF7"/>
    <w:rsid w:val="00BA2494"/>
    <w:rsid w:val="00BA7D46"/>
    <w:rsid w:val="00BC3A0A"/>
    <w:rsid w:val="00C2282D"/>
    <w:rsid w:val="00C26BF8"/>
    <w:rsid w:val="00C37667"/>
    <w:rsid w:val="00C44133"/>
    <w:rsid w:val="00C57351"/>
    <w:rsid w:val="00C8099C"/>
    <w:rsid w:val="00C8703F"/>
    <w:rsid w:val="00CA50ED"/>
    <w:rsid w:val="00CA6F5D"/>
    <w:rsid w:val="00CC189A"/>
    <w:rsid w:val="00CC750F"/>
    <w:rsid w:val="00CD0A1B"/>
    <w:rsid w:val="00D00D5C"/>
    <w:rsid w:val="00D04A78"/>
    <w:rsid w:val="00D83A48"/>
    <w:rsid w:val="00D875B6"/>
    <w:rsid w:val="00DF3A99"/>
    <w:rsid w:val="00E0778E"/>
    <w:rsid w:val="00E20AF3"/>
    <w:rsid w:val="00E2233C"/>
    <w:rsid w:val="00E25380"/>
    <w:rsid w:val="00E4264E"/>
    <w:rsid w:val="00E564C0"/>
    <w:rsid w:val="00E9229C"/>
    <w:rsid w:val="00EB157A"/>
    <w:rsid w:val="00EB3C88"/>
    <w:rsid w:val="00EC269D"/>
    <w:rsid w:val="00ED67E6"/>
    <w:rsid w:val="00EE1062"/>
    <w:rsid w:val="00F05027"/>
    <w:rsid w:val="00F05F62"/>
    <w:rsid w:val="00F31779"/>
    <w:rsid w:val="00F32FB0"/>
    <w:rsid w:val="00F41C98"/>
    <w:rsid w:val="00F74343"/>
    <w:rsid w:val="00F972F6"/>
    <w:rsid w:val="00FB01AA"/>
    <w:rsid w:val="00FB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4C51"/>
  <w15:docId w15:val="{FF36F7AD-2DC1-4520-AA3C-3AAB86A8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2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67E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lang w:eastAsia="ru-RU"/>
    </w:rPr>
  </w:style>
  <w:style w:type="character" w:customStyle="1" w:styleId="a4">
    <w:name w:val="Основной текст Знак"/>
    <w:basedOn w:val="a0"/>
    <w:link w:val="a3"/>
    <w:rsid w:val="00ED67E6"/>
    <w:rPr>
      <w:rFonts w:ascii="Calibri" w:eastAsia="Arial Unicode MS" w:hAnsi="Calibri" w:cs="Arial Unicode MS"/>
      <w:color w:val="000000"/>
      <w:u w:color="000000"/>
      <w:lang w:eastAsia="ru-RU"/>
    </w:rPr>
  </w:style>
  <w:style w:type="character" w:customStyle="1" w:styleId="a5">
    <w:name w:val="Нет"/>
    <w:rsid w:val="00ED67E6"/>
  </w:style>
  <w:style w:type="character" w:customStyle="1" w:styleId="Hyperlink0">
    <w:name w:val="Hyperlink.0"/>
    <w:basedOn w:val="a5"/>
    <w:rsid w:val="00ED67E6"/>
    <w:rPr>
      <w:rFonts w:cs="Times New Roman"/>
      <w:color w:val="0000FF"/>
      <w:u w:val="single" w:color="0000FF"/>
      <w:lang w:val="ru-RU" w:eastAsia="x-none"/>
    </w:rPr>
  </w:style>
  <w:style w:type="paragraph" w:styleId="a6">
    <w:name w:val="Balloon Text"/>
    <w:basedOn w:val="a"/>
    <w:link w:val="a7"/>
    <w:uiPriority w:val="99"/>
    <w:semiHidden/>
    <w:unhideWhenUsed/>
    <w:rsid w:val="00ED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7E6"/>
    <w:rPr>
      <w:rFonts w:ascii="Tahoma" w:hAnsi="Tahoma" w:cs="Tahoma"/>
      <w:sz w:val="16"/>
      <w:szCs w:val="16"/>
    </w:rPr>
  </w:style>
  <w:style w:type="character" w:customStyle="1" w:styleId="word">
    <w:name w:val="word"/>
    <w:basedOn w:val="a0"/>
    <w:rsid w:val="00813779"/>
  </w:style>
  <w:style w:type="paragraph" w:styleId="a8">
    <w:name w:val="Normal (Web)"/>
    <w:basedOn w:val="a"/>
    <w:uiPriority w:val="99"/>
    <w:unhideWhenUsed/>
    <w:qFormat/>
    <w:rsid w:val="006B0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B0A86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D00D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00D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00D5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00D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00D5C"/>
    <w:rPr>
      <w:b/>
      <w:bCs/>
      <w:sz w:val="20"/>
      <w:szCs w:val="20"/>
    </w:rPr>
  </w:style>
  <w:style w:type="paragraph" w:customStyle="1" w:styleId="Default">
    <w:name w:val="Default"/>
    <w:rsid w:val="004274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2E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ferenceable">
    <w:name w:val="referenceable"/>
    <w:basedOn w:val="a0"/>
    <w:rsid w:val="005D2E18"/>
  </w:style>
  <w:style w:type="character" w:customStyle="1" w:styleId="11">
    <w:name w:val="Неразрешенное упоминание1"/>
    <w:basedOn w:val="a0"/>
    <w:uiPriority w:val="99"/>
    <w:semiHidden/>
    <w:unhideWhenUsed/>
    <w:rsid w:val="005D2E18"/>
    <w:rPr>
      <w:color w:val="605E5C"/>
      <w:shd w:val="clear" w:color="auto" w:fill="E1DFDD"/>
    </w:rPr>
  </w:style>
  <w:style w:type="character" w:styleId="af">
    <w:name w:val="Strong"/>
    <w:basedOn w:val="a0"/>
    <w:uiPriority w:val="22"/>
    <w:qFormat/>
    <w:rsid w:val="00BA7D46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31145A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FB7ADE"/>
    <w:pPr>
      <w:spacing w:after="160" w:line="259" w:lineRule="auto"/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245538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6C30FF"/>
    <w:rPr>
      <w:color w:val="605E5C"/>
      <w:shd w:val="clear" w:color="auto" w:fill="E1DFDD"/>
    </w:rPr>
  </w:style>
  <w:style w:type="character" w:customStyle="1" w:styleId="-">
    <w:name w:val="Интернет-ссылка"/>
    <w:basedOn w:val="a0"/>
    <w:uiPriority w:val="99"/>
    <w:unhideWhenUsed/>
    <w:rsid w:val="009778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5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30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5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83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br.ru/press/regevent/?id=999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05media@cb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5A4DB-F4F1-4916-ACD2-120BE39A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Pobeda</dc:creator>
  <cp:lastModifiedBy>Екатерина Дорофеева</cp:lastModifiedBy>
  <cp:revision>6</cp:revision>
  <dcterms:created xsi:type="dcterms:W3CDTF">2021-02-07T23:54:00Z</dcterms:created>
  <dcterms:modified xsi:type="dcterms:W3CDTF">2021-02-10T05:48:00Z</dcterms:modified>
</cp:coreProperties>
</file>