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1FF5" w14:textId="6295C12F" w:rsidR="006822C4" w:rsidRPr="006822C4" w:rsidRDefault="006822C4" w:rsidP="006822C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822C4">
        <w:rPr>
          <w:rFonts w:ascii="Times New Roman" w:hAnsi="Times New Roman" w:cs="Times New Roman"/>
          <w:b/>
          <w:bCs/>
          <w:sz w:val="27"/>
          <w:szCs w:val="27"/>
        </w:rPr>
        <w:t>ПАМЯТКА ДЛЯ НАСЕЛЕНИЯ.</w:t>
      </w:r>
    </w:p>
    <w:p w14:paraId="530A32AF" w14:textId="26211758" w:rsidR="006822C4" w:rsidRPr="006822C4" w:rsidRDefault="006822C4" w:rsidP="006822C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822C4">
        <w:rPr>
          <w:rFonts w:ascii="Times New Roman" w:hAnsi="Times New Roman" w:cs="Times New Roman"/>
          <w:b/>
          <w:bCs/>
          <w:sz w:val="27"/>
          <w:szCs w:val="27"/>
        </w:rPr>
        <w:t>ЧУМА МЕЛКИХ ЖВАЧНЫХ ЖИВОТНЫХ</w:t>
      </w:r>
    </w:p>
    <w:p w14:paraId="56691C54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Чума мелких жвачных — </w:t>
      </w:r>
      <w:proofErr w:type="spellStart"/>
      <w:r w:rsidRPr="006822C4">
        <w:rPr>
          <w:rFonts w:ascii="Times New Roman" w:hAnsi="Times New Roman" w:cs="Times New Roman"/>
          <w:sz w:val="27"/>
          <w:szCs w:val="27"/>
        </w:rPr>
        <w:t>высококонтагиозная</w:t>
      </w:r>
      <w:proofErr w:type="spellEnd"/>
      <w:r w:rsidRPr="006822C4">
        <w:rPr>
          <w:rFonts w:ascii="Times New Roman" w:hAnsi="Times New Roman" w:cs="Times New Roman"/>
          <w:sz w:val="27"/>
          <w:szCs w:val="27"/>
        </w:rPr>
        <w:t xml:space="preserve">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Вирус ЧМЖ поражает не только домашних овец и коз, но и диких коз, а также сайгаков, газелей и других видов жвачных животных. Крупный рогатый скот не болеет чумой мелких жвачных животных, но в организме образуются антитела после инокуляции вируса. </w:t>
      </w:r>
    </w:p>
    <w:p w14:paraId="12FCA046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Человек к вирусу чумы мелких жвачных не восприимчив. Экономический ущерб, наносимый козоводству и овцеводству, чрезвычайно велик. Смертность в первичных очагах может достигать 100%, а на стационарно неблагополучных территориях — до 50%. Наиболее чувствительными к заболеванию ЧМЖ являются козы, смертность среди них может достигать 95%. 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Сдерживание этой болезни требует особых мер профилактики, которые могут включать в себя контроль за передвижениями животных, введение карантина в пораженных и подозрительных на инфекцию хозяйствах, а также медицинскую профилактику (вакцинацию в местах вспышек и в зонах высокого риска). </w:t>
      </w:r>
    </w:p>
    <w:p w14:paraId="2E5B0446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Инкубационный период при чуме мелких жвачных составляет 6- 15 дней. Течение болезни при сверхострой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 Диагноз ставят комплексно на основании клинических, патологоанатомических, эпизоотологических данных и результатов лабораторных исследований. Основой профилактики чумы мелких жвачных является недопущение заноса возбудителя болезни из неблагополучных хозяйств и территорий, с инфицированными животными. </w:t>
      </w:r>
    </w:p>
    <w:p w14:paraId="7A8D2E44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Для обеспечения стабилизации ситуации по чуме мелких жвачных животных необходимо выполнение следующих мероприятий: </w:t>
      </w:r>
    </w:p>
    <w:p w14:paraId="28886FAB" w14:textId="22B41E9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>1. Не допускать ввоза животных из не благополучных по чуме мелких жвачных хозяйств и территорий, а так же без ветеринарно</w:t>
      </w:r>
      <w:r w:rsidR="00413987">
        <w:rPr>
          <w:rFonts w:ascii="Times New Roman" w:hAnsi="Times New Roman" w:cs="Times New Roman"/>
          <w:sz w:val="27"/>
          <w:szCs w:val="27"/>
        </w:rPr>
        <w:t>-</w:t>
      </w:r>
      <w:r w:rsidRPr="006822C4">
        <w:rPr>
          <w:rFonts w:ascii="Times New Roman" w:hAnsi="Times New Roman" w:cs="Times New Roman"/>
          <w:sz w:val="27"/>
          <w:szCs w:val="27"/>
        </w:rPr>
        <w:t xml:space="preserve">сопроводительных документов и без согласования с государственной ветеринарной службой. </w:t>
      </w:r>
    </w:p>
    <w:p w14:paraId="0B4535C7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2. Владельцам животных необходимо провести идентификацию всех видов сельхозживотных в ЛПХ и зарегистрировать в ветеринарной службе. </w:t>
      </w:r>
    </w:p>
    <w:p w14:paraId="45456B93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3. Заготовку кормов производить на благополучной территории. </w:t>
      </w:r>
    </w:p>
    <w:p w14:paraId="1E1D8B63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4. В период пастбищного сезона, исключить контакт домашних животных с дикими животными. </w:t>
      </w:r>
    </w:p>
    <w:p w14:paraId="3468272C" w14:textId="77777777" w:rsidR="006822C4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 xml:space="preserve">5. 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скота. </w:t>
      </w:r>
    </w:p>
    <w:p w14:paraId="512B65D4" w14:textId="6E790956" w:rsidR="00032816" w:rsidRPr="006822C4" w:rsidRDefault="006822C4" w:rsidP="006822C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2C4">
        <w:rPr>
          <w:rFonts w:ascii="Times New Roman" w:hAnsi="Times New Roman" w:cs="Times New Roman"/>
          <w:sz w:val="27"/>
          <w:szCs w:val="27"/>
        </w:rPr>
        <w:t>6. При подозрении на заболевание домашних животных и наличии характерных признаков чумы мелких жвачных, незамедлительно информировать об этом государственную ветеринарную службу.</w:t>
      </w:r>
    </w:p>
    <w:sectPr w:rsidR="00032816" w:rsidRPr="006822C4" w:rsidSect="006822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C4"/>
    <w:rsid w:val="00032816"/>
    <w:rsid w:val="00413987"/>
    <w:rsid w:val="006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786E"/>
  <w15:chartTrackingRefBased/>
  <w15:docId w15:val="{46DC77E0-3995-4B3C-B4DF-47CAC25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2023-11-09T00:24:00Z</dcterms:created>
  <dcterms:modified xsi:type="dcterms:W3CDTF">2023-11-09T00:31:00Z</dcterms:modified>
</cp:coreProperties>
</file>