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979" w:rsidRDefault="00C93979" w:rsidP="00C93979">
      <w:pPr>
        <w:jc w:val="center"/>
      </w:pPr>
      <w:r>
        <w:rPr>
          <w:noProof/>
        </w:rPr>
        <w:drawing>
          <wp:inline distT="0" distB="0" distL="0" distR="0">
            <wp:extent cx="534670" cy="67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1B7" w:rsidRDefault="00DB71B7" w:rsidP="00DB7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ФИНАНСОВ АДМИНИСТРАЦИИ ДАЛЬНЕРЕЧЕНСКОГО</w:t>
      </w:r>
    </w:p>
    <w:p w:rsidR="00DB71B7" w:rsidRDefault="00DB71B7" w:rsidP="00DB7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:rsidR="00C93979" w:rsidRDefault="00C93979" w:rsidP="00C93979">
      <w:pPr>
        <w:ind w:hanging="180"/>
        <w:jc w:val="center"/>
        <w:rPr>
          <w:sz w:val="26"/>
          <w:szCs w:val="26"/>
        </w:rPr>
      </w:pPr>
    </w:p>
    <w:p w:rsidR="00C93979" w:rsidRDefault="00C93979" w:rsidP="00C93979">
      <w:pPr>
        <w:ind w:hanging="180"/>
        <w:jc w:val="center"/>
        <w:rPr>
          <w:sz w:val="26"/>
          <w:szCs w:val="26"/>
        </w:rPr>
      </w:pPr>
    </w:p>
    <w:p w:rsidR="00C93979" w:rsidRDefault="00C93979" w:rsidP="00C93979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>П Р И К А З</w:t>
      </w:r>
    </w:p>
    <w:p w:rsidR="00C93979" w:rsidRPr="00C93979" w:rsidRDefault="00C93979" w:rsidP="00C93979"/>
    <w:p w:rsidR="00C93979" w:rsidRDefault="00352344" w:rsidP="00C93979">
      <w:pPr>
        <w:tabs>
          <w:tab w:val="left" w:pos="7703"/>
        </w:tabs>
      </w:pPr>
      <w:r>
        <w:t>28 декабря 2024</w:t>
      </w:r>
      <w:r w:rsidR="00C93979">
        <w:t xml:space="preserve"> г.                              г. Дальн</w:t>
      </w:r>
      <w:r>
        <w:t>ереченск</w:t>
      </w:r>
      <w:r>
        <w:tab/>
        <w:t xml:space="preserve">              № 76</w:t>
      </w:r>
    </w:p>
    <w:p w:rsidR="00C93979" w:rsidRDefault="00C93979" w:rsidP="00C93979"/>
    <w:p w:rsidR="00352344" w:rsidRPr="00352344" w:rsidRDefault="00352344" w:rsidP="00352344">
      <w:pPr>
        <w:tabs>
          <w:tab w:val="left" w:pos="3695"/>
        </w:tabs>
      </w:pPr>
      <w:r w:rsidRPr="00352344">
        <w:t xml:space="preserve">Об утверждении Порядка использования </w:t>
      </w:r>
    </w:p>
    <w:p w:rsidR="00352344" w:rsidRPr="00352344" w:rsidRDefault="00352344" w:rsidP="00352344">
      <w:pPr>
        <w:tabs>
          <w:tab w:val="left" w:pos="3695"/>
        </w:tabs>
      </w:pPr>
      <w:r w:rsidRPr="00352344">
        <w:t xml:space="preserve">(принятия решения об использовании, </w:t>
      </w:r>
    </w:p>
    <w:p w:rsidR="00352344" w:rsidRPr="00352344" w:rsidRDefault="00352344" w:rsidP="00352344">
      <w:pPr>
        <w:tabs>
          <w:tab w:val="left" w:pos="3695"/>
        </w:tabs>
      </w:pPr>
      <w:r w:rsidRPr="00352344">
        <w:t>о перераспределении) зарезервированных</w:t>
      </w:r>
    </w:p>
    <w:p w:rsidR="00352344" w:rsidRPr="00352344" w:rsidRDefault="00352344" w:rsidP="00352344">
      <w:pPr>
        <w:tabs>
          <w:tab w:val="left" w:pos="3695"/>
        </w:tabs>
      </w:pPr>
      <w:r w:rsidRPr="00352344">
        <w:t xml:space="preserve"> бюджетных ассигнований бюджета </w:t>
      </w:r>
    </w:p>
    <w:p w:rsidR="00C93979" w:rsidRPr="00352344" w:rsidRDefault="00352344" w:rsidP="00352344">
      <w:pPr>
        <w:tabs>
          <w:tab w:val="left" w:pos="3695"/>
        </w:tabs>
      </w:pPr>
      <w:r w:rsidRPr="00352344">
        <w:t xml:space="preserve">Дальнереченского муниципального района </w:t>
      </w:r>
    </w:p>
    <w:p w:rsidR="00BC2AD4" w:rsidRDefault="00BC2AD4" w:rsidP="00C93979">
      <w:pPr>
        <w:tabs>
          <w:tab w:val="left" w:pos="5461"/>
        </w:tabs>
        <w:jc w:val="center"/>
        <w:rPr>
          <w:b/>
        </w:rPr>
      </w:pPr>
    </w:p>
    <w:p w:rsidR="00C93979" w:rsidRDefault="00C93979" w:rsidP="00C93979"/>
    <w:p w:rsidR="00352344" w:rsidRDefault="00C93979" w:rsidP="00C93979">
      <w:pPr>
        <w:jc w:val="both"/>
      </w:pPr>
      <w:r>
        <w:tab/>
      </w:r>
      <w:r w:rsidR="00352344">
        <w:t>В соответствии со статьей 217 Бюджетного кодекса Российской Федерации, в целях оптимизации бюджетного процесса</w:t>
      </w:r>
    </w:p>
    <w:p w:rsidR="00C93979" w:rsidRDefault="00C93979" w:rsidP="00C93979"/>
    <w:p w:rsidR="00863194" w:rsidRDefault="00863194" w:rsidP="00863194">
      <w:pPr>
        <w:tabs>
          <w:tab w:val="left" w:pos="2242"/>
        </w:tabs>
      </w:pPr>
      <w:r>
        <w:tab/>
      </w:r>
      <w:r>
        <w:tab/>
      </w:r>
    </w:p>
    <w:p w:rsidR="00BC2AD4" w:rsidRPr="00BC2AD4" w:rsidRDefault="00352344" w:rsidP="00FE6C51">
      <w:pPr>
        <w:pStyle w:val="a5"/>
        <w:numPr>
          <w:ilvl w:val="0"/>
          <w:numId w:val="4"/>
        </w:numPr>
        <w:tabs>
          <w:tab w:val="left" w:pos="567"/>
          <w:tab w:val="left" w:pos="8654"/>
        </w:tabs>
        <w:ind w:left="0" w:firstLine="349"/>
        <w:jc w:val="both"/>
      </w:pPr>
      <w:r>
        <w:t>Утвердить Порядок использования (принятия решений об использовании, о перераспределении</w:t>
      </w:r>
      <w:r w:rsidR="00FE6C51">
        <w:t xml:space="preserve">) </w:t>
      </w:r>
      <w:r w:rsidR="00ED617A">
        <w:t>зарезервированных</w:t>
      </w:r>
      <w:r w:rsidR="00FE6C51">
        <w:t xml:space="preserve"> бюджетных ассигнований бюджета Дальнереченского муниципального района (прилагается).</w:t>
      </w:r>
      <w:r>
        <w:t xml:space="preserve"> </w:t>
      </w:r>
      <w:r w:rsidR="0035120B">
        <w:tab/>
      </w:r>
      <w:r w:rsidR="0035120B">
        <w:tab/>
      </w:r>
    </w:p>
    <w:p w:rsidR="00BC2AD4" w:rsidRDefault="00BC2AD4" w:rsidP="00BC2AD4"/>
    <w:p w:rsidR="00FE6C51" w:rsidRDefault="00FE6C51" w:rsidP="00FE6C51">
      <w:pPr>
        <w:pStyle w:val="a5"/>
        <w:numPr>
          <w:ilvl w:val="0"/>
          <w:numId w:val="4"/>
        </w:numPr>
        <w:ind w:left="0" w:firstLine="349"/>
      </w:pPr>
      <w:r>
        <w:t>Заместителю начальника управления финансов (Бойковой) довести настоящий приказ до главных распорядителей средств местного бюджета.</w:t>
      </w:r>
    </w:p>
    <w:p w:rsidR="00FE6C51" w:rsidRDefault="00FE6C51" w:rsidP="00FE6C51">
      <w:pPr>
        <w:pStyle w:val="a5"/>
      </w:pPr>
    </w:p>
    <w:p w:rsidR="00FE6C51" w:rsidRDefault="00FE6C51" w:rsidP="002F2884">
      <w:pPr>
        <w:pStyle w:val="a5"/>
        <w:numPr>
          <w:ilvl w:val="0"/>
          <w:numId w:val="4"/>
        </w:numPr>
        <w:ind w:left="0" w:firstLine="284"/>
      </w:pPr>
      <w:r>
        <w:t>Контроль за исполнением настоящего распоряжения возложить на заместителя начальника управления финансов администрации Дальнереченского муниципального района.</w:t>
      </w:r>
    </w:p>
    <w:p w:rsidR="00FE6C51" w:rsidRDefault="00FE6C51" w:rsidP="00FE6C51">
      <w:pPr>
        <w:pStyle w:val="a5"/>
      </w:pPr>
    </w:p>
    <w:p w:rsidR="00FE6C51" w:rsidRDefault="00FE6C51" w:rsidP="002F2884">
      <w:pPr>
        <w:pStyle w:val="a5"/>
        <w:numPr>
          <w:ilvl w:val="0"/>
          <w:numId w:val="4"/>
        </w:numPr>
        <w:ind w:left="142" w:firstLine="207"/>
      </w:pPr>
      <w:r>
        <w:t>Приказ вступает в силу с момента подписания и распространяет свое действие на правоотношения, возникшие с 1 января 2024 года.</w:t>
      </w:r>
    </w:p>
    <w:p w:rsidR="0035120B" w:rsidRDefault="0035120B" w:rsidP="00BC2AD4"/>
    <w:p w:rsidR="0035120B" w:rsidRDefault="0035120B" w:rsidP="00BC2AD4"/>
    <w:p w:rsidR="00BC2AD4" w:rsidRDefault="00BC2AD4" w:rsidP="00BC2AD4"/>
    <w:p w:rsidR="00C45BE1" w:rsidRDefault="00BC2AD4" w:rsidP="00BC2AD4">
      <w:pPr>
        <w:tabs>
          <w:tab w:val="left" w:pos="7662"/>
        </w:tabs>
      </w:pPr>
      <w:r>
        <w:t xml:space="preserve">Начальник управления финансов </w:t>
      </w:r>
      <w:r>
        <w:tab/>
        <w:t xml:space="preserve">     Г.В. Дронова</w:t>
      </w:r>
    </w:p>
    <w:p w:rsidR="00297B3A" w:rsidRDefault="00297B3A" w:rsidP="00BC2AD4">
      <w:pPr>
        <w:tabs>
          <w:tab w:val="left" w:pos="7662"/>
        </w:tabs>
      </w:pPr>
    </w:p>
    <w:p w:rsidR="00297B3A" w:rsidRDefault="00297B3A" w:rsidP="00BC2AD4">
      <w:pPr>
        <w:tabs>
          <w:tab w:val="left" w:pos="7662"/>
        </w:tabs>
      </w:pPr>
    </w:p>
    <w:p w:rsidR="00297B3A" w:rsidRDefault="00297B3A" w:rsidP="00BC2AD4">
      <w:pPr>
        <w:tabs>
          <w:tab w:val="left" w:pos="7662"/>
        </w:tabs>
      </w:pPr>
    </w:p>
    <w:p w:rsidR="00297B3A" w:rsidRDefault="00297B3A" w:rsidP="00BC2AD4">
      <w:pPr>
        <w:tabs>
          <w:tab w:val="left" w:pos="7662"/>
        </w:tabs>
      </w:pPr>
    </w:p>
    <w:p w:rsidR="00297B3A" w:rsidRDefault="00297B3A" w:rsidP="00BC2AD4">
      <w:pPr>
        <w:tabs>
          <w:tab w:val="left" w:pos="7662"/>
        </w:tabs>
      </w:pPr>
    </w:p>
    <w:p w:rsidR="00297B3A" w:rsidRDefault="00297B3A" w:rsidP="00BC2AD4">
      <w:pPr>
        <w:tabs>
          <w:tab w:val="left" w:pos="7662"/>
        </w:tabs>
      </w:pPr>
    </w:p>
    <w:p w:rsidR="00297B3A" w:rsidRDefault="00297B3A" w:rsidP="00BC2AD4">
      <w:pPr>
        <w:tabs>
          <w:tab w:val="left" w:pos="7662"/>
        </w:tabs>
      </w:pPr>
    </w:p>
    <w:p w:rsidR="00297B3A" w:rsidRDefault="00297B3A" w:rsidP="00BC2AD4">
      <w:pPr>
        <w:tabs>
          <w:tab w:val="left" w:pos="7662"/>
        </w:tabs>
      </w:pPr>
    </w:p>
    <w:p w:rsidR="00297B3A" w:rsidRDefault="00297B3A" w:rsidP="00BC2AD4">
      <w:pPr>
        <w:tabs>
          <w:tab w:val="left" w:pos="7662"/>
        </w:tabs>
      </w:pPr>
    </w:p>
    <w:p w:rsidR="00297B3A" w:rsidRDefault="00297B3A" w:rsidP="00BC2AD4">
      <w:pPr>
        <w:tabs>
          <w:tab w:val="left" w:pos="7662"/>
        </w:tabs>
      </w:pPr>
    </w:p>
    <w:p w:rsidR="00297B3A" w:rsidRDefault="00297B3A" w:rsidP="00BC2AD4">
      <w:pPr>
        <w:tabs>
          <w:tab w:val="left" w:pos="7662"/>
        </w:tabs>
      </w:pPr>
    </w:p>
    <w:p w:rsidR="00297B3A" w:rsidRDefault="00297B3A" w:rsidP="00297B3A">
      <w:pPr>
        <w:tabs>
          <w:tab w:val="left" w:pos="6630"/>
        </w:tabs>
      </w:pPr>
      <w:r>
        <w:lastRenderedPageBreak/>
        <w:tab/>
        <w:t>УТВЕРЖДЕН</w:t>
      </w:r>
    </w:p>
    <w:p w:rsidR="00297B3A" w:rsidRDefault="00297B3A" w:rsidP="00297B3A">
      <w:pPr>
        <w:tabs>
          <w:tab w:val="left" w:pos="5580"/>
          <w:tab w:val="left" w:pos="6630"/>
        </w:tabs>
      </w:pPr>
      <w:r>
        <w:tab/>
        <w:t xml:space="preserve">  приказом управления</w:t>
      </w:r>
    </w:p>
    <w:p w:rsidR="00297B3A" w:rsidRDefault="00297B3A" w:rsidP="00297B3A">
      <w:pPr>
        <w:tabs>
          <w:tab w:val="left" w:pos="5670"/>
          <w:tab w:val="left" w:pos="6630"/>
        </w:tabs>
      </w:pPr>
      <w:r>
        <w:tab/>
        <w:t>финансов администрации</w:t>
      </w:r>
    </w:p>
    <w:p w:rsidR="00297B3A" w:rsidRDefault="00297B3A" w:rsidP="00297B3A">
      <w:r>
        <w:tab/>
        <w:t xml:space="preserve">                                                                                   Дальнереченского муниципального</w:t>
      </w:r>
    </w:p>
    <w:p w:rsidR="00297B3A" w:rsidRDefault="00297B3A" w:rsidP="00297B3A">
      <w:pPr>
        <w:tabs>
          <w:tab w:val="left" w:pos="5715"/>
        </w:tabs>
      </w:pPr>
      <w:r>
        <w:tab/>
      </w:r>
      <w:r w:rsidR="000E24F5">
        <w:t>р</w:t>
      </w:r>
      <w:bookmarkStart w:id="0" w:name="_GoBack"/>
      <w:bookmarkEnd w:id="0"/>
      <w:r>
        <w:t>айона</w:t>
      </w:r>
      <w:r w:rsidR="000E24F5">
        <w:t xml:space="preserve"> </w:t>
      </w:r>
      <w:r>
        <w:t>от 28.12.2024 года № 76</w:t>
      </w:r>
    </w:p>
    <w:p w:rsidR="00297B3A" w:rsidRDefault="00297B3A" w:rsidP="00BC2AD4">
      <w:pPr>
        <w:tabs>
          <w:tab w:val="left" w:pos="7662"/>
        </w:tabs>
      </w:pPr>
    </w:p>
    <w:p w:rsidR="00297B3A" w:rsidRDefault="00297B3A" w:rsidP="00BC2AD4">
      <w:pPr>
        <w:tabs>
          <w:tab w:val="left" w:pos="7662"/>
        </w:tabs>
      </w:pPr>
    </w:p>
    <w:p w:rsidR="00297B3A" w:rsidRDefault="00297B3A" w:rsidP="00297B3A">
      <w:pPr>
        <w:spacing w:after="500" w:line="246" w:lineRule="auto"/>
        <w:ind w:left="562" w:right="288" w:firstLine="1"/>
        <w:jc w:val="center"/>
      </w:pPr>
      <w:r>
        <w:t>Порядок использования (принятия решения об использовании, о перераспределении) зарезервированных бюджетных ассигнований бюджета Дальнереченского муниципального района</w:t>
      </w:r>
    </w:p>
    <w:p w:rsidR="00297B3A" w:rsidRDefault="00297B3A" w:rsidP="002F2884">
      <w:pPr>
        <w:numPr>
          <w:ilvl w:val="0"/>
          <w:numId w:val="5"/>
        </w:numPr>
        <w:autoSpaceDE/>
        <w:autoSpaceDN/>
        <w:spacing w:after="16" w:line="276" w:lineRule="auto"/>
        <w:ind w:right="14" w:firstLine="731"/>
        <w:jc w:val="both"/>
      </w:pPr>
      <w:r>
        <w:t>Настоящий Порядок разработан с целью использования (принятия решений об использовании, о перераспределении) средств, иным образом зарезервированных в составе утвержденных решением Думы Дальнереченского муниципального района о бюджете на текущий финансовый год и плановый период бюджетных ассигнований (далее соответственно Решение о бюджете, зарезервированные средства), за исключением средств резервного фонда администрации Дальнереченского муниципального района.</w:t>
      </w:r>
    </w:p>
    <w:p w:rsidR="00297B3A" w:rsidRDefault="00297B3A" w:rsidP="002F2884">
      <w:pPr>
        <w:numPr>
          <w:ilvl w:val="0"/>
          <w:numId w:val="5"/>
        </w:numPr>
        <w:autoSpaceDE/>
        <w:autoSpaceDN/>
        <w:spacing w:after="16" w:line="276" w:lineRule="auto"/>
        <w:ind w:right="14" w:firstLine="731"/>
        <w:jc w:val="both"/>
      </w:pPr>
      <w:r>
        <w:t>Объем и направления использования зарезервированных средств определяются Решением о бюджете.</w:t>
      </w:r>
    </w:p>
    <w:p w:rsidR="00297B3A" w:rsidRDefault="002F2884" w:rsidP="002F2884">
      <w:pPr>
        <w:spacing w:line="276" w:lineRule="auto"/>
        <w:ind w:left="309" w:right="14" w:firstLine="727"/>
        <w:jc w:val="both"/>
      </w:pPr>
      <w:r>
        <w:t>3</w:t>
      </w:r>
      <w:r w:rsidR="00297B3A">
        <w:t>. В целях использования (перераспределения) зарезервированных средств главный распорядитель средств бюджета Дальнереченского муниципального района представляет в управление финансов администрации Дальнереченского муниципального района ходатайство, оформленное в соответствии с Порядком составления и ведения сводной бюджетной росписи Дальнереченского муниципального района и бюджетных росписей главных распорядителей бюджетных средств, утвержденным приказом управления финансов администрации</w:t>
      </w:r>
    </w:p>
    <w:p w:rsidR="00297B3A" w:rsidRDefault="00297B3A" w:rsidP="002F2884">
      <w:pPr>
        <w:spacing w:after="163" w:line="276" w:lineRule="auto"/>
        <w:ind w:left="312" w:right="14"/>
        <w:jc w:val="both"/>
      </w:pPr>
      <w:r>
        <w:t>Дальнереченского муниципального района от 30 декабря 2015 года № 62</w:t>
      </w:r>
      <w:r w:rsidR="002F2884">
        <w:t xml:space="preserve"> </w:t>
      </w:r>
      <w:r>
        <w:t>«Об утверждении Порядка составления и ведения сводной бюджетной росписи Дальнереченского муниципального района и бюджетных росписей главных распорядителей средств бюджета Дальнереченского муниципального района» (далее - Порядок ведения сводной бюджетной росписи, сводная бюджетная роспись) с приложением обоснования и расчетов потребности в бюджетных ассигнованиях.</w:t>
      </w:r>
    </w:p>
    <w:p w:rsidR="00297B3A" w:rsidRDefault="00297B3A" w:rsidP="002F2884">
      <w:pPr>
        <w:numPr>
          <w:ilvl w:val="0"/>
          <w:numId w:val="6"/>
        </w:numPr>
        <w:autoSpaceDE/>
        <w:autoSpaceDN/>
        <w:spacing w:after="39" w:line="276" w:lineRule="auto"/>
        <w:ind w:right="14" w:firstLine="713"/>
        <w:jc w:val="both"/>
      </w:pPr>
      <w:r>
        <w:t>Управление финансов администрации Дальнереченского муниципального района в течение трех рабочих дней со дня, следующего за днем представления ходатайства, рассматривает его и принимает решение об использовании (перераспределении) зарезервированных средств и внесении изменений в сводную бюджетную роспись или об отказе в использовании (перераспределении) зарезервированных средств.</w:t>
      </w:r>
    </w:p>
    <w:p w:rsidR="00297B3A" w:rsidRDefault="00297B3A" w:rsidP="002F2884">
      <w:pPr>
        <w:numPr>
          <w:ilvl w:val="0"/>
          <w:numId w:val="6"/>
        </w:numPr>
        <w:autoSpaceDE/>
        <w:autoSpaceDN/>
        <w:spacing w:after="57" w:line="276" w:lineRule="auto"/>
        <w:ind w:right="14" w:firstLine="713"/>
        <w:jc w:val="both"/>
      </w:pPr>
      <w:r>
        <w:t>Основаниями для отказа в использовании (перераспределении) зарезервированных средств являются:</w:t>
      </w:r>
    </w:p>
    <w:p w:rsidR="00297B3A" w:rsidRDefault="00297B3A" w:rsidP="002F2884">
      <w:pPr>
        <w:numPr>
          <w:ilvl w:val="0"/>
          <w:numId w:val="7"/>
        </w:numPr>
        <w:autoSpaceDE/>
        <w:autoSpaceDN/>
        <w:spacing w:after="126" w:line="276" w:lineRule="auto"/>
        <w:ind w:left="818" w:right="21" w:hanging="310"/>
        <w:jc w:val="both"/>
      </w:pPr>
      <w:r>
        <w:t>непредставление докум</w:t>
      </w:r>
      <w:r w:rsidR="002F2884">
        <w:t>ентов, предусмотренных пунктом 3</w:t>
      </w:r>
      <w:r>
        <w:t xml:space="preserve"> настоящего</w:t>
      </w:r>
    </w:p>
    <w:p w:rsidR="00297B3A" w:rsidRDefault="00297B3A" w:rsidP="002F2884">
      <w:pPr>
        <w:spacing w:after="184" w:line="276" w:lineRule="auto"/>
        <w:ind w:left="312" w:right="14"/>
        <w:jc w:val="both"/>
      </w:pPr>
      <w:r>
        <w:t>Порядка;</w:t>
      </w:r>
    </w:p>
    <w:p w:rsidR="00297B3A" w:rsidRDefault="00297B3A" w:rsidP="002F2884">
      <w:pPr>
        <w:numPr>
          <w:ilvl w:val="0"/>
          <w:numId w:val="7"/>
        </w:numPr>
        <w:autoSpaceDE/>
        <w:autoSpaceDN/>
        <w:spacing w:after="187" w:line="276" w:lineRule="auto"/>
        <w:ind w:left="818" w:right="21" w:hanging="310"/>
        <w:jc w:val="both"/>
      </w:pPr>
      <w:r>
        <w:t>отсутствие свободного остатка зарезервированных средств.</w:t>
      </w:r>
    </w:p>
    <w:p w:rsidR="00297B3A" w:rsidRDefault="00297B3A" w:rsidP="002F2884">
      <w:pPr>
        <w:numPr>
          <w:ilvl w:val="0"/>
          <w:numId w:val="8"/>
        </w:numPr>
        <w:autoSpaceDE/>
        <w:autoSpaceDN/>
        <w:spacing w:after="44" w:line="276" w:lineRule="auto"/>
        <w:ind w:right="14" w:firstLine="706"/>
        <w:jc w:val="both"/>
      </w:pPr>
      <w:r>
        <w:lastRenderedPageBreak/>
        <w:t>Внесение изменений в сводную бюджетную роспись осуществляется в соответствии с Порядком ведения сводной бюджетной росписи.</w:t>
      </w:r>
    </w:p>
    <w:p w:rsidR="00297B3A" w:rsidRDefault="00297B3A" w:rsidP="002F2884">
      <w:pPr>
        <w:numPr>
          <w:ilvl w:val="0"/>
          <w:numId w:val="8"/>
        </w:numPr>
        <w:autoSpaceDE/>
        <w:autoSpaceDN/>
        <w:spacing w:after="230" w:line="276" w:lineRule="auto"/>
        <w:ind w:right="14" w:firstLine="706"/>
        <w:jc w:val="both"/>
      </w:pPr>
      <w:r>
        <w:t xml:space="preserve">Главные распорядители средств бюджета </w:t>
      </w:r>
      <w:r w:rsidR="002F2884">
        <w:t xml:space="preserve">Дальнереченского муниципального района </w:t>
      </w:r>
      <w:r>
        <w:t>несут ответственность за целевое использование зарезервированных средств в соответствии с законодательством Российской Федерации.</w:t>
      </w:r>
    </w:p>
    <w:p w:rsidR="00297B3A" w:rsidRPr="00BC2AD4" w:rsidRDefault="00297B3A" w:rsidP="002F2884">
      <w:pPr>
        <w:tabs>
          <w:tab w:val="left" w:pos="7662"/>
        </w:tabs>
        <w:spacing w:line="276" w:lineRule="auto"/>
        <w:jc w:val="both"/>
      </w:pPr>
    </w:p>
    <w:sectPr w:rsidR="00297B3A" w:rsidRPr="00BC2AD4" w:rsidSect="002F2884">
      <w:pgSz w:w="11906" w:h="16838"/>
      <w:pgMar w:top="1135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C69" w:rsidRDefault="00306C69" w:rsidP="00297B3A">
      <w:r>
        <w:separator/>
      </w:r>
    </w:p>
  </w:endnote>
  <w:endnote w:type="continuationSeparator" w:id="0">
    <w:p w:rsidR="00306C69" w:rsidRDefault="00306C69" w:rsidP="0029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C69" w:rsidRDefault="00306C69" w:rsidP="00297B3A">
      <w:r>
        <w:separator/>
      </w:r>
    </w:p>
  </w:footnote>
  <w:footnote w:type="continuationSeparator" w:id="0">
    <w:p w:rsidR="00306C69" w:rsidRDefault="00306C69" w:rsidP="00297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2349"/>
    <w:multiLevelType w:val="hybridMultilevel"/>
    <w:tmpl w:val="0C2C497C"/>
    <w:lvl w:ilvl="0" w:tplc="8ADCBACC">
      <w:start w:val="4"/>
      <w:numFmt w:val="decimal"/>
      <w:lvlText w:val="%1.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6276C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DCE6A40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B261D26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0CC3D7C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E6E5AD0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59E7A90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C7244F2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303A54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6576AE"/>
    <w:multiLevelType w:val="hybridMultilevel"/>
    <w:tmpl w:val="C2220590"/>
    <w:lvl w:ilvl="0" w:tplc="F0105296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2" w15:restartNumberingAfterBreak="0">
    <w:nsid w:val="22A00F55"/>
    <w:multiLevelType w:val="hybridMultilevel"/>
    <w:tmpl w:val="21EA52F2"/>
    <w:lvl w:ilvl="0" w:tplc="7B88B5A6">
      <w:start w:val="6"/>
      <w:numFmt w:val="decimal"/>
      <w:lvlText w:val="%1.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AC2E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24ADE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E2D5C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64DBA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0867B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8AC13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848D6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C2B8D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A7161A"/>
    <w:multiLevelType w:val="hybridMultilevel"/>
    <w:tmpl w:val="8B663F38"/>
    <w:lvl w:ilvl="0" w:tplc="E14261B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6C832130"/>
    <w:multiLevelType w:val="hybridMultilevel"/>
    <w:tmpl w:val="57885D5A"/>
    <w:lvl w:ilvl="0" w:tplc="D20EF2E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714415C1"/>
    <w:multiLevelType w:val="hybridMultilevel"/>
    <w:tmpl w:val="B6603806"/>
    <w:lvl w:ilvl="0" w:tplc="C444004A">
      <w:start w:val="1"/>
      <w:numFmt w:val="decimal"/>
      <w:lvlText w:val="%1.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6D48A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00A0F0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8EEEAC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AEC478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2EF7DA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583FAE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600DEA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0A1E2E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1D4B1A"/>
    <w:multiLevelType w:val="hybridMultilevel"/>
    <w:tmpl w:val="A35A4378"/>
    <w:lvl w:ilvl="0" w:tplc="369E9FA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7B6B1441"/>
    <w:multiLevelType w:val="hybridMultilevel"/>
    <w:tmpl w:val="D4B25980"/>
    <w:lvl w:ilvl="0" w:tplc="E0F0DAD2">
      <w:start w:val="1"/>
      <w:numFmt w:val="decimal"/>
      <w:lvlText w:val="%1)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98A40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4E7CD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5C8EF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7CFC5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50610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AC94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0CE8E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AEA5D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15"/>
    <w:rsid w:val="000E24F5"/>
    <w:rsid w:val="001F23A4"/>
    <w:rsid w:val="00286475"/>
    <w:rsid w:val="00297B3A"/>
    <w:rsid w:val="002F2884"/>
    <w:rsid w:val="00306C69"/>
    <w:rsid w:val="0035120B"/>
    <w:rsid w:val="00352344"/>
    <w:rsid w:val="004A500B"/>
    <w:rsid w:val="004B32DA"/>
    <w:rsid w:val="00863194"/>
    <w:rsid w:val="008B75AA"/>
    <w:rsid w:val="00A2113F"/>
    <w:rsid w:val="00BB5B6E"/>
    <w:rsid w:val="00BC2AD4"/>
    <w:rsid w:val="00C45BE1"/>
    <w:rsid w:val="00C93979"/>
    <w:rsid w:val="00CD3635"/>
    <w:rsid w:val="00D20379"/>
    <w:rsid w:val="00D41515"/>
    <w:rsid w:val="00D47ECB"/>
    <w:rsid w:val="00DB71B7"/>
    <w:rsid w:val="00DE20C4"/>
    <w:rsid w:val="00ED25FC"/>
    <w:rsid w:val="00ED617A"/>
    <w:rsid w:val="00F57852"/>
    <w:rsid w:val="00F73C5F"/>
    <w:rsid w:val="00F82E20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36CBD"/>
  <w15:docId w15:val="{34E6A65D-077C-44DE-8B6B-DBB15BD8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9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3979"/>
    <w:pPr>
      <w:keepNext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9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39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97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6319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97B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7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97B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7B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10</cp:revision>
  <cp:lastPrinted>2025-10-20T01:19:00Z</cp:lastPrinted>
  <dcterms:created xsi:type="dcterms:W3CDTF">2018-09-06T00:16:00Z</dcterms:created>
  <dcterms:modified xsi:type="dcterms:W3CDTF">2025-10-28T01:28:00Z</dcterms:modified>
</cp:coreProperties>
</file>