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445" w:rsidRDefault="00F010C9">
      <w:pPr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</w:t>
      </w:r>
    </w:p>
    <w:p w:rsidR="004F6445" w:rsidRDefault="004F644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F010C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ИНИЦИАТИВНЫЙ ПРОЕКТ</w:t>
      </w:r>
    </w:p>
    <w:p w:rsidR="004F6445" w:rsidRDefault="00F010C9">
      <w:pPr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:rsidR="004F6445" w:rsidRDefault="00F010C9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(наименование инициативного проекта)</w:t>
      </w:r>
    </w:p>
    <w:p w:rsidR="004F6445" w:rsidRDefault="004F6445">
      <w:pPr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4F6445" w:rsidRDefault="00F010C9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 местного значения или иные вопросы, право </w:t>
      </w:r>
      <w:r w:rsidR="00C455E2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</w:t>
      </w:r>
      <w:r w:rsidR="00C455E2">
        <w:rPr>
          <w:rFonts w:ascii="Times New Roman" w:eastAsia="Times New Roman" w:hAnsi="Times New Roman" w:cs="Times New Roman"/>
          <w:sz w:val="28"/>
          <w:szCs w:val="28"/>
        </w:rPr>
        <w:t>стного самоуправления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округа, на решение которых направлен инициативный проект: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F010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(указывается наименование вопроса местного значения согласно Федеральному </w:t>
      </w:r>
      <w:hyperlink r:id="rId7" w:tooltip="consultantplus://offline/ref=9A521CF5739AB3140E8FED1EEAFF8F3A810B1F7BBD75ADC25356C7AF2As7XEK" w:history="1">
        <w:r>
          <w:rPr>
            <w:rStyle w:val="af9"/>
            <w:rFonts w:ascii="Times New Roman" w:eastAsiaTheme="minorEastAsia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C455E2">
        <w:rPr>
          <w:rFonts w:ascii="Times New Roman" w:hAnsi="Times New Roman" w:cs="Times New Roman"/>
          <w:sz w:val="24"/>
          <w:szCs w:val="24"/>
        </w:rPr>
        <w:t xml:space="preserve">у </w:t>
      </w:r>
      <w:r w:rsidR="00C455E2">
        <w:rPr>
          <w:rFonts w:ascii="Times New Roman" w:hAnsi="Times New Roman" w:cs="Times New Roman"/>
          <w:sz w:val="24"/>
          <w:szCs w:val="24"/>
        </w:rPr>
        <w:br/>
        <w:t>от 20 марта 2025 года № 33</w:t>
      </w:r>
      <w:r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самоуп</w:t>
      </w:r>
      <w:r w:rsidR="00C455E2">
        <w:rPr>
          <w:rFonts w:ascii="Times New Roman" w:hAnsi="Times New Roman" w:cs="Times New Roman"/>
          <w:sz w:val="24"/>
          <w:szCs w:val="24"/>
        </w:rPr>
        <w:t>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F6445" w:rsidRDefault="004F6445">
      <w:pPr>
        <w:ind w:firstLine="0"/>
        <w:rPr>
          <w:rFonts w:ascii="Times New Roman" w:eastAsia="Times New Roman" w:hAnsi="Times New Roman" w:cs="Times New Roman"/>
        </w:rPr>
      </w:pPr>
    </w:p>
    <w:p w:rsidR="004F6445" w:rsidRDefault="00F010C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инициаторе проекта (представителе инициатора проекта):</w:t>
      </w:r>
    </w:p>
    <w:p w:rsidR="004F6445" w:rsidRDefault="00F010C9">
      <w:pPr>
        <w:ind w:firstLine="567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(последнее – при наличии)</w:t>
      </w:r>
      <w:r>
        <w:rPr>
          <w:rFonts w:ascii="Times New Roman" w:eastAsia="Times New Roman" w:hAnsi="Times New Roman" w:cs="Times New Roman"/>
        </w:rPr>
        <w:t xml:space="preserve"> 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F010C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______________________________________________</w:t>
      </w:r>
    </w:p>
    <w:p w:rsidR="004F6445" w:rsidRDefault="00F010C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____________________________________________</w:t>
      </w:r>
    </w:p>
    <w:p w:rsidR="004F6445" w:rsidRDefault="00F010C9">
      <w:pPr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eastAsia="Times New Roman" w:hAnsi="Times New Roman" w:cs="Times New Roman"/>
        </w:rPr>
        <w:t xml:space="preserve"> _____________________________________________</w:t>
      </w:r>
    </w:p>
    <w:p w:rsidR="004F6445" w:rsidRDefault="004F6445">
      <w:pPr>
        <w:ind w:firstLine="567"/>
        <w:rPr>
          <w:rFonts w:ascii="Times New Roman" w:eastAsia="Times New Roman" w:hAnsi="Times New Roman" w:cs="Times New Roman"/>
          <w:sz w:val="18"/>
          <w:szCs w:val="18"/>
        </w:rPr>
      </w:pPr>
    </w:p>
    <w:p w:rsidR="004F6445" w:rsidRDefault="00F010C9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</w:t>
      </w:r>
      <w:r w:rsidR="00C455E2">
        <w:rPr>
          <w:rFonts w:ascii="Times New Roman" w:eastAsia="Times New Roman" w:hAnsi="Times New Roman" w:cs="Times New Roman"/>
          <w:sz w:val="28"/>
          <w:szCs w:val="28"/>
        </w:rPr>
        <w:t xml:space="preserve"> жителей </w:t>
      </w:r>
      <w:proofErr w:type="spellStart"/>
      <w:r w:rsidR="00C455E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="00C455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или его части: 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F010C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(описывается суть проблемы, степень неотложности решения проблемы, ее </w:t>
      </w:r>
      <w:r w:rsidR="00C455E2">
        <w:rPr>
          <w:rFonts w:ascii="Times New Roman" w:hAnsi="Times New Roman" w:cs="Times New Roman"/>
          <w:sz w:val="28"/>
          <w:szCs w:val="28"/>
        </w:rPr>
        <w:t>негативные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C455E2">
        <w:rPr>
          <w:rFonts w:ascii="Times New Roman" w:hAnsi="Times New Roman" w:cs="Times New Roman"/>
          <w:sz w:val="28"/>
          <w:szCs w:val="28"/>
        </w:rPr>
        <w:t>экономические последствия</w:t>
      </w:r>
      <w:r>
        <w:rPr>
          <w:rFonts w:ascii="Times New Roman" w:hAnsi="Times New Roman" w:cs="Times New Roman"/>
          <w:sz w:val="28"/>
          <w:szCs w:val="28"/>
        </w:rPr>
        <w:t>, в случае, если проект связан с ремонтом объекта инфраструктуры - год его постройки, текущее состояние и т.д.; могут прилагаться материалы, подтверждающие степень неотложности проблемы (фотографии объекта, публикации в средствах массовой информации и пр.)</w:t>
      </w:r>
    </w:p>
    <w:p w:rsidR="004F6445" w:rsidRDefault="004F6445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F010C9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 предложений по решению проблемы, указанной в п. 3 инициативного проекта, с указанием действий, мероприятий необходимых для реализации инициативного проекта</w:t>
      </w:r>
    </w:p>
    <w:p w:rsidR="004F6445" w:rsidRDefault="004F6445">
      <w:pPr>
        <w:ind w:firstLine="567"/>
        <w:rPr>
          <w:rFonts w:ascii="Times New Roman" w:eastAsia="Times New Roman" w:hAnsi="Times New Roman" w:cs="Times New Roman"/>
        </w:rPr>
      </w:pP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4F6445">
      <w:pPr>
        <w:ind w:firstLine="567"/>
        <w:rPr>
          <w:rFonts w:ascii="Times New Roman" w:eastAsia="Times New Roman" w:hAnsi="Times New Roman" w:cs="Times New Roman"/>
        </w:rPr>
      </w:pPr>
    </w:p>
    <w:p w:rsidR="004F6445" w:rsidRDefault="00F010C9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ожидаемого результата (ожидаемых результатов) реализации инициативного проекта (в том числе с указанием предполагаемого срока использования результатов проекта и сезонности его востребованности,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мероприятий, направленных на решение проблем людей с ограниченными возможностями и обеспечение доступности объект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lang w:eastAsia="en-US"/>
        </w:rPr>
      </w:pPr>
    </w:p>
    <w:p w:rsidR="004F6445" w:rsidRDefault="00F010C9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Предварительный расчет необходимых расходов на реализацию инициативного проекта</w:t>
      </w:r>
    </w:p>
    <w:tbl>
      <w:tblPr>
        <w:tblStyle w:val="af8"/>
        <w:tblW w:w="969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710"/>
        <w:gridCol w:w="468"/>
        <w:gridCol w:w="920"/>
        <w:gridCol w:w="698"/>
        <w:gridCol w:w="981"/>
        <w:gridCol w:w="605"/>
        <w:gridCol w:w="976"/>
        <w:gridCol w:w="793"/>
      </w:tblGrid>
      <w:tr w:rsidR="004F6445">
        <w:tc>
          <w:tcPr>
            <w:tcW w:w="421" w:type="dxa"/>
            <w:vMerge w:val="restart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</w:p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расходов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Общая стоимость</w:t>
            </w:r>
          </w:p>
        </w:tc>
        <w:tc>
          <w:tcPr>
            <w:tcW w:w="4973" w:type="dxa"/>
            <w:gridSpan w:val="6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источники</w:t>
            </w:r>
          </w:p>
        </w:tc>
      </w:tr>
      <w:tr w:rsidR="004F6445">
        <w:tc>
          <w:tcPr>
            <w:tcW w:w="421" w:type="dxa"/>
            <w:vMerge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vMerge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8" w:type="dxa"/>
            <w:gridSpan w:val="2"/>
            <w:vMerge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Инициативные платежи</w:t>
            </w:r>
          </w:p>
        </w:tc>
        <w:tc>
          <w:tcPr>
            <w:tcW w:w="1586" w:type="dxa"/>
            <w:gridSpan w:val="2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Средства бюджета</w:t>
            </w:r>
          </w:p>
        </w:tc>
        <w:tc>
          <w:tcPr>
            <w:tcW w:w="1769" w:type="dxa"/>
            <w:gridSpan w:val="2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Иные источники (указать)</w:t>
            </w:r>
          </w:p>
        </w:tc>
      </w:tr>
      <w:tr w:rsidR="004F6445">
        <w:tc>
          <w:tcPr>
            <w:tcW w:w="421" w:type="dxa"/>
            <w:vMerge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vMerge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10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468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920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698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981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605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976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793" w:type="dxa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%</w:t>
            </w: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Разработка технической документации , сметной документации, локального сметного расчета 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Строительные работы (работы по реконструкции), ремонтные работы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Приобретение материалов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Приобретение оборудования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Технический надзор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421" w:type="dxa"/>
            <w:vAlign w:val="center"/>
          </w:tcPr>
          <w:p w:rsidR="004F6445" w:rsidRDefault="00F010C9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118" w:type="dxa"/>
          </w:tcPr>
          <w:p w:rsidR="004F6445" w:rsidRDefault="00F010C9">
            <w:pPr>
              <w:spacing w:line="276" w:lineRule="auto"/>
              <w:ind w:left="-113" w:right="-103" w:firstLine="0"/>
              <w:jc w:val="lef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Прочие расходы (описание)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spacing w:line="276" w:lineRule="auto"/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4F6445">
        <w:tc>
          <w:tcPr>
            <w:tcW w:w="3539" w:type="dxa"/>
            <w:gridSpan w:val="2"/>
            <w:vAlign w:val="center"/>
          </w:tcPr>
          <w:p w:rsidR="004F6445" w:rsidRDefault="00F010C9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Итого:</w:t>
            </w:r>
          </w:p>
        </w:tc>
        <w:tc>
          <w:tcPr>
            <w:tcW w:w="710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8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20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98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81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05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976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793" w:type="dxa"/>
            <w:vAlign w:val="center"/>
          </w:tcPr>
          <w:p w:rsidR="004F6445" w:rsidRDefault="004F6445">
            <w:pPr>
              <w:ind w:left="-113" w:right="-103" w:firstLine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4F6445" w:rsidRDefault="004F6445">
      <w:pPr>
        <w:ind w:firstLine="567"/>
        <w:rPr>
          <w:rFonts w:ascii="Times New Roman" w:eastAsia="Times New Roman" w:hAnsi="Times New Roman" w:cs="Times New Roman"/>
        </w:rPr>
      </w:pP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Планируемые сроки реализации инициативного проекта: 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4F6445">
      <w:pPr>
        <w:ind w:firstLine="567"/>
        <w:rPr>
          <w:rFonts w:ascii="Times New Roman" w:eastAsia="Times New Roman" w:hAnsi="Times New Roman" w:cs="Times New Roman"/>
        </w:rPr>
      </w:pPr>
    </w:p>
    <w:p w:rsidR="004F6445" w:rsidRDefault="00F010C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Сведения о планируемом (возможном) финансовом участии заинтересованных лиц в реализации инициативного проекта с указанием объема инициативных платежей (в случае планирования внесения инициативных платежей)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9. Сведения о планируемом (возможном) имущественном участии заинтересованных лиц в реализации инициативного проекта с указанием конкретных видов имущества, которые предполагается использовать при реализации инициативного проекта (в случае планирования имущественного участия заинтересованных лиц в реализации инициативного проекта);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10. Сведения о планируемом (возможном) трудовом участии заинтересованных лиц в реализации инициативного проекта с указанием конкретных видов работ, которые предполагается выполнить при реализации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инициативного проекта, и лиц, которые предположительно будут их выполнять (в случае планирования трудового участия заинтересованных лиц в реализации инициативного проекта);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11. Указа</w:t>
      </w:r>
      <w:r w:rsidR="00C455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ние на объем средств бюджета ДМО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__________________________________________________________________________________</w:t>
      </w:r>
    </w:p>
    <w:p w:rsidR="004F6445" w:rsidRDefault="004F6445">
      <w:pPr>
        <w:widowControl/>
        <w:ind w:firstLine="54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12. Указание на территорию или часть территории реализации инициативного проекта с указанием реквизитов </w:t>
      </w:r>
      <w:r w:rsidR="00C455E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 акта администрации ДМО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определ</w:t>
      </w:r>
      <w:r w:rsidR="00C455E2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ении части территории 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округа, на которой планируется реализация инициативных проектов;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</w:t>
      </w:r>
    </w:p>
    <w:p w:rsidR="004F6445" w:rsidRDefault="004F6445">
      <w:pPr>
        <w:widowControl/>
        <w:ind w:firstLine="54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13. Предложения по 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</w:t>
      </w:r>
    </w:p>
    <w:p w:rsidR="004F6445" w:rsidRDefault="00F010C9">
      <w:pPr>
        <w:widowControl/>
        <w:spacing w:line="276" w:lineRule="auto"/>
        <w:ind w:firstLine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6445" w:rsidRDefault="004F6445">
      <w:pPr>
        <w:widowControl/>
        <w:ind w:firstLine="54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</w:p>
    <w:p w:rsidR="004F6445" w:rsidRDefault="00F010C9">
      <w:pPr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 Дополнительная информация и комментарии ____________</w:t>
      </w:r>
      <w:r>
        <w:rPr>
          <w:rFonts w:ascii="Times New Roman" w:eastAsia="Times New Roman" w:hAnsi="Times New Roman" w:cs="Times New Roman"/>
        </w:rPr>
        <w:t>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F010C9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4F6445" w:rsidRDefault="004F6445">
      <w:pPr>
        <w:spacing w:line="276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Приложения: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1) документы, подтверждающие полномочия инициатора проекта: копия паспорта (для физических лиц), заверенная руководителем ТОС копия Устава ТОС, документы, подтверждающие полномочия руководителя или представителя органа ТОС;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2) расчет и обоснование предполагаемой стоимости инициативного проекта (в произвольной форме);</w:t>
      </w:r>
    </w:p>
    <w:p w:rsidR="004F6445" w:rsidRDefault="00F01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проектно-сметная (сметная) документация, локальный сметный расчет (на работы по строительству, реконструкции, капитальному ремонту объектов капитального строительства), смета и (или) сметный расчет, прайс-листы и другие документы (информация), подтверждающие стоимость материалов, оборудования, работ) (по желанию инициатора проекта);</w:t>
      </w:r>
    </w:p>
    <w:p w:rsidR="004F6445" w:rsidRDefault="00F010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rPr>
          <w:rFonts w:ascii="Times New Roman" w:eastAsia="Times New Roman" w:hAnsi="Times New Roman" w:cs="Times New Roman"/>
          <w:highlight w:val="white"/>
        </w:rPr>
      </w:pPr>
      <w:r>
        <w:rPr>
          <w:sz w:val="27"/>
          <w:szCs w:val="27"/>
          <w:highlight w:val="white"/>
        </w:rPr>
        <w:tab/>
      </w: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4) гарантийное письмо, подписанное инициатором проекта, содержащее обязательства по обеспечению реализации инициативного проекта в форме инициативных платежей и (или) в форме добровольного имущественного участия и (или) трудового участия заинтересованных лиц (в случае если реализация инициативного проекта предполагается в форме инициативных платежей и (или) в форме добровольного имущественного участия и (или) трудового участия заинтересованных лиц);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lastRenderedPageBreak/>
        <w:t>5) презентационные материалы к инициативному проекту (дизайн-проект, эскизный проект, чертежи, макеты, слайды, фотографии (по желанию инициатора проекта);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 xml:space="preserve">6) согласие на обработку персональных данных для физических лиц, оформленное в соответствии со </w:t>
      </w:r>
      <w:hyperlink r:id="rId8" w:tooltip="consultantplus://offline/ref=353B910591E6D5800BA9AB5FFF435D95E078CD19381D53D1AFEA1AFA58545592F1C905C30B2D0C1F7EE1AF49DF63B595959A854ADC581FA2v5q1H" w:history="1">
        <w:r>
          <w:rPr>
            <w:rFonts w:ascii="Times New Roman" w:eastAsiaTheme="minorHAnsi" w:hAnsi="Times New Roman" w:cs="Times New Roman"/>
            <w:sz w:val="27"/>
            <w:szCs w:val="27"/>
            <w:highlight w:val="white"/>
            <w:lang w:eastAsia="en-US"/>
          </w:rPr>
          <w:t>статьей 9</w:t>
        </w:r>
      </w:hyperlink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 xml:space="preserve"> Федерального закона от 27 июля 2006 года № 152-ФЗ "О персональных данных";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7"/>
          <w:szCs w:val="27"/>
          <w:highlight w:val="white"/>
        </w:rPr>
      </w:pP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7) протокол собрания или конференции граждан, подтверждающие поддержку ин</w:t>
      </w:r>
      <w:r w:rsidR="00C455E2"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ициативного проекта жителями ДМО</w:t>
      </w: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 xml:space="preserve"> ил</w:t>
      </w:r>
      <w:r w:rsidR="00C455E2"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>и его части</w:t>
      </w:r>
      <w:r>
        <w:rPr>
          <w:rFonts w:ascii="Times New Roman" w:eastAsiaTheme="minorHAnsi" w:hAnsi="Times New Roman" w:cs="Times New Roman"/>
          <w:sz w:val="27"/>
          <w:szCs w:val="27"/>
          <w:highlight w:val="white"/>
          <w:lang w:eastAsia="en-US"/>
        </w:rPr>
        <w:t xml:space="preserve"> в том числе количества жителей участников собрания (конференции), проживающих на территории, где планируется реализация проекта, а также количества жителей, поддержавших инициативный проект).</w:t>
      </w: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F010C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Инициатор проекта (представитель инициатора проекта, члены инициативной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группы)*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 подпись)</w:t>
      </w: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4F6445" w:rsidRDefault="00F010C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наличии), подпись)</w:t>
      </w: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4F644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F6445" w:rsidRDefault="00F010C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«__» ___________20__ года</w:t>
      </w: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F010C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*Наименование проекта должно быть соответствовать протоколу собрания граждан, сметной и технической документацией (при наличии); в обязательном порядке содержать наименование объекта инфраструктуры, на создание, обустройство либо </w:t>
      </w:r>
      <w:bookmarkStart w:id="0" w:name="_GoBack"/>
      <w:bookmarkEnd w:id="0"/>
      <w:r w:rsidR="002D5F75">
        <w:rPr>
          <w:rFonts w:ascii="Times New Roman" w:hAnsi="Times New Roman" w:cs="Times New Roman"/>
          <w:sz w:val="28"/>
          <w:szCs w:val="28"/>
        </w:rPr>
        <w:t>ремонт,</w:t>
      </w:r>
      <w:r>
        <w:rPr>
          <w:rFonts w:ascii="Times New Roman" w:hAnsi="Times New Roman" w:cs="Times New Roman"/>
          <w:sz w:val="28"/>
          <w:szCs w:val="28"/>
        </w:rPr>
        <w:t xml:space="preserve"> которого направлен проект</w:t>
      </w:r>
    </w:p>
    <w:p w:rsidR="004F6445" w:rsidRDefault="004F6445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6445" w:rsidRDefault="00F010C9">
      <w:pPr>
        <w:widowControl/>
        <w:ind w:firstLine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**Инициативный проект подписывается: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руководителем органа территориального общественного самоуправления в случае выдвижения его указанным органом территориального общественного самоуправления;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каждым членом инициативной группы в случае выдвижения инициативного проекта инициативной группой, состоящей из гражд</w:t>
      </w:r>
      <w:r w:rsidR="00C455E2">
        <w:rPr>
          <w:rFonts w:ascii="Times New Roman" w:eastAsiaTheme="minorHAnsi" w:hAnsi="Times New Roman" w:cs="Times New Roman"/>
          <w:sz w:val="28"/>
          <w:szCs w:val="28"/>
          <w:lang w:eastAsia="en-US"/>
        </w:rPr>
        <w:t>ан, достигших восемнадцатилетнего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возраста</w:t>
      </w:r>
      <w:r w:rsidR="00C455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проживающих на территории ДМО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численностью не менее десяти человек;</w:t>
      </w:r>
    </w:p>
    <w:p w:rsidR="004F6445" w:rsidRDefault="00F010C9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сельским(-ими) старостой(-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- в случае выдвижения инициативного проекта указанным старостой(-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4F6445" w:rsidRDefault="004F6445">
      <w:pPr>
        <w:rPr>
          <w:rFonts w:ascii="Times New Roman" w:hAnsi="Times New Roman" w:cs="Times New Roman"/>
          <w:sz w:val="28"/>
          <w:szCs w:val="28"/>
        </w:rPr>
      </w:pPr>
    </w:p>
    <w:sectPr w:rsidR="004F6445">
      <w:headerReference w:type="default" r:id="rId9"/>
      <w:pgSz w:w="11907" w:h="16840"/>
      <w:pgMar w:top="567" w:right="567" w:bottom="567" w:left="1418" w:header="29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45" w:rsidRDefault="00F010C9">
      <w:r>
        <w:separator/>
      </w:r>
    </w:p>
  </w:endnote>
  <w:endnote w:type="continuationSeparator" w:id="0">
    <w:p w:rsidR="004F6445" w:rsidRDefault="00F0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45" w:rsidRDefault="00F010C9">
      <w:r>
        <w:separator/>
      </w:r>
    </w:p>
  </w:footnote>
  <w:footnote w:type="continuationSeparator" w:id="0">
    <w:p w:rsidR="004F6445" w:rsidRDefault="00F0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95935"/>
      <w:docPartObj>
        <w:docPartGallery w:val="Page Numbers (Top of Page)"/>
        <w:docPartUnique/>
      </w:docPartObj>
    </w:sdtPr>
    <w:sdtEndPr/>
    <w:sdtContent>
      <w:p w:rsidR="004F6445" w:rsidRDefault="00F010C9">
        <w:pPr>
          <w:pStyle w:val="af6"/>
          <w:jc w:val="center"/>
          <w:rPr>
            <w:rFonts w:ascii="Liberation Serif" w:hAnsi="Liberation Serif" w:cs="Liberation Serif"/>
            <w:sz w:val="22"/>
            <w:szCs w:val="22"/>
          </w:rPr>
        </w:pPr>
        <w:r>
          <w:rPr>
            <w:rFonts w:ascii="Liberation Serif" w:hAnsi="Liberation Serif" w:cs="Liberation Serif"/>
            <w:sz w:val="22"/>
            <w:szCs w:val="22"/>
          </w:rPr>
          <w:fldChar w:fldCharType="begin"/>
        </w:r>
        <w:r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2D5F75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4F6445" w:rsidRDefault="004F6445">
    <w:pPr>
      <w:pStyle w:val="af6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245"/>
    <w:multiLevelType w:val="hybridMultilevel"/>
    <w:tmpl w:val="A9DCD060"/>
    <w:lvl w:ilvl="0" w:tplc="69101B7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65E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CE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24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4B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C4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9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0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A9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5"/>
    <w:rsid w:val="002D5F75"/>
    <w:rsid w:val="004F6445"/>
    <w:rsid w:val="00C455E2"/>
    <w:rsid w:val="00F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47A6"/>
  <w15:docId w15:val="{C11E40CD-C79C-4505-BCE7-F70FEDD3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Arial" w:eastAsiaTheme="minorEastAsia" w:hAnsi="Arial" w:cs="Arial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B910591E6D5800BA9AB5FFF435D95E078CD19381D53D1AFEA1AFA58545592F1C905C30B2D0C1F7EE1AF49DF63B595959A854ADC581FA2v5q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521CF5739AB3140E8FED1EEAFF8F3A810B1F7BBD75ADC25356C7AF2As7X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210b</dc:creator>
  <cp:lastModifiedBy>Пользователь</cp:lastModifiedBy>
  <cp:revision>3</cp:revision>
  <dcterms:created xsi:type="dcterms:W3CDTF">2026-02-26T00:02:00Z</dcterms:created>
  <dcterms:modified xsi:type="dcterms:W3CDTF">2026-02-26T00:23:00Z</dcterms:modified>
</cp:coreProperties>
</file>