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4B" w:rsidRPr="0097288B" w:rsidRDefault="00F7484B" w:rsidP="009F7BF6">
      <w:pPr>
        <w:pStyle w:val="a4"/>
        <w:spacing w:line="360" w:lineRule="auto"/>
        <w:jc w:val="center"/>
        <w:rPr>
          <w:b/>
        </w:rPr>
      </w:pPr>
      <w:r w:rsidRPr="0097288B">
        <w:rPr>
          <w:b/>
        </w:rPr>
        <w:t>Дисквалификация предусмотрена за нарушения правил применения ККТ</w:t>
      </w:r>
    </w:p>
    <w:p w:rsidR="00F7484B" w:rsidRPr="0097288B" w:rsidRDefault="00F7484B" w:rsidP="009F7BF6">
      <w:pPr>
        <w:pStyle w:val="a4"/>
        <w:spacing w:line="360" w:lineRule="auto"/>
        <w:ind w:firstLine="708"/>
      </w:pPr>
      <w:r w:rsidRPr="0097288B">
        <w:t>Налоговыми органами Приморског</w:t>
      </w:r>
      <w:bookmarkStart w:id="0" w:name="_GoBack"/>
      <w:bookmarkEnd w:id="0"/>
      <w:r w:rsidRPr="0097288B">
        <w:t>о края в очередной раз была проведена проверка правил применения контрольно кассовой техники (ККТ). В этот раз, из 25-ти хозяйствующих субъектов в местах массового отдыха граждан только 8 оказались законопослушными предпринимателями.</w:t>
      </w:r>
    </w:p>
    <w:p w:rsidR="00F7484B" w:rsidRPr="0097288B" w:rsidRDefault="00F7484B" w:rsidP="009F7BF6">
      <w:pPr>
        <w:pStyle w:val="a4"/>
        <w:spacing w:line="360" w:lineRule="auto"/>
        <w:ind w:firstLine="708"/>
      </w:pPr>
      <w:r w:rsidRPr="0097288B">
        <w:t>Ответственность за неприменение кассовых аппаратов установлена частью 2 статьи 14.5 Кодекса РФ об административных правонарушениях. Неиспользование ККТ может обернуться наложением административного штрафа:</w:t>
      </w:r>
    </w:p>
    <w:p w:rsidR="00F7484B" w:rsidRPr="0097288B" w:rsidRDefault="00F7484B" w:rsidP="009F7BF6">
      <w:pPr>
        <w:pStyle w:val="a4"/>
        <w:numPr>
          <w:ilvl w:val="0"/>
          <w:numId w:val="1"/>
        </w:numPr>
        <w:spacing w:line="360" w:lineRule="auto"/>
      </w:pPr>
      <w:r w:rsidRPr="0097288B">
        <w:t xml:space="preserve">для индивидуальных предпринимателей в сумме </w:t>
      </w:r>
      <w:proofErr w:type="gramStart"/>
      <w:r w:rsidRPr="0097288B">
        <w:t>от</w:t>
      </w:r>
      <w:proofErr w:type="gramEnd"/>
      <w:r w:rsidRPr="0097288B">
        <w:t xml:space="preserve"> ¼ </w:t>
      </w:r>
      <w:proofErr w:type="gramStart"/>
      <w:r w:rsidRPr="0097288B">
        <w:t>до</w:t>
      </w:r>
      <w:proofErr w:type="gramEnd"/>
      <w:r w:rsidRPr="0097288B">
        <w:t xml:space="preserve"> ½ величины расчёта, осуществленного без применения ККТ. При этом размер штрафа не должен быть менее 10 тысяч рублей;</w:t>
      </w:r>
    </w:p>
    <w:p w:rsidR="00F7484B" w:rsidRPr="0097288B" w:rsidRDefault="00F7484B" w:rsidP="009F7BF6">
      <w:pPr>
        <w:pStyle w:val="a4"/>
        <w:numPr>
          <w:ilvl w:val="0"/>
          <w:numId w:val="1"/>
        </w:numPr>
        <w:spacing w:line="360" w:lineRule="auto"/>
      </w:pPr>
      <w:r w:rsidRPr="0097288B">
        <w:t xml:space="preserve">для юридических лиц – </w:t>
      </w:r>
      <w:proofErr w:type="gramStart"/>
      <w:r w:rsidRPr="0097288B">
        <w:t>от</w:t>
      </w:r>
      <w:proofErr w:type="gramEnd"/>
      <w:r w:rsidRPr="0097288B">
        <w:t xml:space="preserve"> ¾ </w:t>
      </w:r>
      <w:proofErr w:type="gramStart"/>
      <w:r w:rsidRPr="0097288B">
        <w:t>до</w:t>
      </w:r>
      <w:proofErr w:type="gramEnd"/>
      <w:r w:rsidRPr="0097288B">
        <w:t xml:space="preserve"> одного размера суммы расчёта без применения ККТ. При этом сумма штрафа должна быть не меньше 30 тысяч рублей.</w:t>
      </w:r>
    </w:p>
    <w:p w:rsidR="00F7484B" w:rsidRPr="0097288B" w:rsidRDefault="00F7484B" w:rsidP="009F7BF6">
      <w:pPr>
        <w:pStyle w:val="a4"/>
        <w:spacing w:line="360" w:lineRule="auto"/>
        <w:ind w:firstLine="708"/>
      </w:pPr>
      <w:r w:rsidRPr="0097288B">
        <w:t>За повторное нарушение законодательства в сфере применения ККТ при условии, что сумма расчётов составляет 1 млн. рублей и более, должностным лицам грозит дисквалификация от одного года до двух лет, либо приостановление деятельности до трёх месяцев.</w:t>
      </w:r>
    </w:p>
    <w:p w:rsidR="009F7BF6" w:rsidRDefault="00F7484B" w:rsidP="009F7BF6">
      <w:pPr>
        <w:pStyle w:val="a4"/>
        <w:spacing w:line="360" w:lineRule="auto"/>
        <w:ind w:firstLine="708"/>
      </w:pPr>
      <w:r w:rsidRPr="0097288B">
        <w:t>Управление Федеральной налоговой службы по Приморскому краю напоминает, что, для проверки подлинности выданного чека, можно воспользоваться мобильным приложением </w:t>
      </w:r>
      <w:hyperlink r:id="rId6" w:history="1">
        <w:r w:rsidRPr="0097288B">
          <w:rPr>
            <w:rStyle w:val="a3"/>
          </w:rPr>
          <w:t>«Проверка чека ФНС России»</w:t>
        </w:r>
      </w:hyperlink>
      <w:r w:rsidR="009F7BF6">
        <w:t>.</w:t>
      </w:r>
    </w:p>
    <w:p w:rsidR="00F7484B" w:rsidRDefault="00F7484B" w:rsidP="009F7BF6">
      <w:pPr>
        <w:pStyle w:val="a4"/>
        <w:spacing w:line="360" w:lineRule="auto"/>
        <w:ind w:firstLine="708"/>
      </w:pPr>
      <w:r w:rsidRPr="0097288B">
        <w:t>В случае, обнаружения фактов нарушения правил применения ККТ, а также незаконного осуществления предпринимательской деятельности, необходимо сообщить об этом направив обращение посредством сервиса «Обратится в ФНС России» на сайте www.nalog.gov.ru, или по телефону горячей линии +7(423) 241-13-51.</w:t>
      </w:r>
    </w:p>
    <w:p w:rsidR="00B84109" w:rsidRDefault="009F7BF6" w:rsidP="009F7BF6">
      <w:pPr>
        <w:spacing w:line="360" w:lineRule="auto"/>
      </w:pPr>
    </w:p>
    <w:sectPr w:rsidR="00B84109" w:rsidSect="00F7484B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4D3"/>
    <w:multiLevelType w:val="hybridMultilevel"/>
    <w:tmpl w:val="53961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4B"/>
    <w:rsid w:val="0015765B"/>
    <w:rsid w:val="00995604"/>
    <w:rsid w:val="009F7BF6"/>
    <w:rsid w:val="00F7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484B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484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484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484B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484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484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t-online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1</cp:revision>
  <cp:lastPrinted>2021-09-17T01:06:00Z</cp:lastPrinted>
  <dcterms:created xsi:type="dcterms:W3CDTF">2021-09-17T00:13:00Z</dcterms:created>
  <dcterms:modified xsi:type="dcterms:W3CDTF">2021-09-17T01:06:00Z</dcterms:modified>
</cp:coreProperties>
</file>