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8F" w:rsidRPr="003C4E90" w:rsidRDefault="00DA5E8F" w:rsidP="00DA5E8F">
      <w:pPr>
        <w:pStyle w:val="a3"/>
        <w:rPr>
          <w:b/>
        </w:rPr>
      </w:pPr>
      <w:r w:rsidRPr="003C4E90">
        <w:rPr>
          <w:b/>
        </w:rPr>
        <w:t>Для ИП и компаний подготовили электронный формат согласия на раскрытие налоговой тайны</w:t>
      </w:r>
    </w:p>
    <w:p w:rsidR="00DA5E8F" w:rsidRPr="003C4E90" w:rsidRDefault="00DA5E8F" w:rsidP="00DA5E8F">
      <w:pPr>
        <w:pStyle w:val="a3"/>
      </w:pPr>
      <w:bookmarkStart w:id="0" w:name="_GoBack"/>
      <w:bookmarkEnd w:id="0"/>
      <w:r w:rsidRPr="003C4E90">
        <w:t>Для налогоплательщиков разработали электронный формат направления согласия на предоставление данных, которые содержат налоговую тайну. Проект соответствующего формата подготовлен ФНС РФ. Дело в том, что с 1 августа 2022 году инспекторы смогут предоставлять сведения о налогоплательщике, составляющих налоговую тайну, третьим лицам. При наличии согласия на это указанного налогоплательщика, такая передача данных не будет считаться разглашением налоговой тайны. По выбору налогоплательщика это согласие может касаться как всех сведений, полученных инспекцией, так и их части. Такое согласие надо предоставить налоговикам в электронной форме. Чтобы обеспечить взаимодействие в этом вопросе, ФНС подготовила электронный формат направления согласия налогоплательщика (плательщика страховых взносов) на предоставление сведений, составляющих налоговую тайну. Проект приказа ФНС содержит порядок: порядок направления согласия налогоплательщика (плательщика страховых взносов) на представление сведений, составляющих налоговую тайну, в налоговые органы в электронной форме; механизм представления налоговым органом сведений, составляющих налоговую тайну. Соответственно, применяемые сейчас форма и формат согласия налогоплательщика на признание сведений, составляющих налоговую тайну, общедоступными, будут упразднены.</w:t>
      </w:r>
    </w:p>
    <w:p w:rsidR="004A1E83" w:rsidRDefault="004A1E83"/>
    <w:sectPr w:rsidR="004A1E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8F"/>
    <w:rsid w:val="004A1E83"/>
    <w:rsid w:val="00DA5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DA5E8F"/>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DA5E8F"/>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DA5E8F"/>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DA5E8F"/>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Светлана Анатольевна</dc:creator>
  <cp:lastModifiedBy>Василенко Светлана Анатольевна</cp:lastModifiedBy>
  <cp:revision>1</cp:revision>
  <dcterms:created xsi:type="dcterms:W3CDTF">2022-07-06T06:13:00Z</dcterms:created>
  <dcterms:modified xsi:type="dcterms:W3CDTF">2022-07-06T06:13:00Z</dcterms:modified>
</cp:coreProperties>
</file>