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1F3" w:rsidRPr="00F101F3" w:rsidRDefault="00F101F3" w:rsidP="00F101F3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bookmarkStart w:id="0" w:name="_GoBack"/>
      <w:bookmarkEnd w:id="0"/>
      <w:r w:rsidRPr="00F101F3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Внесудебное банкротство</w:t>
      </w:r>
    </w:p>
    <w:p w:rsidR="00F101F3" w:rsidRPr="00F101F3" w:rsidRDefault="00F101F3" w:rsidP="00F101F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1F3">
        <w:rPr>
          <w:rFonts w:ascii="Times New Roman" w:eastAsia="Times New Roman" w:hAnsi="Times New Roman" w:cs="Times New Roman"/>
          <w:sz w:val="26"/>
          <w:szCs w:val="26"/>
          <w:lang w:eastAsia="ru-RU"/>
        </w:rPr>
        <w:t>С 1 сентября 2020 года в России применяется внесудебное банкротство граждан. Это упрощенная процедура признания гражданина Российской Федерации банкротом, без участия арбитражного управляющего и арбитражного суда.</w:t>
      </w:r>
    </w:p>
    <w:p w:rsidR="00F101F3" w:rsidRPr="00F101F3" w:rsidRDefault="00F101F3" w:rsidP="00F101F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1F3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Однако, для применения упрощенной процедуры необходимо соблюдения некоторых условий, а именно:</w:t>
      </w:r>
    </w:p>
    <w:p w:rsidR="00F101F3" w:rsidRPr="00F101F3" w:rsidRDefault="00F101F3" w:rsidP="00F101F3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1F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задолженность по основному виду платежа не должна превышать 500 тысяч рублей и быть ниже 50 тысяч рублей;</w:t>
      </w:r>
    </w:p>
    <w:p w:rsidR="00F101F3" w:rsidRPr="00F101F3" w:rsidRDefault="00F101F3" w:rsidP="00F101F3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1F3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отсутствие ликвидного имущества у должника, на которое может быть обращено взыскание кредиторов;</w:t>
      </w:r>
    </w:p>
    <w:p w:rsidR="00F101F3" w:rsidRPr="00F101F3" w:rsidRDefault="00F101F3" w:rsidP="00F101F3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1F3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отсутствие возбужденных и не оконченных исполнительных производств, на дату подачи заявления о возбуждении внесудебного банкротства.</w:t>
      </w:r>
    </w:p>
    <w:p w:rsidR="00F101F3" w:rsidRPr="00F101F3" w:rsidRDefault="00F101F3" w:rsidP="00F101F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1F3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того, что бы начать процедуру внесудебного банкротства, гражданину необходимо обратится в МФЦ по месту жительства с заявлением. В заявлении необходимо указать максимально правдивую информацию о кредиторах.</w:t>
      </w:r>
    </w:p>
    <w:p w:rsidR="00F101F3" w:rsidRPr="00F101F3" w:rsidRDefault="00F101F3" w:rsidP="00F101F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1F3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Важно знать, не все долги подлежат списанию. Процедура внесудебного банкротства гражданина может длиться до 6 месяцев, повторно внесудебное банкротство можно возбудить не ранее чем через 10 лет. Последствия внесудебного банкротства схожи с общей процедурой банкротства гражданина.</w:t>
      </w:r>
    </w:p>
    <w:p w:rsidR="00F101F3" w:rsidRPr="00F101F3" w:rsidRDefault="00F101F3" w:rsidP="00F101F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01F3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Приморском крае внесудебное банкротство не популярно, с момента введения и по состоянию на 01.07.2022 в процедуре внесудебного банкротства находятся 52 гражданина, в то время как в общих процедурах банкротства граждан находятся 2 592 физических лица.</w:t>
      </w:r>
    </w:p>
    <w:p w:rsidR="00F101F3" w:rsidRPr="00F101F3" w:rsidRDefault="00F101F3" w:rsidP="00F101F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01F3" w:rsidRPr="00F101F3" w:rsidRDefault="00F101F3" w:rsidP="00DD484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4109" w:rsidRPr="00DD484B" w:rsidRDefault="009D2216" w:rsidP="00DD484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B84109" w:rsidRPr="00DD484B" w:rsidSect="00DD484B">
      <w:pgSz w:w="11906" w:h="16838"/>
      <w:pgMar w:top="567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2496E"/>
    <w:multiLevelType w:val="multilevel"/>
    <w:tmpl w:val="98403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7F4AD9"/>
    <w:multiLevelType w:val="hybridMultilevel"/>
    <w:tmpl w:val="4D96F588"/>
    <w:lvl w:ilvl="0" w:tplc="3EBC4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2674F2"/>
    <w:multiLevelType w:val="hybridMultilevel"/>
    <w:tmpl w:val="8C2ABD6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695"/>
    <w:rsid w:val="0015765B"/>
    <w:rsid w:val="00413695"/>
    <w:rsid w:val="00995604"/>
    <w:rsid w:val="009D2216"/>
    <w:rsid w:val="00DD484B"/>
    <w:rsid w:val="00EB0854"/>
    <w:rsid w:val="00F1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13695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413695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41369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DD48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13695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413695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41369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DD4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1205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User</cp:lastModifiedBy>
  <cp:revision>2</cp:revision>
  <cp:lastPrinted>2022-07-14T06:10:00Z</cp:lastPrinted>
  <dcterms:created xsi:type="dcterms:W3CDTF">2022-07-15T02:33:00Z</dcterms:created>
  <dcterms:modified xsi:type="dcterms:W3CDTF">2022-07-15T02:33:00Z</dcterms:modified>
</cp:coreProperties>
</file>