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75" w:rsidRPr="00E7506B" w:rsidRDefault="007A1A75" w:rsidP="00E7506B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50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Гражданам больше не нужно сдавать налоговую декларацию, если их доход от продажи недвижимого имущества не превышает 1 </w:t>
      </w:r>
      <w:proofErr w:type="gramStart"/>
      <w:r w:rsidRPr="00E750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млн</w:t>
      </w:r>
      <w:proofErr w:type="gramEnd"/>
      <w:r w:rsidRPr="00E750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рублей</w:t>
      </w:r>
    </w:p>
    <w:p w:rsidR="00E7506B" w:rsidRPr="00E7506B" w:rsidRDefault="007A1A75" w:rsidP="00E750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Меняется порядок представления гражданами декларации по форме 3-НДФЛ при продаже недорогого недвижимого имущества. Президент </w:t>
      </w:r>
      <w:r w:rsidRPr="00E750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Владимир Путин</w:t>
      </w: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подписал соответствующий</w:t>
      </w:r>
      <w:r w:rsidR="00E750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="00E7506B" w:rsidRPr="00E7506B">
        <w:rPr>
          <w:rFonts w:ascii="Times New Roman" w:hAnsi="Times New Roman" w:cs="Times New Roman"/>
          <w:sz w:val="26"/>
          <w:szCs w:val="26"/>
        </w:rPr>
        <w:fldChar w:fldCharType="begin"/>
      </w:r>
      <w:r w:rsidR="00E7506B" w:rsidRPr="00E7506B">
        <w:rPr>
          <w:rFonts w:ascii="Times New Roman" w:hAnsi="Times New Roman" w:cs="Times New Roman"/>
          <w:sz w:val="26"/>
          <w:szCs w:val="26"/>
        </w:rPr>
        <w:instrText xml:space="preserve"> HYPERLINK "http://publication.pravo.gov.ru/Document/View/0001202107020013" \t "_blank" </w:instrText>
      </w:r>
      <w:r w:rsidR="00E7506B" w:rsidRPr="00E7506B">
        <w:rPr>
          <w:rFonts w:ascii="Times New Roman" w:hAnsi="Times New Roman" w:cs="Times New Roman"/>
          <w:sz w:val="26"/>
          <w:szCs w:val="26"/>
        </w:rPr>
        <w:fldChar w:fldCharType="separate"/>
      </w: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02.07.2021 № 305-ФЗ</w:t>
      </w:r>
      <w:r w:rsidR="00E7506B"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506B" w:rsidRPr="00E7506B" w:rsidRDefault="007A1A75" w:rsidP="00E750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физлицам больше не нужно будет подавать в инспекцию налоговую декларацию при продаже недвижимого имущества (жилых домов, квартир, комнат, садовых домов или земельных участков) на сумму до 1 </w:t>
      </w:r>
      <w:proofErr w:type="gramStart"/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а иного имущества (транспорта, гараже</w:t>
      </w:r>
      <w:r w:rsid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т.д.) – до 250 тыс. рублей.</w:t>
      </w:r>
    </w:p>
    <w:p w:rsidR="00E7506B" w:rsidRPr="00E7506B" w:rsidRDefault="00E7506B" w:rsidP="00E750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суммы</w:t>
      </w: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tgtFrame="_blank" w:history="1">
        <w:r w:rsidR="007A1A75" w:rsidRPr="00E750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соответствуют</w:t>
        </w:r>
      </w:hyperlink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1A75"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размерам имущественных налоговых вычетов по НДФЛ. При этом если доходы от продажи объектов превышают размер вычетов, обязанность по предоставлению в инспекцию декларации по форме 3-НДФЛ сохраняется.</w:t>
      </w:r>
    </w:p>
    <w:p w:rsidR="007A1A75" w:rsidRPr="00E7506B" w:rsidRDefault="007A1A75" w:rsidP="00E750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нововведения будут распространят</w:t>
      </w:r>
      <w:r w:rsid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ься на лиц, продавших </w:t>
      </w:r>
      <w:proofErr w:type="gramStart"/>
      <w:r w:rsid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proofErr w:type="gramEnd"/>
      <w:r w:rsidR="00E7506B"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0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налогового периода 2021 года.</w:t>
      </w:r>
    </w:p>
    <w:p w:rsidR="002B5276" w:rsidRPr="00E7506B" w:rsidRDefault="002B5276" w:rsidP="00E750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5276" w:rsidRPr="00E7506B" w:rsidSect="00E7506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A75"/>
    <w:rsid w:val="002B5276"/>
    <w:rsid w:val="00554A1E"/>
    <w:rsid w:val="007A1A75"/>
    <w:rsid w:val="00E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6"/>
  </w:style>
  <w:style w:type="paragraph" w:styleId="1">
    <w:name w:val="heading 1"/>
    <w:basedOn w:val="a"/>
    <w:link w:val="10"/>
    <w:uiPriority w:val="9"/>
    <w:qFormat/>
    <w:rsid w:val="007A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A75"/>
    <w:rPr>
      <w:b/>
      <w:bCs/>
    </w:rPr>
  </w:style>
  <w:style w:type="character" w:styleId="a5">
    <w:name w:val="Hyperlink"/>
    <w:basedOn w:val="a0"/>
    <w:uiPriority w:val="99"/>
    <w:semiHidden/>
    <w:unhideWhenUsed/>
    <w:rsid w:val="007A1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5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a80995422893357c4dcb4f5e46e7b4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2021-07-09T01:12:00Z</cp:lastPrinted>
  <dcterms:created xsi:type="dcterms:W3CDTF">2021-07-08T10:13:00Z</dcterms:created>
  <dcterms:modified xsi:type="dcterms:W3CDTF">2021-07-09T01:12:00Z</dcterms:modified>
</cp:coreProperties>
</file>