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3" w:type="dxa"/>
        <w:tblInd w:w="216" w:type="dxa"/>
        <w:tblLook w:val="0000" w:firstRow="0" w:lastRow="0" w:firstColumn="0" w:lastColumn="0" w:noHBand="0" w:noVBand="0"/>
      </w:tblPr>
      <w:tblGrid>
        <w:gridCol w:w="4535"/>
        <w:gridCol w:w="1253"/>
        <w:gridCol w:w="3855"/>
      </w:tblGrid>
      <w:tr>
        <w:trPr>
          <w:trHeight w:val="4394"/>
        </w:trPr>
        <w:tc>
          <w:tcPr>
            <w:tcW w:w="4535" w:type="dxa"/>
            <w:textDirection w:val="lrTb"/>
            <w:noWrap w:val="false"/>
          </w:tcPr>
          <w:p>
            <w:pPr>
              <w:pStyle w:val="892"/>
              <w:jc w:val="center"/>
              <w:spacing w:line="360" w:lineRule="auto"/>
              <w:widowControl w:val="off"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4200" cy="692785"/>
                      <wp:effectExtent l="0" t="0" r="0" b="0"/>
                      <wp:docPr id="1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Изображение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rcRect l="-761" t="-703" r="-760" b="-70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4200" cy="6927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6.0pt;height:54.5pt;mso-wrap-distance-left:0.0pt;mso-wrap-distance-top:0.0pt;mso-wrap-distance-right:0.0pt;mso-wrap-distance-bottom:0.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893"/>
              <w:widowControl w:val="off"/>
              <w:rPr>
                <w:spacing w:val="0"/>
                <w:szCs w:val="24"/>
              </w:rPr>
            </w:pPr>
            <w:r>
              <w:rPr>
                <w:spacing w:val="0"/>
                <w:szCs w:val="24"/>
              </w:rPr>
              <w:t xml:space="preserve">КРАЕВОЕ ГОСУДАРСТВЕННОЕ КАЗЕННОЕ УЧРЕЖДЕНИЕ </w:t>
            </w:r>
            <w:r/>
          </w:p>
          <w:p>
            <w:pPr>
              <w:pStyle w:val="893"/>
              <w:widowControl w:val="off"/>
              <w:rPr>
                <w:spacing w:val="0"/>
                <w:szCs w:val="24"/>
              </w:rPr>
            </w:pPr>
            <w:r>
              <w:rPr>
                <w:spacing w:val="0"/>
                <w:szCs w:val="24"/>
              </w:rPr>
              <w:t xml:space="preserve">«ЦЕНТР СОЦИАЛЬНОЙ ПОДДЕРЖКИ НАСЕЛЕНИЯ ПРИМОРСКОГО КРАЯ»</w:t>
            </w:r>
            <w:r/>
          </w:p>
          <w:p>
            <w:pPr>
              <w:pStyle w:val="892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(КГКУ «Центр социальной поддержки населения Приморского края</w:t>
            </w:r>
            <w:r>
              <w:rPr>
                <w:sz w:val="22"/>
                <w:szCs w:val="22"/>
              </w:rPr>
              <w:t xml:space="preserve">)</w:t>
            </w:r>
            <w:r/>
          </w:p>
          <w:p>
            <w:pPr>
              <w:pStyle w:val="892"/>
              <w:jc w:val="center"/>
              <w:widowControl w:val="off"/>
              <w:rPr>
                <w:b/>
                <w:sz w:val="10"/>
                <w:szCs w:val="22"/>
              </w:rPr>
            </w:pPr>
            <w:r>
              <w:rPr>
                <w:b/>
                <w:sz w:val="10"/>
                <w:szCs w:val="22"/>
              </w:rPr>
            </w:r>
            <w:r/>
          </w:p>
          <w:p>
            <w:pPr>
              <w:pStyle w:val="892"/>
              <w:jc w:val="center"/>
              <w:widowControl w:val="off"/>
              <w:rPr>
                <w:sz w:val="18"/>
              </w:rPr>
            </w:pPr>
            <w:r>
              <w:rPr>
                <w:sz w:val="18"/>
              </w:rPr>
              <w:t xml:space="preserve">ул. </w:t>
            </w:r>
            <w:r>
              <w:rPr>
                <w:sz w:val="18"/>
              </w:rPr>
              <w:t xml:space="preserve">Светланская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 xml:space="preserve">51</w:t>
            </w:r>
            <w:r>
              <w:rPr>
                <w:sz w:val="18"/>
              </w:rPr>
              <w:t xml:space="preserve"> а, г. Владивосток, 690091 </w:t>
            </w:r>
            <w:r/>
          </w:p>
          <w:p>
            <w:pPr>
              <w:pStyle w:val="892"/>
              <w:jc w:val="center"/>
              <w:widowControl w:val="off"/>
              <w:rPr>
                <w:sz w:val="18"/>
              </w:rPr>
            </w:pPr>
            <w:r>
              <w:rPr>
                <w:sz w:val="18"/>
              </w:rPr>
              <w:t xml:space="preserve">Телефон: (423) 239-39-47,</w:t>
            </w:r>
            <w:r/>
          </w:p>
          <w:p>
            <w:pPr>
              <w:pStyle w:val="892"/>
              <w:jc w:val="center"/>
              <w:widowControl w:val="off"/>
            </w:pPr>
            <w:r>
              <w:rPr>
                <w:sz w:val="18"/>
                <w:lang w:val="en-US"/>
              </w:rPr>
              <w:t xml:space="preserve">E</w:t>
            </w:r>
            <w:r>
              <w:rPr>
                <w:sz w:val="18"/>
              </w:rPr>
              <w:t xml:space="preserve">-</w:t>
            </w:r>
            <w:r>
              <w:rPr>
                <w:sz w:val="18"/>
                <w:lang w:val="en-US"/>
              </w:rPr>
              <w:t xml:space="preserve"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 xml:space="preserve">social</w:t>
            </w:r>
            <w:r>
              <w:rPr>
                <w:sz w:val="18"/>
              </w:rPr>
              <w:t xml:space="preserve">@</w:t>
            </w:r>
            <w:r>
              <w:rPr>
                <w:sz w:val="18"/>
                <w:lang w:val="en-US"/>
              </w:rPr>
              <w:t xml:space="preserve">cspnpk</w:t>
            </w:r>
            <w:r>
              <w:rPr>
                <w:sz w:val="18"/>
              </w:rPr>
              <w:t xml:space="preserve">.</w:t>
            </w:r>
            <w:r>
              <w:rPr>
                <w:sz w:val="18"/>
                <w:lang w:val="en-US"/>
              </w:rPr>
              <w:t xml:space="preserve">ru</w:t>
            </w:r>
            <w:r/>
          </w:p>
          <w:p>
            <w:pPr>
              <w:pStyle w:val="892"/>
              <w:jc w:val="center"/>
              <w:widowControl w:val="off"/>
            </w:pPr>
            <w:r>
              <w:rPr>
                <w:sz w:val="18"/>
              </w:rPr>
              <w:t xml:space="preserve">ОКПО</w:t>
            </w:r>
            <w:r>
              <w:rPr>
                <w:sz w:val="18"/>
                <w:lang w:val="en-US"/>
              </w:rPr>
              <w:t xml:space="preserve"> 33627033, </w:t>
            </w:r>
            <w:r>
              <w:rPr>
                <w:sz w:val="18"/>
              </w:rPr>
              <w:t xml:space="preserve">ОГРН</w:t>
            </w:r>
            <w:r>
              <w:rPr>
                <w:sz w:val="18"/>
                <w:lang w:val="en-US"/>
              </w:rPr>
              <w:t xml:space="preserve"> 1142537005566</w:t>
            </w:r>
            <w:r/>
          </w:p>
          <w:p>
            <w:pPr>
              <w:pStyle w:val="892"/>
              <w:jc w:val="center"/>
              <w:widowControl w:val="off"/>
            </w:pPr>
            <w:r>
              <w:rPr>
                <w:sz w:val="18"/>
              </w:rPr>
              <w:t xml:space="preserve">ИНН/КПП</w:t>
            </w:r>
            <w:r>
              <w:rPr>
                <w:sz w:val="18"/>
                <w:lang w:val="en-US"/>
              </w:rPr>
              <w:t xml:space="preserve"> 2537108468</w:t>
            </w:r>
            <w:r>
              <w:rPr>
                <w:sz w:val="18"/>
              </w:rPr>
              <w:t xml:space="preserve">/253601001</w:t>
            </w:r>
            <w:r/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6"/>
              <w:gridCol w:w="1391"/>
              <w:gridCol w:w="308"/>
              <w:gridCol w:w="2004"/>
            </w:tblGrid>
            <w:tr>
              <w:trPr>
                <w:cantSplit/>
                <w:trHeight w:val="391" w:hRule="exact"/>
              </w:trPr>
              <w:tc>
                <w:tcPr>
                  <w:gridSpan w:val="2"/>
                  <w:tcBorders>
                    <w:bottom w:val="single" w:color="000000" w:sz="6" w:space="0"/>
                  </w:tcBorders>
                  <w:tcW w:w="2006" w:type="dxa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before="100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308" w:type="dxa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before="120" w:after="120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№</w:t>
                  </w:r>
                  <w:r/>
                </w:p>
              </w:tc>
              <w:tc>
                <w:tcPr>
                  <w:tcBorders>
                    <w:bottom w:val="single" w:color="000000" w:sz="6" w:space="0"/>
                  </w:tcBorders>
                  <w:tcW w:w="2004" w:type="dxa"/>
                  <w:textDirection w:val="lrTb"/>
                  <w:noWrap w:val="false"/>
                </w:tcPr>
                <w:p>
                  <w:pPr>
                    <w:pStyle w:val="892"/>
                    <w:spacing w:before="100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/>
                </w:p>
              </w:tc>
            </w:tr>
            <w:tr>
              <w:trPr>
                <w:cantSplit/>
                <w:trHeight w:val="383" w:hRule="exact"/>
              </w:trPr>
              <w:tc>
                <w:tcPr>
                  <w:tcW w:w="615" w:type="dxa"/>
                  <w:textDirection w:val="lrTb"/>
                  <w:noWrap w:val="false"/>
                </w:tcPr>
                <w:p>
                  <w:pPr>
                    <w:pStyle w:val="892"/>
                    <w:spacing w:before="100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 №</w:t>
                  </w:r>
                  <w:r/>
                </w:p>
              </w:tc>
              <w:tc>
                <w:tcPr>
                  <w:tcBorders>
                    <w:bottom w:val="single" w:color="000000" w:sz="6" w:space="0"/>
                  </w:tcBorders>
                  <w:tcW w:w="1391" w:type="dxa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before="100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308" w:type="dxa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before="120" w:after="120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</w:t>
                  </w:r>
                  <w:r/>
                </w:p>
              </w:tc>
              <w:tc>
                <w:tcPr>
                  <w:tcBorders>
                    <w:bottom w:val="single" w:color="000000" w:sz="6" w:space="0"/>
                  </w:tcBorders>
                  <w:tcW w:w="2004" w:type="dxa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before="100"/>
                    <w:widowControl w:val="o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/>
                </w:p>
              </w:tc>
            </w:tr>
          </w:tbl>
          <w:p>
            <w:pPr>
              <w:pStyle w:val="892"/>
              <w:jc w:val="both"/>
              <w:spacing w:before="120"/>
              <w:widowControl w:val="off"/>
            </w:pPr>
            <w:r/>
            <w:r/>
          </w:p>
        </w:tc>
        <w:tc>
          <w:tcPr>
            <w:tcW w:w="1253" w:type="dxa"/>
            <w:textDirection w:val="lrTb"/>
            <w:noWrap w:val="false"/>
          </w:tcPr>
          <w:p>
            <w:pPr>
              <w:pStyle w:val="892"/>
              <w:jc w:val="both"/>
              <w:spacing w:before="120" w:line="360" w:lineRule="auto"/>
              <w:widowControl w:val="off"/>
            </w:pPr>
            <w:r/>
            <w:r/>
          </w:p>
        </w:tc>
        <w:tc>
          <w:tcPr>
            <w:tcW w:w="3855" w:type="dxa"/>
            <w:textDirection w:val="lrTb"/>
            <w:noWrap w:val="false"/>
          </w:tcPr>
          <w:p>
            <w:pPr>
              <w:pStyle w:val="892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ind w:left="113" w:right="34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9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Главам муниципальных </w:t>
            </w:r>
            <w:r>
              <w:rPr>
                <w:sz w:val="28"/>
                <w:szCs w:val="28"/>
              </w:rPr>
              <w:t xml:space="preserve">образований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Приморского края</w:t>
            </w:r>
            <w:r/>
            <w:r/>
          </w:p>
        </w:tc>
      </w:tr>
    </w:tbl>
    <w:p>
      <w:pPr>
        <w:jc w:val="center"/>
      </w:pPr>
      <w:r/>
      <w:r/>
    </w:p>
    <w:p>
      <w:pPr>
        <w:ind w:left="-284"/>
        <w:jc w:val="center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/>
    </w:p>
    <w:p>
      <w:pPr>
        <w:ind w:left="-284"/>
        <w:jc w:val="center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left="-284"/>
        <w:jc w:val="center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Уважаемые коллеги!</w:t>
      </w:r>
      <w:r/>
    </w:p>
    <w:p>
      <w:pPr>
        <w:ind w:left="-284"/>
        <w:jc w:val="center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left="-284"/>
        <w:jc w:val="center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С 01.01.2026 на краевое государственное казенное учреждение «Центр социальной поддержки населения Приморского края» (далее – Учреждение) возложены функции государственного юридического бюро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/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Учреждение оказывает бесплатную юридическую помощь гражданам, проживающим на территории Приморского края в соответствии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</w:t>
      </w:r>
      <w:r>
        <w:rPr>
          <w:rFonts w:ascii="Times New Roman" w:hAnsi="Times New Roman" w:eastAsia="Times New Roman" w:cs="Times New Roman"/>
          <w:color w:val="373a3c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Федеральным</w:t>
      </w:r>
      <w:r>
        <w:rPr>
          <w:rFonts w:ascii="Times New Roman" w:hAnsi="Times New Roman" w:eastAsia="Times New Roman" w:cs="Times New Roman"/>
          <w:color w:val="373a3c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законом от 21 ноября 2011 года №324-ФЗ «О бесплатной юридической помощи в Российской Федерации» и  Законом Приморского края от 5 мая 2012 года № 31-КЗ «Об обеспечении оказания юридической помощи на территории Приморского края».</w:t>
      </w:r>
      <w:r/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Направляем вам информацию о категории граждан, имеющих право на получение бесплатной юридической помощи, случаях оказания бесплатной юридической помощи, видах юридической помощи и порядке ее получения, а также график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оказания бесплатной юридической помощи в виде правового консультирования  граждан в устной форме на территории Приморского края в 2026 году. </w:t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360" w:lineRule="auto"/>
        <w:rPr>
          <w:rFonts w:eastAsia="Calibri"/>
          <w:color w:val="000000"/>
          <w:highlight w:val="yellow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Просим вас обеспечить размещение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прилагаем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ой информации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на информационных стендах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официальном сайте и в чатах муниципального образования</w:t>
      </w:r>
      <w:r>
        <w:rPr>
          <w:rFonts w:eastAsia="Calibri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eastAsia="Calibri"/>
          <w:color w:val="000000" w:themeColor="text1"/>
          <w:sz w:val="28"/>
          <w:szCs w:val="28"/>
          <w:highlight w:val="yellow"/>
        </w:rPr>
      </w:r>
      <w:r/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Дополнительно сообщаем, что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подачи заявления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получение бесплатной юридической помощи гражданам необходимо обращаться в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краевое государственное автономное учреждение Приморского края «Многофункциональный центр предоставления государственных и муниципальных услуг в Приморском крае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36" w:lineRule="auto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336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на 11 л.</w:t>
      </w:r>
      <w:r/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/>
    </w:p>
    <w:p>
      <w:pPr>
        <w:ind w:left="0" w:right="0"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уважением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директор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Д.В. </w:t>
      </w:r>
      <w:r>
        <w:rPr>
          <w:color w:val="000000"/>
          <w:sz w:val="28"/>
          <w:szCs w:val="28"/>
        </w:rPr>
        <w:t xml:space="preserve">Квитченко</w:t>
      </w:r>
      <w:r>
        <w:rPr>
          <w:color w:val="000000"/>
          <w:sz w:val="28"/>
          <w:szCs w:val="28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tabs>
          <w:tab w:val="left" w:pos="7371" w:leader="none"/>
        </w:tabs>
      </w:pPr>
      <w:r/>
      <w:bookmarkStart w:id="0" w:name="undefined"/>
      <w:r/>
      <w:bookmarkEnd w:id="0"/>
      <w:r>
        <w:t xml:space="preserve">Бабич Татьяна Юрьевна</w:t>
      </w:r>
      <w:r/>
    </w:p>
    <w:p>
      <w:pPr>
        <w:jc w:val="both"/>
        <w:tabs>
          <w:tab w:val="left" w:pos="737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8 (423) 236-91-66</w:t>
      </w:r>
      <w:r>
        <w:rPr>
          <w:sz w:val="20"/>
          <w:szCs w:val="20"/>
        </w:rPr>
      </w:r>
      <w:r/>
    </w:p>
    <w:p>
      <w:pPr>
        <w:jc w:val="both"/>
        <w:rPr>
          <w:color w:val="000000"/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426" w:right="850" w:bottom="1134" w:left="1417" w:header="263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SimSun;宋体">
    <w:panose1 w:val="02010600030101010101"/>
  </w:font>
  <w:font w:name="Mangal">
    <w:panose1 w:val="02040503050406030204"/>
  </w:font>
  <w:font w:name="Courier New">
    <w:panose1 w:val="02070309020205020404"/>
  </w:font>
  <w:font w:name="Noto Sans Devanagari;Times New">
    <w:panose1 w:val="020B0502040504020204"/>
  </w:font>
  <w:font w:name="Segoe UI">
    <w:panose1 w:val="020B0502040204020203"/>
  </w:font>
  <w:font w:name="Calibri">
    <w:panose1 w:val="020F0502020204030204"/>
  </w:font>
  <w:font w:name="Times New Roman CYR;Times New R">
    <w:panose1 w:val="020206030504050203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8603563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6"/>
      <w:jc w:val="center"/>
      <w:rPr>
        <w:sz w:val="28"/>
        <w:szCs w:val="28"/>
      </w:rPr>
    </w:pPr>
    <w:r>
      <w:rPr>
        <w:sz w:val="28"/>
        <w:szCs w:val="28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8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86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5"/>
    <w:link w:val="687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5"/>
    <w:link w:val="707"/>
    <w:uiPriority w:val="10"/>
    <w:rPr>
      <w:sz w:val="48"/>
      <w:szCs w:val="48"/>
    </w:rPr>
  </w:style>
  <w:style w:type="character" w:styleId="680">
    <w:name w:val="Subtitle Char"/>
    <w:basedOn w:val="695"/>
    <w:link w:val="709"/>
    <w:uiPriority w:val="11"/>
    <w:rPr>
      <w:sz w:val="24"/>
      <w:szCs w:val="24"/>
    </w:rPr>
  </w:style>
  <w:style w:type="character" w:styleId="681">
    <w:name w:val="Quote Char"/>
    <w:link w:val="711"/>
    <w:uiPriority w:val="29"/>
    <w:rPr>
      <w:i/>
    </w:rPr>
  </w:style>
  <w:style w:type="character" w:styleId="682">
    <w:name w:val="Intense Quote Char"/>
    <w:link w:val="713"/>
    <w:uiPriority w:val="30"/>
    <w:rPr>
      <w:i/>
    </w:rPr>
  </w:style>
  <w:style w:type="character" w:styleId="683">
    <w:name w:val="Footnote Text Char"/>
    <w:link w:val="844"/>
    <w:uiPriority w:val="99"/>
    <w:rPr>
      <w:sz w:val="18"/>
    </w:rPr>
  </w:style>
  <w:style w:type="character" w:styleId="684">
    <w:name w:val="Endnote Text Char"/>
    <w:link w:val="847"/>
    <w:uiPriority w:val="99"/>
    <w:rPr>
      <w:sz w:val="20"/>
    </w:rPr>
  </w:style>
  <w:style w:type="paragraph" w:styleId="685" w:default="1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686">
    <w:name w:val="Heading 1"/>
    <w:basedOn w:val="685"/>
    <w:next w:val="685"/>
    <w:link w:val="698"/>
    <w:qFormat/>
    <w:pPr>
      <w:numPr>
        <w:numId w:val="1"/>
      </w:numPr>
      <w:jc w:val="center"/>
      <w:spacing w:before="108" w:after="108"/>
      <w:widowControl w:val="off"/>
      <w:outlineLvl w:val="0"/>
    </w:pPr>
    <w:rPr>
      <w:rFonts w:ascii="Times New Roman CYR;Times New R" w:hAnsi="Times New Roman CYR;Times New R" w:eastAsia="Calibri" w:cs="Times New Roman CYR;Times New R"/>
      <w:b/>
      <w:bCs/>
      <w:color w:val="26282f"/>
      <w:sz w:val="24"/>
      <w:szCs w:val="24"/>
    </w:rPr>
  </w:style>
  <w:style w:type="paragraph" w:styleId="687">
    <w:name w:val="Heading 2"/>
    <w:basedOn w:val="685"/>
    <w:next w:val="685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Заголовок 1 Знак1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95"/>
    <w:link w:val="687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Title"/>
    <w:basedOn w:val="685"/>
    <w:next w:val="68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Название Знак"/>
    <w:basedOn w:val="695"/>
    <w:link w:val="707"/>
    <w:uiPriority w:val="10"/>
    <w:rPr>
      <w:sz w:val="48"/>
      <w:szCs w:val="48"/>
    </w:rPr>
  </w:style>
  <w:style w:type="paragraph" w:styleId="709">
    <w:name w:val="Subtitle"/>
    <w:basedOn w:val="685"/>
    <w:next w:val="68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 w:customStyle="1">
    <w:name w:val="Подзаголовок Знак"/>
    <w:basedOn w:val="695"/>
    <w:link w:val="709"/>
    <w:uiPriority w:val="11"/>
    <w:rPr>
      <w:sz w:val="24"/>
      <w:szCs w:val="24"/>
    </w:rPr>
  </w:style>
  <w:style w:type="paragraph" w:styleId="711">
    <w:name w:val="Quote"/>
    <w:basedOn w:val="685"/>
    <w:next w:val="685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5"/>
    <w:next w:val="685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95"/>
    <w:uiPriority w:val="99"/>
  </w:style>
  <w:style w:type="character" w:styleId="716" w:customStyle="1">
    <w:name w:val="Footer Char"/>
    <w:basedOn w:val="695"/>
    <w:uiPriority w:val="99"/>
  </w:style>
  <w:style w:type="character" w:styleId="717" w:customStyle="1">
    <w:name w:val="Caption Char"/>
    <w:uiPriority w:val="99"/>
  </w:style>
  <w:style w:type="table" w:styleId="718">
    <w:name w:val="Table Grid"/>
    <w:basedOn w:val="69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Table Grid Light"/>
    <w:basedOn w:val="6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9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9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9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9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8" w:customStyle="1">
    <w:name w:val="Grid Table 4 - Accent 2"/>
    <w:basedOn w:val="69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9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9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9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2" w:customStyle="1">
    <w:name w:val="Grid Table 4 - Accent 6"/>
    <w:basedOn w:val="69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>
    <w:name w:val="Grid Table 5 Dark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9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9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2" w:customStyle="1">
    <w:name w:val="Grid Table 6 Colorful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9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9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 w:customStyle="1">
    <w:name w:val="Grid Table 6 Colorful - Accent 6"/>
    <w:basedOn w:val="69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>
    <w:name w:val="Grid Table 7 Colorful"/>
    <w:basedOn w:val="69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9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9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9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9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9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9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69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9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9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9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9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9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9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9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9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9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9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9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9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9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9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9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9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9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9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9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9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9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9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9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9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9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9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9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9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9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9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1" w:customStyle="1">
    <w:name w:val="List Table 6 Colorful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9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9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5" w:customStyle="1">
    <w:name w:val="List Table 6 Colorful - Accent 6"/>
    <w:basedOn w:val="69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>
    <w:name w:val="List Table 7 Colorful"/>
    <w:basedOn w:val="69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9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9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9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9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9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9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Lined - Accent 2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Lined - Accent 6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Bordered &amp; Lined - Accent 2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Bordered &amp; Lined - Accent 6"/>
    <w:basedOn w:val="69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9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9" w:customStyle="1">
    <w:name w:val="Bordered - Accent 2"/>
    <w:basedOn w:val="6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3" w:customStyle="1">
    <w:name w:val="Bordered - Accent 6"/>
    <w:basedOn w:val="6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4">
    <w:name w:val="footnote text"/>
    <w:basedOn w:val="685"/>
    <w:link w:val="845"/>
    <w:uiPriority w:val="99"/>
    <w:semiHidden/>
    <w:unhideWhenUsed/>
    <w:pPr>
      <w:spacing w:after="40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5"/>
    <w:uiPriority w:val="99"/>
    <w:unhideWhenUsed/>
    <w:rPr>
      <w:vertAlign w:val="superscript"/>
    </w:rPr>
  </w:style>
  <w:style w:type="paragraph" w:styleId="847">
    <w:name w:val="endnote text"/>
    <w:basedOn w:val="685"/>
    <w:link w:val="848"/>
    <w:uiPriority w:val="99"/>
    <w:semiHidden/>
    <w:unhideWhenUsed/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5"/>
    <w:uiPriority w:val="99"/>
    <w:semiHidden/>
    <w:unhideWhenUsed/>
    <w:rPr>
      <w:vertAlign w:val="superscript"/>
    </w:rPr>
  </w:style>
  <w:style w:type="paragraph" w:styleId="850">
    <w:name w:val="toc 1"/>
    <w:basedOn w:val="685"/>
    <w:next w:val="685"/>
    <w:uiPriority w:val="39"/>
    <w:unhideWhenUsed/>
    <w:pPr>
      <w:spacing w:after="57"/>
    </w:pPr>
  </w:style>
  <w:style w:type="paragraph" w:styleId="851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52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3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4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55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56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57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58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5"/>
    <w:next w:val="685"/>
    <w:uiPriority w:val="99"/>
    <w:unhideWhenUsed/>
  </w:style>
  <w:style w:type="character" w:styleId="861" w:customStyle="1">
    <w:name w:val="WW8Num1z0"/>
    <w:qFormat/>
  </w:style>
  <w:style w:type="character" w:styleId="862" w:customStyle="1">
    <w:name w:val="WW8Num1z1"/>
    <w:qFormat/>
  </w:style>
  <w:style w:type="character" w:styleId="863" w:customStyle="1">
    <w:name w:val="WW8Num1z2"/>
    <w:qFormat/>
  </w:style>
  <w:style w:type="character" w:styleId="864" w:customStyle="1">
    <w:name w:val="WW8Num1z3"/>
    <w:qFormat/>
  </w:style>
  <w:style w:type="character" w:styleId="865" w:customStyle="1">
    <w:name w:val="WW8Num1z4"/>
    <w:qFormat/>
  </w:style>
  <w:style w:type="character" w:styleId="866" w:customStyle="1">
    <w:name w:val="WW8Num1z5"/>
    <w:qFormat/>
  </w:style>
  <w:style w:type="character" w:styleId="867" w:customStyle="1">
    <w:name w:val="WW8Num1z6"/>
    <w:qFormat/>
  </w:style>
  <w:style w:type="character" w:styleId="868" w:customStyle="1">
    <w:name w:val="WW8Num1z7"/>
    <w:qFormat/>
  </w:style>
  <w:style w:type="character" w:styleId="869" w:customStyle="1">
    <w:name w:val="WW8Num1z8"/>
    <w:qFormat/>
  </w:style>
  <w:style w:type="character" w:styleId="870" w:customStyle="1">
    <w:name w:val="Интернет-ссылка"/>
    <w:rPr>
      <w:color w:val="0000ff"/>
      <w:u w:val="single"/>
    </w:rPr>
  </w:style>
  <w:style w:type="character" w:styleId="871" w:customStyle="1">
    <w:name w:val="Обычный1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872" w:customStyle="1">
    <w:name w:val="Цветовое выделение для Текст"/>
    <w:qFormat/>
  </w:style>
  <w:style w:type="character" w:styleId="873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874" w:customStyle="1">
    <w:name w:val="Гипертекстовая ссылка"/>
    <w:qFormat/>
    <w:rPr>
      <w:color w:val="106bbe"/>
    </w:rPr>
  </w:style>
  <w:style w:type="character" w:styleId="875" w:customStyle="1">
    <w:name w:val="Заголовок 1 Знак"/>
    <w:qFormat/>
    <w:rPr>
      <w:rFonts w:ascii="Times New Roman CYR;Times New R" w:hAnsi="Times New Roman CYR;Times New R" w:eastAsia="Calibri" w:cs="Times New Roman CYR;Times New R"/>
      <w:b/>
      <w:bCs/>
      <w:color w:val="26282f"/>
      <w:sz w:val="24"/>
      <w:szCs w:val="24"/>
    </w:rPr>
  </w:style>
  <w:style w:type="character" w:styleId="876" w:customStyle="1">
    <w:name w:val="blk"/>
    <w:basedOn w:val="695"/>
    <w:qFormat/>
  </w:style>
  <w:style w:type="character" w:styleId="877" w:customStyle="1">
    <w:name w:val="Символ нумерации"/>
    <w:qFormat/>
  </w:style>
  <w:style w:type="character" w:styleId="878" w:customStyle="1">
    <w:name w:val="Знак примечания1"/>
    <w:qFormat/>
    <w:rPr>
      <w:sz w:val="16"/>
      <w:szCs w:val="16"/>
    </w:rPr>
  </w:style>
  <w:style w:type="character" w:styleId="879">
    <w:name w:val="annotation reference"/>
    <w:qFormat/>
    <w:rPr>
      <w:sz w:val="16"/>
      <w:szCs w:val="16"/>
    </w:rPr>
  </w:style>
  <w:style w:type="character" w:styleId="880" w:customStyle="1">
    <w:name w:val="Текст примечания Знак"/>
    <w:basedOn w:val="695"/>
    <w:qFormat/>
  </w:style>
  <w:style w:type="character" w:styleId="881" w:customStyle="1">
    <w:name w:val="Тема примечания Знак"/>
    <w:qFormat/>
    <w:rPr>
      <w:b/>
      <w:bCs/>
    </w:rPr>
  </w:style>
  <w:style w:type="character" w:styleId="882" w:customStyle="1">
    <w:name w:val="Текст выноски Знак1"/>
    <w:qFormat/>
    <w:rPr>
      <w:rFonts w:ascii="Segoe UI" w:hAnsi="Segoe UI" w:cs="Segoe UI"/>
      <w:sz w:val="18"/>
      <w:szCs w:val="18"/>
    </w:rPr>
  </w:style>
  <w:style w:type="paragraph" w:styleId="883" w:customStyle="1">
    <w:name w:val="Заголовок"/>
    <w:basedOn w:val="685"/>
    <w:next w:val="884"/>
    <w:qFormat/>
    <w:pPr>
      <w:keepNext/>
      <w:spacing w:before="240" w:after="120"/>
    </w:pPr>
    <w:rPr>
      <w:rFonts w:eastAsia="Tahoma" w:cs="Noto Sans Devanagari;Times New"/>
      <w:sz w:val="28"/>
      <w:szCs w:val="28"/>
    </w:rPr>
  </w:style>
  <w:style w:type="paragraph" w:styleId="884">
    <w:name w:val="Body Text"/>
    <w:basedOn w:val="685"/>
    <w:pPr>
      <w:spacing w:after="140" w:line="276" w:lineRule="auto"/>
    </w:pPr>
  </w:style>
  <w:style w:type="paragraph" w:styleId="885">
    <w:name w:val="List"/>
    <w:basedOn w:val="884"/>
    <w:rPr>
      <w:rFonts w:cs="Noto Sans Devanagari;Times New"/>
    </w:rPr>
  </w:style>
  <w:style w:type="paragraph" w:styleId="886">
    <w:name w:val="Caption"/>
    <w:basedOn w:val="685"/>
    <w:qFormat/>
    <w:pPr>
      <w:spacing w:before="120" w:after="120"/>
      <w:suppressLineNumbers/>
    </w:pPr>
    <w:rPr>
      <w:rFonts w:cs="Noto Sans Devanagari;Times New"/>
      <w:i/>
      <w:iCs/>
      <w:sz w:val="24"/>
      <w:szCs w:val="24"/>
    </w:rPr>
  </w:style>
  <w:style w:type="paragraph" w:styleId="887">
    <w:name w:val="index heading"/>
    <w:basedOn w:val="685"/>
    <w:qFormat/>
    <w:pPr>
      <w:suppressLineNumbers/>
    </w:pPr>
    <w:rPr>
      <w:rFonts w:cs="Noto Sans Devanagari;Times New"/>
    </w:rPr>
  </w:style>
  <w:style w:type="paragraph" w:styleId="888" w:customStyle="1">
    <w:name w:val="Указатель1"/>
    <w:basedOn w:val="685"/>
    <w:qFormat/>
    <w:pPr>
      <w:suppressLineNumbers/>
    </w:pPr>
    <w:rPr>
      <w:rFonts w:ascii="PT Astra Serif" w:hAnsi="PT Astra Serif" w:cs="Noto Sans Devanagari;Times New"/>
    </w:rPr>
  </w:style>
  <w:style w:type="paragraph" w:styleId="889" w:customStyle="1">
    <w:name w:val="Caption1"/>
    <w:basedOn w:val="685"/>
    <w:qFormat/>
    <w:pPr>
      <w:spacing w:before="120" w:after="120"/>
      <w:suppressLineNumbers/>
    </w:pPr>
    <w:rPr>
      <w:rFonts w:ascii="PT Astra Serif" w:hAnsi="PT Astra Serif" w:cs="Noto Sans Devanagari;Times New"/>
      <w:i/>
      <w:iCs/>
      <w:sz w:val="24"/>
      <w:szCs w:val="24"/>
    </w:rPr>
  </w:style>
  <w:style w:type="paragraph" w:styleId="890" w:customStyle="1">
    <w:name w:val="Caption11"/>
    <w:basedOn w:val="685"/>
    <w:qFormat/>
    <w:pPr>
      <w:spacing w:before="120" w:after="120"/>
      <w:suppressLineNumbers/>
    </w:pPr>
    <w:rPr>
      <w:rFonts w:ascii="PT Astra Serif" w:hAnsi="PT Astra Serif" w:cs="Noto Sans Devanagari;Times New"/>
      <w:i/>
      <w:iCs/>
      <w:sz w:val="24"/>
      <w:szCs w:val="24"/>
    </w:rPr>
  </w:style>
  <w:style w:type="paragraph" w:styleId="891" w:customStyle="1">
    <w:name w:val="caption111"/>
    <w:basedOn w:val="685"/>
    <w:qFormat/>
    <w:pPr>
      <w:spacing w:before="120" w:after="120"/>
      <w:suppressLineNumbers/>
    </w:pPr>
    <w:rPr>
      <w:rFonts w:cs="Noto Sans Devanagari;Times New"/>
      <w:i/>
      <w:iCs/>
      <w:sz w:val="24"/>
      <w:szCs w:val="24"/>
    </w:rPr>
  </w:style>
  <w:style w:type="paragraph" w:styleId="892" w:customStyle="1">
    <w:name w:val="Обычный1"/>
    <w:qFormat/>
    <w:rPr>
      <w:rFonts w:eastAsia="Times New Roman" w:cs="Times New Roman"/>
      <w:sz w:val="26"/>
      <w:szCs w:val="20"/>
      <w:lang w:bidi="ar-SA"/>
    </w:rPr>
  </w:style>
  <w:style w:type="paragraph" w:styleId="893" w:customStyle="1">
    <w:name w:val="заголовок 1"/>
    <w:basedOn w:val="892"/>
    <w:next w:val="892"/>
    <w:qFormat/>
    <w:pPr>
      <w:jc w:val="center"/>
      <w:keepNext/>
    </w:pPr>
    <w:rPr>
      <w:b/>
      <w:spacing w:val="20"/>
      <w:sz w:val="24"/>
    </w:rPr>
  </w:style>
  <w:style w:type="paragraph" w:styleId="894" w:customStyle="1">
    <w:name w:val="Верхний и нижний колонтитулы"/>
    <w:basedOn w:val="685"/>
    <w:qFormat/>
  </w:style>
  <w:style w:type="paragraph" w:styleId="895" w:customStyle="1">
    <w:name w:val="Колонтитул"/>
    <w:basedOn w:val="685"/>
    <w:qFormat/>
  </w:style>
  <w:style w:type="paragraph" w:styleId="896">
    <w:name w:val="Header"/>
    <w:basedOn w:val="894"/>
    <w:link w:val="918"/>
    <w:uiPriority w:val="99"/>
  </w:style>
  <w:style w:type="paragraph" w:styleId="897" w:customStyle="1">
    <w:name w:val="Верхний колонтитул слева"/>
    <w:basedOn w:val="685"/>
    <w:qFormat/>
    <w:pPr>
      <w:tabs>
        <w:tab w:val="center" w:pos="4818" w:leader="none"/>
        <w:tab w:val="right" w:pos="9637" w:leader="none"/>
      </w:tabs>
      <w:suppressLineNumbers/>
    </w:pPr>
  </w:style>
  <w:style w:type="paragraph" w:styleId="898" w:customStyle="1">
    <w:name w:val="ConsPlusNonformat"/>
    <w:qFormat/>
    <w:rPr>
      <w:rFonts w:ascii="Courier New" w:hAnsi="Courier New" w:eastAsia="Times New Roman" w:cs="Courier New"/>
      <w:szCs w:val="20"/>
    </w:rPr>
  </w:style>
  <w:style w:type="paragraph" w:styleId="899">
    <w:name w:val="Balloon Text"/>
    <w:basedOn w:val="685"/>
    <w:qFormat/>
    <w:rPr>
      <w:rFonts w:ascii="Segoe UI" w:hAnsi="Segoe UI" w:cs="Segoe UI"/>
      <w:sz w:val="18"/>
      <w:szCs w:val="18"/>
    </w:rPr>
  </w:style>
  <w:style w:type="paragraph" w:styleId="900" w:customStyle="1">
    <w:name w:val="Standard"/>
    <w:qFormat/>
    <w:rPr>
      <w:rFonts w:eastAsia="SimSun;宋体" w:cs="Mangal"/>
    </w:rPr>
  </w:style>
  <w:style w:type="paragraph" w:styleId="901" w:customStyle="1">
    <w:name w:val="align_center"/>
    <w:basedOn w:val="685"/>
    <w:qFormat/>
    <w:pPr>
      <w:spacing w:before="280" w:after="280"/>
    </w:pPr>
    <w:rPr>
      <w:sz w:val="24"/>
      <w:szCs w:val="24"/>
    </w:rPr>
  </w:style>
  <w:style w:type="paragraph" w:styleId="902">
    <w:name w:val="Normal (Web)"/>
    <w:basedOn w:val="685"/>
    <w:uiPriority w:val="99"/>
    <w:qFormat/>
    <w:pPr>
      <w:spacing w:before="280" w:after="280"/>
    </w:pPr>
    <w:rPr>
      <w:sz w:val="24"/>
      <w:szCs w:val="24"/>
    </w:rPr>
  </w:style>
  <w:style w:type="paragraph" w:styleId="903" w:customStyle="1">
    <w:name w:val="Содержимое таблицы"/>
    <w:basedOn w:val="685"/>
    <w:qFormat/>
    <w:pPr>
      <w:suppressLineNumbers/>
    </w:pPr>
  </w:style>
  <w:style w:type="paragraph" w:styleId="904">
    <w:name w:val="No Spacing"/>
    <w:qFormat/>
    <w:rPr>
      <w:rFonts w:ascii="Calibri" w:hAnsi="Calibri" w:eastAsia="Calibri"/>
      <w:sz w:val="22"/>
      <w:szCs w:val="22"/>
      <w:lang w:bidi="ar-SA"/>
    </w:rPr>
  </w:style>
  <w:style w:type="paragraph" w:styleId="905" w:customStyle="1">
    <w:name w:val="Основной текст с отступом 21"/>
    <w:basedOn w:val="685"/>
    <w:qFormat/>
    <w:pPr>
      <w:ind w:firstLine="720"/>
      <w:jc w:val="both"/>
      <w:keepNext/>
      <w:spacing w:line="360" w:lineRule="auto"/>
      <w:widowControl w:val="off"/>
    </w:pPr>
    <w:rPr>
      <w:sz w:val="28"/>
    </w:rPr>
  </w:style>
  <w:style w:type="paragraph" w:styleId="906">
    <w:name w:val="List Paragraph"/>
    <w:basedOn w:val="685"/>
    <w:qFormat/>
    <w:pPr>
      <w:contextualSpacing/>
      <w:ind w:left="720"/>
    </w:pPr>
  </w:style>
  <w:style w:type="paragraph" w:styleId="907" w:customStyle="1">
    <w:name w:val="Заголовок таблицы"/>
    <w:basedOn w:val="903"/>
    <w:qFormat/>
    <w:pPr>
      <w:jc w:val="center"/>
    </w:pPr>
    <w:rPr>
      <w:b/>
      <w:bCs/>
    </w:rPr>
  </w:style>
  <w:style w:type="paragraph" w:styleId="908">
    <w:name w:val="annotation text"/>
    <w:basedOn w:val="685"/>
    <w:qFormat/>
  </w:style>
  <w:style w:type="paragraph" w:styleId="909">
    <w:name w:val="annotation subject"/>
    <w:basedOn w:val="908"/>
    <w:next w:val="908"/>
    <w:qFormat/>
    <w:rPr>
      <w:b/>
      <w:bCs/>
    </w:rPr>
  </w:style>
  <w:style w:type="numbering" w:styleId="910" w:customStyle="1">
    <w:name w:val="WW8Num1"/>
    <w:qFormat/>
  </w:style>
  <w:style w:type="paragraph" w:styleId="911" w:customStyle="1">
    <w:name w:val="Текст1"/>
    <w:basedOn w:val="685"/>
    <w:rPr>
      <w:rFonts w:ascii="Courier New" w:hAnsi="Courier New" w:cs="Courier New"/>
      <w:sz w:val="24"/>
      <w:szCs w:val="24"/>
    </w:rPr>
  </w:style>
  <w:style w:type="character" w:styleId="912">
    <w:name w:val="Hyperlink"/>
    <w:basedOn w:val="695"/>
    <w:uiPriority w:val="99"/>
    <w:semiHidden/>
    <w:unhideWhenUsed/>
    <w:rPr>
      <w:color w:val="0000ff"/>
      <w:u w:val="single"/>
    </w:rPr>
  </w:style>
  <w:style w:type="paragraph" w:styleId="913" w:customStyle="1">
    <w:name w:val="s_1"/>
    <w:basedOn w:val="68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14">
    <w:name w:val="Footer"/>
    <w:basedOn w:val="685"/>
    <w:link w:val="9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695"/>
    <w:link w:val="914"/>
    <w:uiPriority w:val="99"/>
    <w:rPr>
      <w:rFonts w:eastAsia="Times New Roman" w:cs="Times New Roman"/>
      <w:sz w:val="20"/>
      <w:szCs w:val="20"/>
      <w:lang w:bidi="ar-SA"/>
    </w:rPr>
  </w:style>
  <w:style w:type="character" w:styleId="916" w:customStyle="1">
    <w:name w:val="Основной шрифт абзаца1"/>
  </w:style>
  <w:style w:type="paragraph" w:styleId="917" w:customStyle="1">
    <w:name w:val="ConsPlusNormal"/>
    <w:qFormat/>
    <w:pPr>
      <w:widowControl w:val="off"/>
    </w:pPr>
    <w:rPr>
      <w:rFonts w:cs="Times New Roman"/>
    </w:rPr>
  </w:style>
  <w:style w:type="character" w:styleId="918" w:customStyle="1">
    <w:name w:val="Верхний колонтитул Знак"/>
    <w:basedOn w:val="695"/>
    <w:link w:val="896"/>
    <w:uiPriority w:val="99"/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Анжелика Андреевна</dc:creator>
  <dc:description/>
  <dc:language>ru-RU</dc:language>
  <cp:revision>245</cp:revision>
  <dcterms:created xsi:type="dcterms:W3CDTF">2025-01-28T13:20:00Z</dcterms:created>
  <dcterms:modified xsi:type="dcterms:W3CDTF">2026-02-02T22:52:58Z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