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38" w:rsidRDefault="004B6238" w:rsidP="004B6238">
      <w:pPr>
        <w:pStyle w:val="a3"/>
        <w:jc w:val="center"/>
        <w:rPr>
          <w:b/>
        </w:rPr>
      </w:pPr>
      <w:r w:rsidRPr="00BB2B9D">
        <w:rPr>
          <w:b/>
        </w:rPr>
        <w:t xml:space="preserve">С 2020 года вводится новая форма декларации по </w:t>
      </w:r>
      <w:r>
        <w:rPr>
          <w:b/>
        </w:rPr>
        <w:t>налогу на имущество организаций</w:t>
      </w:r>
    </w:p>
    <w:p w:rsidR="004B6238" w:rsidRDefault="004B6238" w:rsidP="004B6238">
      <w:pPr>
        <w:pStyle w:val="a3"/>
        <w:ind w:firstLine="709"/>
      </w:pPr>
      <w:r>
        <w:t>С 1 января 2020 года меняется форма декларации по налогу на имущество организаций. Она будет применяться, начиная с представления декларации за налоговый период 2019 года.</w:t>
      </w:r>
    </w:p>
    <w:p w:rsidR="004B6238" w:rsidRDefault="004B6238" w:rsidP="004B6238">
      <w:pPr>
        <w:pStyle w:val="a3"/>
      </w:pPr>
      <w:r>
        <w:t xml:space="preserve">В новой форме учтена отмена обязанности налогоплательщиков ежеквартально представлять расчеты </w:t>
      </w:r>
      <w:proofErr w:type="gramStart"/>
      <w:r>
        <w:t>по авансовым платежам по налогу на имущество организаций в соответствии с Федеральным законом</w:t>
      </w:r>
      <w:proofErr w:type="gramEnd"/>
      <w:r>
        <w:t xml:space="preserve"> от 15.04.2019 № 63-ФЗ. Поэтому из ее разде</w:t>
      </w:r>
      <w:bookmarkStart w:id="0" w:name="_GoBack"/>
      <w:bookmarkEnd w:id="0"/>
      <w:r>
        <w:t>лов исключены строки, содержащие информацию о суммах авансовых платежей, исчисленных за отчетные периоды.</w:t>
      </w:r>
    </w:p>
    <w:p w:rsidR="004B6238" w:rsidRDefault="004B6238" w:rsidP="004B6238">
      <w:pPr>
        <w:pStyle w:val="a3"/>
      </w:pPr>
      <w:r>
        <w:t>Также в декларацию дополнительно внесены идентификаторы признаваемых объектами налогообложения морских и воздушных судов, а также судов внутреннего плавания.</w:t>
      </w:r>
    </w:p>
    <w:p w:rsidR="004B6238" w:rsidRDefault="004B6238" w:rsidP="004B6238">
      <w:pPr>
        <w:pStyle w:val="a3"/>
      </w:pPr>
      <w:r>
        <w:t>В ней появились и коды новых налоговых льгот для объектов высокой энергетической эффективности, имущества, расположенного во внутренних морских водах, в территориальном море и на континентальном шельфе РФ, которое используется при разработке морских месторождений углеводородного сырья. Кроме того, в декларацию внесены коды новых налоговых льгот для организаций, признаваемых фондами, управляющими компаниями, дочерними обществами управляющих компаний в соответствии с законом об инновационных научно-технологических центрах.</w:t>
      </w:r>
    </w:p>
    <w:p w:rsidR="004B6238" w:rsidRDefault="004B6238" w:rsidP="004B6238">
      <w:pPr>
        <w:pStyle w:val="a3"/>
      </w:pPr>
      <w:r>
        <w:t xml:space="preserve">Соответствующий приказ ФНС России опубликован на </w:t>
      </w:r>
      <w:proofErr w:type="gramStart"/>
      <w:r>
        <w:t>интернет-портале</w:t>
      </w:r>
      <w:proofErr w:type="gramEnd"/>
      <w:r>
        <w:t xml:space="preserve"> правовой информации.</w:t>
      </w:r>
    </w:p>
    <w:p w:rsidR="009C6F1B" w:rsidRDefault="009C6F1B"/>
    <w:sectPr w:rsidR="009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38"/>
    <w:rsid w:val="004B6238"/>
    <w:rsid w:val="009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4B623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4B623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4B623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4B623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2019-11-07T05:32:00Z</dcterms:created>
  <dcterms:modified xsi:type="dcterms:W3CDTF">2019-11-07T05:38:00Z</dcterms:modified>
</cp:coreProperties>
</file>