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A8" w:rsidRDefault="00081BA8" w:rsidP="00081BA8">
      <w:pPr>
        <w:pStyle w:val="a3"/>
        <w:jc w:val="center"/>
        <w:rPr>
          <w:b/>
          <w:bCs/>
        </w:rPr>
      </w:pPr>
      <w:r w:rsidRPr="006B23B9">
        <w:rPr>
          <w:b/>
          <w:bCs/>
        </w:rPr>
        <w:t>На сайте ФНС России обновлен сервис «Уплата налогов и пошлин»</w:t>
      </w:r>
    </w:p>
    <w:p w:rsidR="00081BA8" w:rsidRPr="006B23B9" w:rsidRDefault="00081BA8" w:rsidP="00081BA8">
      <w:pPr>
        <w:pStyle w:val="a3"/>
        <w:ind w:firstLine="567"/>
        <w:rPr>
          <w:bCs/>
        </w:rPr>
      </w:pPr>
      <w:bookmarkStart w:id="0" w:name="_GoBack"/>
      <w:bookmarkEnd w:id="0"/>
      <w:r w:rsidRPr="006B23B9">
        <w:rPr>
          <w:bCs/>
        </w:rPr>
        <w:t>Сервисы для налогоплательщиков «Уплата налогов и пошлин» усовершенствованы на</w:t>
      </w:r>
      <w:r>
        <w:rPr>
          <w:bCs/>
        </w:rPr>
        <w:t xml:space="preserve"> сайте ФНС России www.nalog.ru.</w:t>
      </w:r>
    </w:p>
    <w:p w:rsidR="00081BA8" w:rsidRPr="006B23B9" w:rsidRDefault="00081BA8" w:rsidP="00081BA8">
      <w:pPr>
        <w:pStyle w:val="a3"/>
        <w:rPr>
          <w:bCs/>
        </w:rPr>
      </w:pPr>
      <w:r w:rsidRPr="006B23B9">
        <w:rPr>
          <w:bCs/>
        </w:rPr>
        <w:t>Новая версия ориентирована на физических и юридических лиц, а также для индивидуальных предпринимателей. Переработка функционала позволила не только сделать процесс предоставления услуг более понятным и доступным, но и минимизировать возможные ошибки. Сервисы способны автоматически определять тип плательщика и гр</w:t>
      </w:r>
      <w:r>
        <w:rPr>
          <w:bCs/>
        </w:rPr>
        <w:t>уппу налогов подлежащих уплате.</w:t>
      </w:r>
    </w:p>
    <w:p w:rsidR="00081BA8" w:rsidRPr="006B23B9" w:rsidRDefault="00081BA8" w:rsidP="00081BA8">
      <w:pPr>
        <w:pStyle w:val="a3"/>
        <w:rPr>
          <w:bCs/>
        </w:rPr>
      </w:pPr>
      <w:r w:rsidRPr="006B23B9">
        <w:rPr>
          <w:bCs/>
        </w:rPr>
        <w:t>В разделе «Физическим лицам» появились вкладки «Уплата за себя» и «Уплата за третье лицо». В первом случае налогоплательщик может уплатить имущественный налог единым платежом, уплатить имущественный налог и НДФЛ по индексу документа, а также заполнить все реквизиты платёжного документа. Вкладка «Уплата за третье лицо» включает в себя стандартный функционал предшествующего ему сервиса «</w:t>
      </w:r>
      <w:r>
        <w:rPr>
          <w:bCs/>
        </w:rPr>
        <w:t>Уплата налогов за третьих лиц».</w:t>
      </w:r>
    </w:p>
    <w:p w:rsidR="00081BA8" w:rsidRPr="006B23B9" w:rsidRDefault="00081BA8" w:rsidP="00081BA8">
      <w:pPr>
        <w:pStyle w:val="a3"/>
        <w:rPr>
          <w:bCs/>
        </w:rPr>
      </w:pPr>
      <w:r w:rsidRPr="006B23B9">
        <w:rPr>
          <w:bCs/>
        </w:rPr>
        <w:t>Раздел «Индивидуальным предпринимателям» позволит налогоплательщикам воспользоваться сервисом «Уплата налогов, страховых взносов», который в свою очередь разделён на вкладки «Уплата за себя» и «Уплата за третье лицо». Опция способна предоставить предпринимателям возможность уплатить госпошлину и торговый сбор, а также заплатить на</w:t>
      </w:r>
      <w:r>
        <w:rPr>
          <w:bCs/>
        </w:rPr>
        <w:t>логи картой иностранного банка.</w:t>
      </w:r>
    </w:p>
    <w:p w:rsidR="00081BA8" w:rsidRDefault="00081BA8" w:rsidP="00081BA8">
      <w:pPr>
        <w:pStyle w:val="a3"/>
        <w:rPr>
          <w:bCs/>
        </w:rPr>
      </w:pPr>
      <w:r w:rsidRPr="006B23B9">
        <w:rPr>
          <w:bCs/>
        </w:rPr>
        <w:t>Функционал раздела «Юридическим лицам» предоставляет возможность налогоплательщикам уплатить госпошлины, торговый сбор, налоги за третьих лиц, заполнить платежное поручение. В данном разделе для этой категории также предусмотрена функция уплаты налогов с помощью карты иностранного банка.</w:t>
      </w:r>
    </w:p>
    <w:p w:rsidR="009C6F1B" w:rsidRDefault="009C6F1B"/>
    <w:sectPr w:rsidR="009C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A8"/>
    <w:rsid w:val="00081BA8"/>
    <w:rsid w:val="009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081BA8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081BA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081BA8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081BA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2506-00-523</dc:creator>
  <cp:lastModifiedBy>2506-00-523</cp:lastModifiedBy>
  <cp:revision>1</cp:revision>
  <dcterms:created xsi:type="dcterms:W3CDTF">2019-11-07T05:32:00Z</dcterms:created>
  <dcterms:modified xsi:type="dcterms:W3CDTF">2019-11-07T05:37:00Z</dcterms:modified>
</cp:coreProperties>
</file>