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Borders>
          <w:top w:val="single" w:sz="6" w:space="0" w:color="FFFFFF"/>
          <w:left w:val="single" w:sz="6" w:space="0" w:color="FFFFFF"/>
          <w:bottom w:val="single" w:sz="6" w:space="0" w:color="FFFFFF"/>
          <w:right w:val="single" w:sz="6" w:space="0" w:color="FFFFFF"/>
        </w:tblBorders>
        <w:tblLayout w:type="fixed"/>
        <w:tblLook w:val="0000"/>
      </w:tblPr>
      <w:tblGrid>
        <w:gridCol w:w="5103"/>
        <w:gridCol w:w="5103"/>
        <w:gridCol w:w="3971"/>
      </w:tblGrid>
      <w:tr w:rsidR="002A5792" w:rsidTr="00816CAB">
        <w:trPr>
          <w:trHeight w:val="2404"/>
        </w:trPr>
        <w:tc>
          <w:tcPr>
            <w:tcW w:w="5103" w:type="dxa"/>
            <w:tcBorders>
              <w:top w:val="single" w:sz="6" w:space="0" w:color="FFFFFF"/>
              <w:left w:val="nil"/>
              <w:bottom w:val="single" w:sz="6" w:space="0" w:color="FFFFFF"/>
              <w:right w:val="nil"/>
            </w:tcBorders>
          </w:tcPr>
          <w:p w:rsidR="002A5792" w:rsidRDefault="002A5792" w:rsidP="00816CAB">
            <w:pPr>
              <w:pStyle w:val="Title"/>
              <w:widowControl w:val="0"/>
              <w:rPr>
                <w:sz w:val="16"/>
                <w:szCs w:val="16"/>
              </w:rPr>
            </w:pPr>
            <w:bookmarkStart w:id="0" w:name="_GoBack"/>
            <w:bookmarkEnd w:id="0"/>
            <w:r>
              <w:rPr>
                <w:sz w:val="16"/>
                <w:szCs w:val="16"/>
              </w:rPr>
              <w:t xml:space="preserve">  </w:t>
            </w:r>
            <w:r w:rsidRPr="007A7C1D">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59.25pt;visibility:visible">
                  <v:imagedata r:id="rId5" o:title=""/>
                </v:shape>
              </w:pict>
            </w:r>
          </w:p>
          <w:p w:rsidR="002A5792" w:rsidRDefault="002A5792" w:rsidP="00816CAB">
            <w:pPr>
              <w:pStyle w:val="Title"/>
              <w:widowControl w:val="0"/>
              <w:rPr>
                <w:sz w:val="16"/>
                <w:szCs w:val="16"/>
              </w:rPr>
            </w:pPr>
            <w:r>
              <w:rPr>
                <w:sz w:val="16"/>
                <w:szCs w:val="16"/>
              </w:rPr>
              <w:t xml:space="preserve">АДМИНИСТРАЦИЯ                                        </w:t>
            </w:r>
          </w:p>
          <w:p w:rsidR="002A5792" w:rsidRDefault="002A5792" w:rsidP="00816CAB">
            <w:pPr>
              <w:pStyle w:val="Title"/>
              <w:widowControl w:val="0"/>
              <w:rPr>
                <w:sz w:val="16"/>
                <w:szCs w:val="16"/>
              </w:rPr>
            </w:pPr>
            <w:r>
              <w:rPr>
                <w:sz w:val="16"/>
                <w:szCs w:val="16"/>
              </w:rPr>
              <w:t>ДАЛЬНЕРЕЧЕНСКОГО МУНИЦИПАЛЬНОГО РАЙОНА</w:t>
            </w:r>
          </w:p>
          <w:p w:rsidR="002A5792" w:rsidRDefault="002A5792" w:rsidP="00816CAB">
            <w:pPr>
              <w:pStyle w:val="Title"/>
              <w:widowControl w:val="0"/>
              <w:rPr>
                <w:sz w:val="16"/>
                <w:szCs w:val="16"/>
              </w:rPr>
            </w:pPr>
            <w:r>
              <w:rPr>
                <w:sz w:val="16"/>
                <w:szCs w:val="16"/>
              </w:rPr>
              <w:t>ПРИМОРСКОГО КРАЯ</w:t>
            </w:r>
          </w:p>
          <w:p w:rsidR="002A5792" w:rsidRDefault="002A5792" w:rsidP="00816CAB">
            <w:pPr>
              <w:pStyle w:val="Title"/>
              <w:widowControl w:val="0"/>
              <w:rPr>
                <w:b w:val="0"/>
                <w:bCs/>
                <w:sz w:val="16"/>
                <w:szCs w:val="16"/>
              </w:rPr>
            </w:pPr>
          </w:p>
          <w:p w:rsidR="002A5792" w:rsidRDefault="002A5792" w:rsidP="00816CAB">
            <w:pPr>
              <w:pStyle w:val="Title"/>
              <w:widowControl w:val="0"/>
              <w:rPr>
                <w:sz w:val="16"/>
                <w:szCs w:val="16"/>
              </w:rPr>
            </w:pPr>
            <w:r>
              <w:rPr>
                <w:sz w:val="16"/>
                <w:szCs w:val="16"/>
              </w:rPr>
              <w:t>КОМИССИЯ ПО ДЕЛАМ НЕСОВЕРШЕННОЛЕТНИХ</w:t>
            </w:r>
          </w:p>
          <w:p w:rsidR="002A5792" w:rsidRDefault="002A5792" w:rsidP="00816CAB">
            <w:pPr>
              <w:pStyle w:val="Title"/>
              <w:widowControl w:val="0"/>
              <w:rPr>
                <w:b w:val="0"/>
                <w:sz w:val="16"/>
                <w:szCs w:val="16"/>
              </w:rPr>
            </w:pPr>
            <w:r>
              <w:rPr>
                <w:b w:val="0"/>
                <w:sz w:val="16"/>
                <w:szCs w:val="16"/>
              </w:rPr>
              <w:t xml:space="preserve">ул.Ленина, </w:t>
            </w:r>
            <w:smartTag w:uri="urn:schemas-microsoft-com:office:smarttags" w:element="metricconverter">
              <w:smartTagPr>
                <w:attr w:name="ProductID" w:val="90, г"/>
              </w:smartTagPr>
              <w:r>
                <w:rPr>
                  <w:b w:val="0"/>
                  <w:sz w:val="16"/>
                  <w:szCs w:val="16"/>
                </w:rPr>
                <w:t>90, г</w:t>
              </w:r>
            </w:smartTag>
            <w:r>
              <w:rPr>
                <w:b w:val="0"/>
                <w:sz w:val="16"/>
                <w:szCs w:val="16"/>
              </w:rPr>
              <w:t>.Дальнереченск, 692100,</w:t>
            </w:r>
          </w:p>
          <w:p w:rsidR="002A5792" w:rsidRDefault="002A5792" w:rsidP="00816CAB">
            <w:pPr>
              <w:pStyle w:val="Title"/>
              <w:widowControl w:val="0"/>
              <w:rPr>
                <w:b w:val="0"/>
                <w:sz w:val="16"/>
                <w:szCs w:val="16"/>
              </w:rPr>
            </w:pPr>
            <w:r>
              <w:rPr>
                <w:b w:val="0"/>
                <w:sz w:val="16"/>
                <w:szCs w:val="16"/>
              </w:rPr>
              <w:t>телефон: (256)25-3-57, факс: (256)25-6-58</w:t>
            </w:r>
          </w:p>
          <w:p w:rsidR="002A5792" w:rsidRPr="00145BCB" w:rsidRDefault="002A5792" w:rsidP="00816CAB">
            <w:pPr>
              <w:pStyle w:val="Title"/>
              <w:widowControl w:val="0"/>
              <w:rPr>
                <w:b w:val="0"/>
                <w:sz w:val="16"/>
                <w:szCs w:val="16"/>
                <w:lang w:val="en-US"/>
              </w:rPr>
            </w:pPr>
            <w:r>
              <w:rPr>
                <w:b w:val="0"/>
                <w:sz w:val="16"/>
                <w:szCs w:val="16"/>
                <w:lang w:val="en-US"/>
              </w:rPr>
              <w:t>Email</w:t>
            </w:r>
            <w:r w:rsidRPr="00145BCB">
              <w:rPr>
                <w:b w:val="0"/>
                <w:sz w:val="16"/>
                <w:szCs w:val="16"/>
                <w:lang w:val="en-US"/>
              </w:rPr>
              <w:t xml:space="preserve">: </w:t>
            </w:r>
            <w:hyperlink r:id="rId6" w:history="1">
              <w:r>
                <w:rPr>
                  <w:rStyle w:val="Hyperlink"/>
                  <w:sz w:val="16"/>
                  <w:szCs w:val="16"/>
                  <w:lang w:val="en-US"/>
                </w:rPr>
                <w:t>dalnerechensky</w:t>
              </w:r>
              <w:r w:rsidRPr="00145BCB">
                <w:rPr>
                  <w:rStyle w:val="Hyperlink"/>
                  <w:sz w:val="16"/>
                  <w:szCs w:val="16"/>
                  <w:lang w:val="en-US"/>
                </w:rPr>
                <w:t>@</w:t>
              </w:r>
              <w:r>
                <w:rPr>
                  <w:rStyle w:val="Hyperlink"/>
                  <w:sz w:val="16"/>
                  <w:szCs w:val="16"/>
                  <w:lang w:val="en-US"/>
                </w:rPr>
                <w:t>mo</w:t>
              </w:r>
              <w:r w:rsidRPr="00145BCB">
                <w:rPr>
                  <w:rStyle w:val="Hyperlink"/>
                  <w:sz w:val="16"/>
                  <w:szCs w:val="16"/>
                  <w:lang w:val="en-US"/>
                </w:rPr>
                <w:t>.</w:t>
              </w:r>
              <w:r>
                <w:rPr>
                  <w:rStyle w:val="Hyperlink"/>
                  <w:sz w:val="16"/>
                  <w:szCs w:val="16"/>
                  <w:lang w:val="en-US"/>
                </w:rPr>
                <w:t>primorsky</w:t>
              </w:r>
              <w:r w:rsidRPr="00145BCB">
                <w:rPr>
                  <w:rStyle w:val="Hyperlink"/>
                  <w:sz w:val="16"/>
                  <w:szCs w:val="16"/>
                  <w:lang w:val="en-US"/>
                </w:rPr>
                <w:t>.</w:t>
              </w:r>
              <w:r>
                <w:rPr>
                  <w:rStyle w:val="Hyperlink"/>
                  <w:sz w:val="16"/>
                  <w:szCs w:val="16"/>
                  <w:lang w:val="en-US"/>
                </w:rPr>
                <w:t>ru</w:t>
              </w:r>
            </w:hyperlink>
          </w:p>
          <w:p w:rsidR="002A5792" w:rsidRPr="00145BCB" w:rsidRDefault="002A5792" w:rsidP="00816CAB">
            <w:pPr>
              <w:pStyle w:val="Title"/>
              <w:widowControl w:val="0"/>
              <w:rPr>
                <w:b w:val="0"/>
                <w:sz w:val="16"/>
                <w:szCs w:val="16"/>
                <w:lang w:val="en-US"/>
              </w:rPr>
            </w:pPr>
            <w:r w:rsidRPr="00145BCB">
              <w:rPr>
                <w:b w:val="0"/>
                <w:sz w:val="16"/>
                <w:szCs w:val="16"/>
                <w:lang w:val="en-US"/>
              </w:rPr>
              <w:t>10.01.2014</w:t>
            </w:r>
            <w:r>
              <w:rPr>
                <w:b w:val="0"/>
                <w:sz w:val="16"/>
                <w:szCs w:val="16"/>
              </w:rPr>
              <w:t>г</w:t>
            </w:r>
            <w:r w:rsidRPr="00145BCB">
              <w:rPr>
                <w:b w:val="0"/>
                <w:sz w:val="16"/>
                <w:szCs w:val="16"/>
                <w:lang w:val="en-US"/>
              </w:rPr>
              <w:t>. № 1/14</w:t>
            </w:r>
          </w:p>
          <w:p w:rsidR="002A5792" w:rsidRPr="00145BCB" w:rsidRDefault="002A5792" w:rsidP="00816CAB">
            <w:pPr>
              <w:pStyle w:val="Title"/>
              <w:widowControl w:val="0"/>
              <w:rPr>
                <w:b w:val="0"/>
                <w:sz w:val="16"/>
                <w:szCs w:val="16"/>
                <w:lang w:val="en-US"/>
              </w:rPr>
            </w:pPr>
          </w:p>
          <w:p w:rsidR="002A5792" w:rsidRPr="00145BCB" w:rsidRDefault="002A5792" w:rsidP="00816CAB">
            <w:pPr>
              <w:pStyle w:val="Title"/>
              <w:widowControl w:val="0"/>
              <w:jc w:val="left"/>
              <w:rPr>
                <w:b w:val="0"/>
                <w:sz w:val="20"/>
                <w:lang w:val="en-US"/>
              </w:rPr>
            </w:pPr>
          </w:p>
        </w:tc>
        <w:tc>
          <w:tcPr>
            <w:tcW w:w="5103" w:type="dxa"/>
            <w:tcBorders>
              <w:top w:val="single" w:sz="6" w:space="0" w:color="FFFFFF"/>
              <w:left w:val="nil"/>
              <w:bottom w:val="single" w:sz="6" w:space="0" w:color="FFFFFF"/>
              <w:right w:val="nil"/>
            </w:tcBorders>
          </w:tcPr>
          <w:p w:rsidR="002A5792" w:rsidRPr="00145BCB" w:rsidRDefault="002A5792" w:rsidP="00816CAB">
            <w:pPr>
              <w:pStyle w:val="Title"/>
              <w:widowControl w:val="0"/>
              <w:jc w:val="left"/>
              <w:rPr>
                <w:b w:val="0"/>
                <w:sz w:val="28"/>
                <w:lang w:val="en-US"/>
              </w:rPr>
            </w:pPr>
            <w:r w:rsidRPr="00145BCB">
              <w:rPr>
                <w:b w:val="0"/>
                <w:sz w:val="28"/>
                <w:lang w:val="en-US"/>
              </w:rPr>
              <w:t xml:space="preserve"> </w:t>
            </w:r>
          </w:p>
          <w:p w:rsidR="002A5792" w:rsidRDefault="002A5792" w:rsidP="00816CAB">
            <w:pPr>
              <w:pStyle w:val="Title"/>
              <w:widowControl w:val="0"/>
              <w:jc w:val="left"/>
              <w:rPr>
                <w:b w:val="0"/>
                <w:sz w:val="28"/>
              </w:rPr>
            </w:pPr>
            <w:r>
              <w:rPr>
                <w:b w:val="0"/>
                <w:sz w:val="28"/>
              </w:rPr>
              <w:t>Администрация</w:t>
            </w:r>
          </w:p>
          <w:p w:rsidR="002A5792" w:rsidRDefault="002A5792" w:rsidP="00816CAB">
            <w:pPr>
              <w:pStyle w:val="Title"/>
              <w:widowControl w:val="0"/>
              <w:jc w:val="left"/>
              <w:rPr>
                <w:b w:val="0"/>
                <w:sz w:val="28"/>
              </w:rPr>
            </w:pPr>
            <w:r>
              <w:rPr>
                <w:b w:val="0"/>
                <w:sz w:val="28"/>
              </w:rPr>
              <w:t xml:space="preserve">Приморского края </w:t>
            </w:r>
          </w:p>
          <w:p w:rsidR="002A5792" w:rsidRDefault="002A5792" w:rsidP="00816CAB">
            <w:pPr>
              <w:pStyle w:val="Title"/>
              <w:widowControl w:val="0"/>
              <w:jc w:val="left"/>
              <w:rPr>
                <w:b w:val="0"/>
                <w:sz w:val="28"/>
              </w:rPr>
            </w:pPr>
            <w:r>
              <w:rPr>
                <w:b w:val="0"/>
                <w:sz w:val="28"/>
              </w:rPr>
              <w:t>Комиссия по делам несовершеннолетних и защите их прав</w:t>
            </w:r>
          </w:p>
          <w:p w:rsidR="002A5792" w:rsidRDefault="002A5792" w:rsidP="00816CAB">
            <w:pPr>
              <w:pStyle w:val="Title"/>
              <w:widowControl w:val="0"/>
              <w:jc w:val="left"/>
              <w:rPr>
                <w:b w:val="0"/>
                <w:sz w:val="28"/>
              </w:rPr>
            </w:pPr>
          </w:p>
          <w:p w:rsidR="002A5792" w:rsidRDefault="002A5792" w:rsidP="00816CAB">
            <w:pPr>
              <w:pStyle w:val="Title"/>
              <w:widowControl w:val="0"/>
              <w:jc w:val="left"/>
              <w:rPr>
                <w:b w:val="0"/>
                <w:sz w:val="28"/>
              </w:rPr>
            </w:pPr>
            <w:r>
              <w:rPr>
                <w:b w:val="0"/>
                <w:sz w:val="28"/>
              </w:rPr>
              <w:t>Ю.А. Олейник</w:t>
            </w:r>
          </w:p>
          <w:p w:rsidR="002A5792" w:rsidRDefault="002A5792" w:rsidP="00816CAB">
            <w:pPr>
              <w:pStyle w:val="Title"/>
              <w:widowControl w:val="0"/>
              <w:jc w:val="left"/>
              <w:rPr>
                <w:b w:val="0"/>
                <w:sz w:val="28"/>
              </w:rPr>
            </w:pPr>
          </w:p>
          <w:p w:rsidR="002A5792" w:rsidRDefault="002A5792" w:rsidP="00816CAB">
            <w:pPr>
              <w:pStyle w:val="Title"/>
              <w:widowControl w:val="0"/>
              <w:jc w:val="left"/>
              <w:rPr>
                <w:b w:val="0"/>
                <w:sz w:val="28"/>
              </w:rPr>
            </w:pPr>
          </w:p>
          <w:p w:rsidR="002A5792" w:rsidRDefault="002A5792" w:rsidP="00816CAB">
            <w:pPr>
              <w:pStyle w:val="Title"/>
              <w:widowControl w:val="0"/>
              <w:jc w:val="left"/>
              <w:rPr>
                <w:b w:val="0"/>
                <w:sz w:val="28"/>
              </w:rPr>
            </w:pPr>
          </w:p>
          <w:p w:rsidR="002A5792" w:rsidRDefault="002A5792" w:rsidP="00816CAB">
            <w:pPr>
              <w:pStyle w:val="Title"/>
              <w:widowControl w:val="0"/>
              <w:jc w:val="left"/>
              <w:rPr>
                <w:b w:val="0"/>
                <w:sz w:val="28"/>
              </w:rPr>
            </w:pPr>
          </w:p>
        </w:tc>
        <w:tc>
          <w:tcPr>
            <w:tcW w:w="3971" w:type="dxa"/>
            <w:tcBorders>
              <w:top w:val="single" w:sz="6" w:space="0" w:color="FFFFFF"/>
              <w:left w:val="nil"/>
              <w:bottom w:val="single" w:sz="6" w:space="0" w:color="FFFFFF"/>
            </w:tcBorders>
          </w:tcPr>
          <w:p w:rsidR="002A5792" w:rsidRDefault="002A5792" w:rsidP="00816CAB">
            <w:pPr>
              <w:pStyle w:val="Title"/>
              <w:widowControl w:val="0"/>
              <w:rPr>
                <w:b w:val="0"/>
              </w:rPr>
            </w:pPr>
          </w:p>
        </w:tc>
      </w:tr>
    </w:tbl>
    <w:p w:rsidR="002A5792" w:rsidRDefault="002A5792" w:rsidP="006B71F0">
      <w:pPr>
        <w:pStyle w:val="BodyText"/>
        <w:jc w:val="both"/>
        <w:rPr>
          <w:sz w:val="28"/>
          <w:szCs w:val="28"/>
        </w:rPr>
      </w:pPr>
      <w:r>
        <w:rPr>
          <w:sz w:val="28"/>
          <w:szCs w:val="28"/>
        </w:rPr>
        <w:t xml:space="preserve">        </w:t>
      </w:r>
    </w:p>
    <w:p w:rsidR="002A5792" w:rsidRDefault="002A5792" w:rsidP="006B71F0">
      <w:pPr>
        <w:pStyle w:val="BodyText"/>
        <w:jc w:val="both"/>
        <w:rPr>
          <w:sz w:val="28"/>
          <w:szCs w:val="28"/>
        </w:rPr>
      </w:pPr>
    </w:p>
    <w:p w:rsidR="002A5792" w:rsidRDefault="002A5792" w:rsidP="006B71F0">
      <w:pPr>
        <w:pStyle w:val="BodyText"/>
        <w:jc w:val="both"/>
        <w:rPr>
          <w:sz w:val="28"/>
          <w:szCs w:val="28"/>
        </w:rPr>
      </w:pPr>
    </w:p>
    <w:p w:rsidR="002A5792" w:rsidRDefault="002A5792" w:rsidP="006B71F0">
      <w:pPr>
        <w:pStyle w:val="BodyText"/>
        <w:jc w:val="both"/>
        <w:rPr>
          <w:sz w:val="28"/>
          <w:szCs w:val="28"/>
        </w:rPr>
      </w:pPr>
    </w:p>
    <w:p w:rsidR="002A5792" w:rsidRPr="000E54C1" w:rsidRDefault="002A5792" w:rsidP="006B71F0">
      <w:pPr>
        <w:pStyle w:val="BodyText"/>
        <w:jc w:val="both"/>
        <w:rPr>
          <w:sz w:val="28"/>
          <w:szCs w:val="28"/>
        </w:rPr>
      </w:pPr>
      <w:r>
        <w:rPr>
          <w:sz w:val="28"/>
          <w:szCs w:val="28"/>
        </w:rPr>
        <w:t xml:space="preserve">        </w:t>
      </w:r>
      <w:r w:rsidRPr="000E54C1">
        <w:rPr>
          <w:sz w:val="28"/>
          <w:szCs w:val="28"/>
        </w:rPr>
        <w:t>Комиссия по дела</w:t>
      </w:r>
      <w:r>
        <w:rPr>
          <w:sz w:val="28"/>
          <w:szCs w:val="28"/>
        </w:rPr>
        <w:t>м</w:t>
      </w:r>
      <w:r w:rsidRPr="000E54C1">
        <w:rPr>
          <w:sz w:val="28"/>
          <w:szCs w:val="28"/>
        </w:rPr>
        <w:t xml:space="preserve"> несовершеннолетни</w:t>
      </w:r>
      <w:r>
        <w:rPr>
          <w:sz w:val="28"/>
          <w:szCs w:val="28"/>
        </w:rPr>
        <w:t>х и защите их прав</w:t>
      </w:r>
      <w:r w:rsidRPr="000E54C1">
        <w:rPr>
          <w:sz w:val="28"/>
          <w:szCs w:val="28"/>
        </w:rPr>
        <w:t xml:space="preserve"> администрации Дальнереченского муниципального района направляет Вам статистический отчёт о работе комиссии за </w:t>
      </w:r>
      <w:r>
        <w:rPr>
          <w:sz w:val="28"/>
          <w:szCs w:val="28"/>
        </w:rPr>
        <w:t>2013 год</w:t>
      </w:r>
      <w:r w:rsidRPr="000E54C1">
        <w:rPr>
          <w:sz w:val="28"/>
          <w:szCs w:val="28"/>
        </w:rPr>
        <w:t xml:space="preserve">. </w:t>
      </w:r>
    </w:p>
    <w:p w:rsidR="002A5792" w:rsidRPr="000E54C1" w:rsidRDefault="002A5792" w:rsidP="006B71F0">
      <w:pPr>
        <w:pStyle w:val="BodyText"/>
        <w:jc w:val="both"/>
        <w:rPr>
          <w:sz w:val="28"/>
          <w:szCs w:val="28"/>
        </w:rPr>
      </w:pPr>
    </w:p>
    <w:p w:rsidR="002A5792" w:rsidRDefault="002A5792" w:rsidP="006B71F0">
      <w:pPr>
        <w:pStyle w:val="BodyText"/>
      </w:pPr>
    </w:p>
    <w:p w:rsidR="002A5792" w:rsidRDefault="002A5792" w:rsidP="006B71F0">
      <w:pPr>
        <w:pStyle w:val="BodyText"/>
      </w:pPr>
    </w:p>
    <w:p w:rsidR="002A5792" w:rsidRDefault="002A5792" w:rsidP="006B71F0">
      <w:pPr>
        <w:pStyle w:val="BodyText"/>
      </w:pPr>
    </w:p>
    <w:p w:rsidR="002A5792" w:rsidRDefault="002A5792" w:rsidP="006B71F0">
      <w:pPr>
        <w:pStyle w:val="BodyText"/>
      </w:pPr>
    </w:p>
    <w:p w:rsidR="002A5792" w:rsidRDefault="002A5792" w:rsidP="006B71F0">
      <w:pPr>
        <w:pStyle w:val="BodyText"/>
      </w:pPr>
    </w:p>
    <w:p w:rsidR="002A5792" w:rsidRDefault="002A5792" w:rsidP="006B71F0">
      <w:pPr>
        <w:pStyle w:val="BodyText"/>
        <w:rPr>
          <w:sz w:val="28"/>
          <w:szCs w:val="28"/>
        </w:rPr>
      </w:pPr>
      <w:r>
        <w:rPr>
          <w:sz w:val="28"/>
          <w:szCs w:val="28"/>
        </w:rPr>
        <w:t>Председатель комиссии по делам</w:t>
      </w:r>
    </w:p>
    <w:p w:rsidR="002A5792" w:rsidRDefault="002A5792" w:rsidP="006B71F0">
      <w:pPr>
        <w:pStyle w:val="BodyText"/>
        <w:rPr>
          <w:sz w:val="28"/>
          <w:szCs w:val="28"/>
        </w:rPr>
      </w:pPr>
      <w:r>
        <w:rPr>
          <w:sz w:val="28"/>
          <w:szCs w:val="28"/>
        </w:rPr>
        <w:t>несовершеннолетних и защите их прав                                 О.А. Асанидзе</w:t>
      </w:r>
    </w:p>
    <w:p w:rsidR="002A5792" w:rsidRPr="000E54C1" w:rsidRDefault="002A5792" w:rsidP="006B71F0">
      <w:pPr>
        <w:pStyle w:val="BodyText"/>
        <w:rPr>
          <w:sz w:val="28"/>
          <w:szCs w:val="28"/>
        </w:rPr>
      </w:pPr>
    </w:p>
    <w:p w:rsidR="002A5792" w:rsidRPr="000E54C1" w:rsidRDefault="002A5792" w:rsidP="006B71F0">
      <w:pPr>
        <w:pStyle w:val="Heading2"/>
      </w:pPr>
      <w:r>
        <w:t>Демчук</w:t>
      </w:r>
    </w:p>
    <w:p w:rsidR="002A5792" w:rsidRDefault="002A5792" w:rsidP="006B71F0">
      <w:pPr>
        <w:jc w:val="both"/>
        <w:rPr>
          <w:sz w:val="28"/>
          <w:szCs w:val="28"/>
        </w:rPr>
      </w:pPr>
      <w:r>
        <w:rPr>
          <w:sz w:val="28"/>
          <w:szCs w:val="28"/>
        </w:rPr>
        <w:t>25-8-52</w:t>
      </w: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Default="002A5792" w:rsidP="006B71F0">
      <w:pPr>
        <w:rPr>
          <w:sz w:val="28"/>
          <w:szCs w:val="28"/>
        </w:rPr>
      </w:pPr>
    </w:p>
    <w:p w:rsidR="002A5792" w:rsidRPr="007B3217" w:rsidRDefault="002A5792" w:rsidP="006B71F0">
      <w:pPr>
        <w:jc w:val="center"/>
        <w:rPr>
          <w:b/>
        </w:rPr>
      </w:pPr>
      <w:r w:rsidRPr="007B3217">
        <w:rPr>
          <w:b/>
        </w:rPr>
        <w:t>Форма статистического отчёта комиссии по делам</w:t>
      </w:r>
    </w:p>
    <w:p w:rsidR="002A5792" w:rsidRPr="007B3217" w:rsidRDefault="002A5792" w:rsidP="006B71F0">
      <w:pPr>
        <w:jc w:val="center"/>
        <w:rPr>
          <w:b/>
        </w:rPr>
      </w:pPr>
      <w:r w:rsidRPr="007B3217">
        <w:rPr>
          <w:b/>
        </w:rPr>
        <w:t>несовершеннолетних и защите их прав администрации</w:t>
      </w:r>
    </w:p>
    <w:p w:rsidR="002A5792" w:rsidRPr="007B3217" w:rsidRDefault="002A5792" w:rsidP="006B71F0">
      <w:pPr>
        <w:jc w:val="center"/>
        <w:rPr>
          <w:b/>
        </w:rPr>
      </w:pPr>
      <w:r w:rsidRPr="007B3217">
        <w:rPr>
          <w:b/>
        </w:rPr>
        <w:t>Дальнереченского муниципального района</w:t>
      </w:r>
    </w:p>
    <w:p w:rsidR="002A5792" w:rsidRPr="007B3217" w:rsidRDefault="002A5792" w:rsidP="006B71F0">
      <w:pPr>
        <w:jc w:val="center"/>
        <w:rPr>
          <w:b/>
        </w:rPr>
      </w:pPr>
      <w:r w:rsidRPr="007B3217">
        <w:rPr>
          <w:b/>
        </w:rPr>
        <w:t xml:space="preserve">за </w:t>
      </w:r>
      <w:r>
        <w:rPr>
          <w:b/>
        </w:rPr>
        <w:t>2013 год</w:t>
      </w:r>
    </w:p>
    <w:p w:rsidR="002A5792" w:rsidRPr="007B3217" w:rsidRDefault="002A5792" w:rsidP="006B71F0">
      <w:pPr>
        <w:jc w:val="right"/>
      </w:pPr>
    </w:p>
    <w:p w:rsidR="002A5792" w:rsidRPr="007B3217" w:rsidRDefault="002A5792" w:rsidP="006B71F0"/>
    <w:p w:rsidR="002A5792" w:rsidRPr="007B3217" w:rsidRDefault="002A5792" w:rsidP="006B71F0">
      <w:pPr>
        <w:numPr>
          <w:ilvl w:val="0"/>
          <w:numId w:val="1"/>
        </w:numPr>
        <w:jc w:val="both"/>
        <w:rPr>
          <w:b/>
        </w:rPr>
      </w:pPr>
      <w:r w:rsidRPr="007B3217">
        <w:rPr>
          <w:b/>
        </w:rPr>
        <w:t>Проведено заседаний комисси</w:t>
      </w:r>
      <w:r>
        <w:rPr>
          <w:b/>
        </w:rPr>
        <w:t>й всего: 23</w:t>
      </w:r>
    </w:p>
    <w:p w:rsidR="002A5792" w:rsidRPr="007B3217" w:rsidRDefault="002A5792" w:rsidP="006B71F0">
      <w:pPr>
        <w:numPr>
          <w:ilvl w:val="1"/>
          <w:numId w:val="1"/>
        </w:numPr>
        <w:jc w:val="both"/>
      </w:pPr>
      <w:r>
        <w:t>выездных – 8</w:t>
      </w:r>
    </w:p>
    <w:p w:rsidR="002A5792" w:rsidRPr="007B3217" w:rsidRDefault="002A5792" w:rsidP="006B71F0">
      <w:pPr>
        <w:numPr>
          <w:ilvl w:val="1"/>
          <w:numId w:val="1"/>
        </w:numPr>
        <w:jc w:val="both"/>
      </w:pPr>
      <w:r>
        <w:t>расширенных – 15</w:t>
      </w:r>
    </w:p>
    <w:p w:rsidR="002A5792" w:rsidRPr="007B3217" w:rsidRDefault="002A5792" w:rsidP="006B71F0">
      <w:pPr>
        <w:numPr>
          <w:ilvl w:val="0"/>
          <w:numId w:val="1"/>
        </w:numPr>
        <w:jc w:val="both"/>
        <w:rPr>
          <w:b/>
        </w:rPr>
      </w:pPr>
      <w:r w:rsidRPr="007B3217">
        <w:rPr>
          <w:b/>
        </w:rPr>
        <w:t>На заседаниях комиссий обсуждено вопросов о взаимодействии органов и учреждений системы профилактики безнадзорности и правонаруш</w:t>
      </w:r>
      <w:r>
        <w:rPr>
          <w:b/>
        </w:rPr>
        <w:t>ений несовершеннолетних всего: 47</w:t>
      </w:r>
    </w:p>
    <w:p w:rsidR="002A5792" w:rsidRPr="007B3217" w:rsidRDefault="002A5792" w:rsidP="006B71F0">
      <w:pPr>
        <w:numPr>
          <w:ilvl w:val="1"/>
          <w:numId w:val="1"/>
        </w:numPr>
        <w:jc w:val="both"/>
      </w:pPr>
      <w:r w:rsidRPr="007B3217">
        <w:t xml:space="preserve"> о</w:t>
      </w:r>
      <w:r>
        <w:t>бщепрофилактических вопросов - 10</w:t>
      </w:r>
    </w:p>
    <w:p w:rsidR="002A5792" w:rsidRPr="007B3217" w:rsidRDefault="002A5792" w:rsidP="006B71F0">
      <w:pPr>
        <w:numPr>
          <w:ilvl w:val="1"/>
          <w:numId w:val="1"/>
        </w:numPr>
        <w:jc w:val="both"/>
      </w:pPr>
      <w:r w:rsidRPr="007B3217">
        <w:t>по результатам инфор</w:t>
      </w:r>
      <w:r>
        <w:t>маций должностных лиц – 38</w:t>
      </w:r>
    </w:p>
    <w:p w:rsidR="002A5792" w:rsidRPr="007B3217" w:rsidRDefault="002A5792" w:rsidP="006B71F0">
      <w:pPr>
        <w:numPr>
          <w:ilvl w:val="1"/>
          <w:numId w:val="1"/>
        </w:numPr>
        <w:jc w:val="both"/>
      </w:pPr>
      <w:r w:rsidRPr="007B3217">
        <w:t>по результатам проверок учреждений системы профилактики безнадзорности и правонарушений несовершеннолетних и других учреждений, осуществляющих меры по профилактике безнадзорности и прав</w:t>
      </w:r>
      <w:r>
        <w:t>онарушений несовершеннолетних: 1</w:t>
      </w:r>
    </w:p>
    <w:p w:rsidR="002A5792" w:rsidRPr="007B3217" w:rsidRDefault="002A5792" w:rsidP="006B71F0">
      <w:pPr>
        <w:numPr>
          <w:ilvl w:val="2"/>
          <w:numId w:val="1"/>
        </w:numPr>
        <w:jc w:val="both"/>
      </w:pPr>
      <w:r w:rsidRPr="007B3217">
        <w:t>общеобразовательных школ – 0</w:t>
      </w:r>
    </w:p>
    <w:p w:rsidR="002A5792" w:rsidRPr="007B3217" w:rsidRDefault="002A5792" w:rsidP="006B71F0">
      <w:pPr>
        <w:numPr>
          <w:ilvl w:val="2"/>
          <w:numId w:val="1"/>
        </w:numPr>
        <w:jc w:val="both"/>
      </w:pPr>
      <w:r w:rsidRPr="007B3217">
        <w:t>клубов по месту жительства – 0</w:t>
      </w:r>
    </w:p>
    <w:p w:rsidR="002A5792" w:rsidRPr="007B3217" w:rsidRDefault="002A5792" w:rsidP="006B71F0">
      <w:pPr>
        <w:numPr>
          <w:ilvl w:val="2"/>
          <w:numId w:val="1"/>
        </w:numPr>
        <w:jc w:val="both"/>
      </w:pPr>
      <w:r w:rsidRPr="007B3217">
        <w:t>де</w:t>
      </w:r>
      <w:r>
        <w:t>тских домов, школ-интернатов – 0</w:t>
      </w:r>
    </w:p>
    <w:p w:rsidR="002A5792" w:rsidRPr="007B3217" w:rsidRDefault="002A5792" w:rsidP="006B71F0">
      <w:pPr>
        <w:numPr>
          <w:ilvl w:val="2"/>
          <w:numId w:val="1"/>
        </w:numPr>
        <w:jc w:val="both"/>
      </w:pPr>
      <w:r w:rsidRPr="007B3217">
        <w:t>учрежде</w:t>
      </w:r>
      <w:r>
        <w:t>ний социального обслуживания - 1</w:t>
      </w:r>
    </w:p>
    <w:p w:rsidR="002A5792" w:rsidRPr="007B3217" w:rsidRDefault="002A5792" w:rsidP="006B71F0">
      <w:pPr>
        <w:numPr>
          <w:ilvl w:val="2"/>
          <w:numId w:val="1"/>
        </w:numPr>
        <w:jc w:val="both"/>
      </w:pPr>
      <w:r w:rsidRPr="007B3217">
        <w:t>учреждений культуры, спорта – 0</w:t>
      </w:r>
    </w:p>
    <w:p w:rsidR="002A5792" w:rsidRPr="007B3217" w:rsidRDefault="002A5792" w:rsidP="006B71F0">
      <w:pPr>
        <w:numPr>
          <w:ilvl w:val="2"/>
          <w:numId w:val="1"/>
        </w:numPr>
        <w:jc w:val="both"/>
      </w:pPr>
      <w:r w:rsidRPr="007B3217">
        <w:t>учреждений органов по делам молодёжи – 0</w:t>
      </w:r>
    </w:p>
    <w:p w:rsidR="002A5792" w:rsidRPr="007B3217" w:rsidRDefault="002A5792" w:rsidP="006B71F0">
      <w:pPr>
        <w:numPr>
          <w:ilvl w:val="2"/>
          <w:numId w:val="1"/>
        </w:numPr>
        <w:jc w:val="both"/>
      </w:pPr>
      <w:r w:rsidRPr="007B3217">
        <w:t>о жизнеустройстве несовершеннолетних, освободившихся из Находкинской воспитательной колонии – 0</w:t>
      </w:r>
    </w:p>
    <w:p w:rsidR="002A5792" w:rsidRPr="007B3217" w:rsidRDefault="002A5792" w:rsidP="006B71F0">
      <w:pPr>
        <w:ind w:left="360"/>
        <w:jc w:val="both"/>
        <w:rPr>
          <w:b/>
        </w:rPr>
      </w:pPr>
      <w:r>
        <w:rPr>
          <w:b/>
        </w:rPr>
        <w:t>3. Количество информаций: 170</w:t>
      </w:r>
    </w:p>
    <w:p w:rsidR="002A5792" w:rsidRPr="007B3217" w:rsidRDefault="002A5792" w:rsidP="006B71F0">
      <w:pPr>
        <w:ind w:left="360"/>
        <w:jc w:val="both"/>
      </w:pPr>
      <w:r w:rsidRPr="007B3217">
        <w:t>3.1. направленных комиссией в органы и учреждения системы профилактики безнадзорности и правон</w:t>
      </w:r>
      <w:r>
        <w:t>арушений несовершеннолетних – 111</w:t>
      </w:r>
    </w:p>
    <w:p w:rsidR="002A5792" w:rsidRPr="007B3217" w:rsidRDefault="002A5792" w:rsidP="006B71F0">
      <w:pPr>
        <w:ind w:left="360"/>
        <w:jc w:val="both"/>
      </w:pPr>
      <w:r w:rsidRPr="007B3217">
        <w:t>3.2. направленных комиссией в ор</w:t>
      </w:r>
      <w:r>
        <w:t>ганы местного самоуправления – 8</w:t>
      </w:r>
    </w:p>
    <w:p w:rsidR="002A5792" w:rsidRPr="007B3217" w:rsidRDefault="002A5792" w:rsidP="006B71F0">
      <w:pPr>
        <w:ind w:left="360"/>
        <w:jc w:val="both"/>
      </w:pPr>
      <w:r w:rsidRPr="007B3217">
        <w:t>3.3. направленных</w:t>
      </w:r>
      <w:r>
        <w:t xml:space="preserve"> комиссией в прокуратуру - 51</w:t>
      </w:r>
    </w:p>
    <w:p w:rsidR="002A5792" w:rsidRPr="007B3217" w:rsidRDefault="002A5792" w:rsidP="006B71F0">
      <w:pPr>
        <w:ind w:left="360"/>
        <w:jc w:val="both"/>
        <w:rPr>
          <w:b/>
        </w:rPr>
      </w:pPr>
      <w:r w:rsidRPr="007B3217">
        <w:rPr>
          <w:b/>
        </w:rPr>
        <w:t xml:space="preserve">4. Количество представлений, внесённых комиссией по </w:t>
      </w:r>
      <w:r>
        <w:rPr>
          <w:b/>
        </w:rPr>
        <w:t>основаниям ст. 29.13 КоАП РФ – 4</w:t>
      </w:r>
    </w:p>
    <w:p w:rsidR="002A5792" w:rsidRPr="007B3217" w:rsidRDefault="002A5792" w:rsidP="006B71F0">
      <w:pPr>
        <w:ind w:left="360"/>
        <w:jc w:val="both"/>
        <w:rPr>
          <w:b/>
        </w:rPr>
      </w:pPr>
      <w:r w:rsidRPr="007B3217">
        <w:rPr>
          <w:b/>
        </w:rPr>
        <w:t>5. Общее количество материа</w:t>
      </w:r>
      <w:r>
        <w:rPr>
          <w:b/>
        </w:rPr>
        <w:t>лов, поступивших в комиссию – 86</w:t>
      </w:r>
    </w:p>
    <w:p w:rsidR="002A5792" w:rsidRPr="007B3217" w:rsidRDefault="002A5792" w:rsidP="006B71F0">
      <w:pPr>
        <w:ind w:left="360"/>
        <w:jc w:val="both"/>
        <w:rPr>
          <w:b/>
        </w:rPr>
      </w:pPr>
      <w:r w:rsidRPr="007B3217">
        <w:rPr>
          <w:b/>
        </w:rPr>
        <w:t xml:space="preserve">6. Количество дел, рассмотренных комиссией в отношении несовершеннолетних всего: </w:t>
      </w:r>
      <w:r>
        <w:rPr>
          <w:b/>
        </w:rPr>
        <w:t>- 46</w:t>
      </w:r>
    </w:p>
    <w:p w:rsidR="002A5792" w:rsidRPr="007B3217" w:rsidRDefault="002A5792" w:rsidP="006B71F0">
      <w:pPr>
        <w:ind w:left="360"/>
        <w:jc w:val="both"/>
        <w:rPr>
          <w:b/>
        </w:rPr>
      </w:pPr>
      <w:r w:rsidRPr="007B3217">
        <w:rPr>
          <w:b/>
        </w:rPr>
        <w:t>6.1 из прокуратуры – 0</w:t>
      </w:r>
    </w:p>
    <w:p w:rsidR="002A5792" w:rsidRPr="007B3217" w:rsidRDefault="002A5792" w:rsidP="006B71F0">
      <w:pPr>
        <w:ind w:left="360"/>
        <w:jc w:val="both"/>
        <w:rPr>
          <w:b/>
        </w:rPr>
      </w:pPr>
      <w:r w:rsidRPr="007B3217">
        <w:rPr>
          <w:b/>
        </w:rPr>
        <w:t xml:space="preserve">6.2. из ОВД – </w:t>
      </w:r>
      <w:r>
        <w:rPr>
          <w:b/>
        </w:rPr>
        <w:t>43</w:t>
      </w:r>
    </w:p>
    <w:p w:rsidR="002A5792" w:rsidRPr="007B3217" w:rsidRDefault="002A5792" w:rsidP="006B71F0">
      <w:pPr>
        <w:ind w:left="360"/>
        <w:jc w:val="both"/>
      </w:pPr>
      <w:r w:rsidRPr="007B3217">
        <w:t>6.2.1.</w:t>
      </w:r>
      <w:r>
        <w:t xml:space="preserve"> административных протоколов – 12</w:t>
      </w:r>
    </w:p>
    <w:p w:rsidR="002A5792" w:rsidRPr="007B3217" w:rsidRDefault="002A5792" w:rsidP="006B71F0">
      <w:pPr>
        <w:ind w:left="360"/>
        <w:jc w:val="both"/>
      </w:pPr>
      <w:r>
        <w:t>6.2.2. отказных материалов – 31</w:t>
      </w:r>
    </w:p>
    <w:p w:rsidR="002A5792" w:rsidRPr="007B3217" w:rsidRDefault="002A5792" w:rsidP="006B71F0">
      <w:pPr>
        <w:ind w:left="360"/>
        <w:jc w:val="both"/>
        <w:rPr>
          <w:b/>
        </w:rPr>
      </w:pPr>
      <w:r w:rsidRPr="007B3217">
        <w:rPr>
          <w:b/>
        </w:rPr>
        <w:t>6</w:t>
      </w:r>
      <w:r>
        <w:rPr>
          <w:b/>
        </w:rPr>
        <w:t>.3. из учреждений образования –3</w:t>
      </w:r>
    </w:p>
    <w:p w:rsidR="002A5792" w:rsidRPr="007B3217" w:rsidRDefault="002A5792" w:rsidP="006B71F0">
      <w:pPr>
        <w:ind w:left="360"/>
        <w:jc w:val="both"/>
      </w:pPr>
      <w:r w:rsidRPr="007B3217">
        <w:t>6.3.1. об исключении несовершеннолетних из общеобразовательных учреждений – 0</w:t>
      </w:r>
    </w:p>
    <w:p w:rsidR="002A5792" w:rsidRPr="007B3217" w:rsidRDefault="002A5792" w:rsidP="006B71F0">
      <w:pPr>
        <w:ind w:left="360"/>
        <w:jc w:val="both"/>
      </w:pPr>
      <w:r w:rsidRPr="007B3217">
        <w:t>6.3.1.1. из них удовлетворено – 0</w:t>
      </w:r>
    </w:p>
    <w:p w:rsidR="002A5792" w:rsidRPr="007B3217" w:rsidRDefault="002A5792" w:rsidP="006B71F0">
      <w:pPr>
        <w:ind w:left="360"/>
        <w:jc w:val="both"/>
      </w:pPr>
      <w:r w:rsidRPr="007B3217">
        <w:t>6.3.2.</w:t>
      </w:r>
      <w:r>
        <w:t xml:space="preserve"> о переводе в вечернюю школу – 2</w:t>
      </w:r>
    </w:p>
    <w:p w:rsidR="002A5792" w:rsidRPr="007B3217" w:rsidRDefault="002A5792" w:rsidP="006B71F0">
      <w:pPr>
        <w:ind w:left="360"/>
        <w:jc w:val="both"/>
      </w:pPr>
      <w:r w:rsidRPr="007B3217">
        <w:t>6</w:t>
      </w:r>
      <w:r>
        <w:t>.3.2.1. из них удовлетворено – 2</w:t>
      </w:r>
    </w:p>
    <w:p w:rsidR="002A5792" w:rsidRPr="007B3217" w:rsidRDefault="002A5792" w:rsidP="006B71F0">
      <w:pPr>
        <w:ind w:left="360"/>
        <w:jc w:val="both"/>
      </w:pPr>
      <w:r>
        <w:t>6.3.3. уклонение от учебы - 1</w:t>
      </w:r>
    </w:p>
    <w:p w:rsidR="002A5792" w:rsidRPr="007B3217" w:rsidRDefault="002A5792" w:rsidP="006B71F0">
      <w:pPr>
        <w:ind w:left="360"/>
        <w:jc w:val="both"/>
        <w:rPr>
          <w:b/>
        </w:rPr>
      </w:pPr>
      <w:r w:rsidRPr="007B3217">
        <w:rPr>
          <w:b/>
        </w:rPr>
        <w:t>6.4. из учреждений социальной защиты населения – 0</w:t>
      </w:r>
    </w:p>
    <w:p w:rsidR="002A5792" w:rsidRPr="007B3217" w:rsidRDefault="002A5792" w:rsidP="006B71F0">
      <w:pPr>
        <w:ind w:left="360"/>
        <w:jc w:val="both"/>
        <w:rPr>
          <w:b/>
        </w:rPr>
      </w:pPr>
      <w:r w:rsidRPr="007B3217">
        <w:rPr>
          <w:b/>
        </w:rPr>
        <w:t>6.5. других органов – 0</w:t>
      </w:r>
    </w:p>
    <w:p w:rsidR="002A5792" w:rsidRPr="007B3217" w:rsidRDefault="002A5792" w:rsidP="006B71F0">
      <w:pPr>
        <w:ind w:left="360"/>
        <w:jc w:val="both"/>
        <w:rPr>
          <w:b/>
        </w:rPr>
      </w:pPr>
      <w:r w:rsidRPr="007B3217">
        <w:rPr>
          <w:b/>
        </w:rPr>
        <w:t>7. Количество дел по которым принято решение о применении мер воспитательного воздействия в соответствии со ст. 18 Положения о комиссиях по делам несовершеннолетних (без де</w:t>
      </w:r>
      <w:r>
        <w:rPr>
          <w:b/>
        </w:rPr>
        <w:t>л указанных в п. 10 отчёта) – 44</w:t>
      </w:r>
    </w:p>
    <w:p w:rsidR="002A5792" w:rsidRPr="007B3217" w:rsidRDefault="002A5792" w:rsidP="006B71F0">
      <w:pPr>
        <w:ind w:left="360"/>
        <w:jc w:val="both"/>
        <w:rPr>
          <w:b/>
        </w:rPr>
      </w:pPr>
      <w:r w:rsidRPr="007B3217">
        <w:rPr>
          <w:b/>
        </w:rPr>
        <w:t>8. Количество дел, по которым принято решение о применении меры администрат</w:t>
      </w:r>
      <w:r>
        <w:rPr>
          <w:b/>
        </w:rPr>
        <w:t>ивной ответственности, всего: 49</w:t>
      </w:r>
    </w:p>
    <w:p w:rsidR="002A5792" w:rsidRPr="007B3217" w:rsidRDefault="002A5792" w:rsidP="006B71F0">
      <w:pPr>
        <w:ind w:left="360"/>
        <w:jc w:val="both"/>
      </w:pPr>
      <w:r w:rsidRPr="007B3217">
        <w:t>8.1 в том числе указать количество по категориям правонарушений:</w:t>
      </w:r>
    </w:p>
    <w:p w:rsidR="002A5792" w:rsidRDefault="002A5792" w:rsidP="006B71F0">
      <w:pPr>
        <w:ind w:left="360"/>
        <w:jc w:val="both"/>
      </w:pPr>
      <w:r>
        <w:t>ч.1 ст. 5.35 КоАП РФ – 36</w:t>
      </w:r>
    </w:p>
    <w:p w:rsidR="002A5792" w:rsidRDefault="002A5792" w:rsidP="006B71F0">
      <w:pPr>
        <w:ind w:left="360"/>
        <w:jc w:val="both"/>
      </w:pPr>
      <w:r>
        <w:t>ч.1 ст.20.1 КоАП РФ – 3</w:t>
      </w:r>
    </w:p>
    <w:p w:rsidR="002A5792" w:rsidRDefault="002A5792" w:rsidP="006B71F0">
      <w:pPr>
        <w:ind w:left="360"/>
        <w:jc w:val="both"/>
      </w:pPr>
      <w:r>
        <w:t>ст.3.9 ЗПК №44-КЗ – 1</w:t>
      </w:r>
    </w:p>
    <w:p w:rsidR="002A5792" w:rsidRDefault="002A5792" w:rsidP="006B71F0">
      <w:pPr>
        <w:ind w:left="360"/>
        <w:jc w:val="both"/>
      </w:pPr>
      <w:r>
        <w:t>ч.1 ст.12.7 КоАП РФ – 2</w:t>
      </w:r>
    </w:p>
    <w:p w:rsidR="002A5792" w:rsidRDefault="002A5792" w:rsidP="006B71F0">
      <w:pPr>
        <w:ind w:left="360"/>
        <w:jc w:val="both"/>
      </w:pPr>
      <w:r>
        <w:t>ст.20.22 КоАП РФ -1</w:t>
      </w:r>
    </w:p>
    <w:p w:rsidR="002A5792" w:rsidRDefault="002A5792" w:rsidP="006B71F0">
      <w:pPr>
        <w:ind w:left="360"/>
        <w:jc w:val="both"/>
      </w:pPr>
      <w:r>
        <w:t>ст.7.17 КоАП РФ – 3</w:t>
      </w:r>
    </w:p>
    <w:p w:rsidR="002A5792" w:rsidRDefault="002A5792" w:rsidP="006B71F0">
      <w:pPr>
        <w:ind w:left="360"/>
        <w:jc w:val="both"/>
      </w:pPr>
      <w:r>
        <w:t>ст.12.6 КоАП РФ – 1</w:t>
      </w:r>
    </w:p>
    <w:p w:rsidR="002A5792" w:rsidRDefault="002A5792" w:rsidP="006B71F0">
      <w:pPr>
        <w:ind w:left="360"/>
        <w:jc w:val="both"/>
      </w:pPr>
      <w:r>
        <w:t>ст.12.37 КоАП РФ – 1</w:t>
      </w:r>
    </w:p>
    <w:p w:rsidR="002A5792" w:rsidRPr="007B3217" w:rsidRDefault="002A5792" w:rsidP="006B71F0">
      <w:pPr>
        <w:ind w:left="360"/>
        <w:jc w:val="both"/>
      </w:pPr>
      <w:r>
        <w:t>ч.3 ст.12.19 КоАП РФ - 1</w:t>
      </w:r>
    </w:p>
    <w:p w:rsidR="002A5792" w:rsidRPr="007B3217" w:rsidRDefault="002A5792" w:rsidP="006B71F0">
      <w:pPr>
        <w:ind w:left="360"/>
        <w:jc w:val="both"/>
      </w:pPr>
    </w:p>
    <w:p w:rsidR="002A5792" w:rsidRPr="007B3217" w:rsidRDefault="002A5792" w:rsidP="006B71F0">
      <w:pPr>
        <w:ind w:left="360"/>
        <w:jc w:val="both"/>
        <w:rPr>
          <w:b/>
        </w:rPr>
      </w:pPr>
      <w:r w:rsidRPr="007B3217">
        <w:rPr>
          <w:b/>
        </w:rPr>
        <w:t>9. Сведения о лицах, в отношении которых вынесены постановления о наложении административного взыскания, виды взысканий, их применение:</w:t>
      </w:r>
    </w:p>
    <w:p w:rsidR="002A5792" w:rsidRPr="007B3217" w:rsidRDefault="002A5792" w:rsidP="006B71F0">
      <w:pPr>
        <w:ind w:left="360"/>
        <w:jc w:val="both"/>
        <w:rPr>
          <w:b/>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2030"/>
        <w:gridCol w:w="1807"/>
        <w:gridCol w:w="1895"/>
        <w:gridCol w:w="1164"/>
      </w:tblGrid>
      <w:tr w:rsidR="002A5792" w:rsidRPr="007B3217" w:rsidTr="00816CAB">
        <w:trPr>
          <w:cantSplit/>
          <w:trHeight w:val="578"/>
        </w:trPr>
        <w:tc>
          <w:tcPr>
            <w:tcW w:w="0" w:type="auto"/>
            <w:vMerge w:val="restart"/>
          </w:tcPr>
          <w:p w:rsidR="002A5792" w:rsidRPr="007B3217" w:rsidRDefault="002A5792" w:rsidP="00816CAB">
            <w:pPr>
              <w:jc w:val="center"/>
            </w:pPr>
            <w:r w:rsidRPr="007B3217">
              <w:t>Лицо в отношении которого</w:t>
            </w:r>
          </w:p>
          <w:p w:rsidR="002A5792" w:rsidRPr="007B3217" w:rsidRDefault="002A5792" w:rsidP="00816CAB">
            <w:pPr>
              <w:jc w:val="center"/>
            </w:pPr>
            <w:r w:rsidRPr="007B3217">
              <w:t>Вынесено постановление о</w:t>
            </w:r>
          </w:p>
          <w:p w:rsidR="002A5792" w:rsidRPr="007B3217" w:rsidRDefault="002A5792" w:rsidP="00816CAB">
            <w:pPr>
              <w:jc w:val="center"/>
            </w:pPr>
            <w:r w:rsidRPr="007B3217">
              <w:t>наложении</w:t>
            </w:r>
          </w:p>
          <w:p w:rsidR="002A5792" w:rsidRPr="007B3217" w:rsidRDefault="002A5792" w:rsidP="00816CAB">
            <w:pPr>
              <w:jc w:val="center"/>
            </w:pPr>
            <w:r w:rsidRPr="007B3217">
              <w:t>административного</w:t>
            </w:r>
          </w:p>
          <w:p w:rsidR="002A5792" w:rsidRPr="007B3217" w:rsidRDefault="002A5792" w:rsidP="00816CAB">
            <w:pPr>
              <w:jc w:val="center"/>
            </w:pPr>
            <w:r w:rsidRPr="007B3217">
              <w:t>взыскания</w:t>
            </w:r>
          </w:p>
        </w:tc>
        <w:tc>
          <w:tcPr>
            <w:tcW w:w="5733" w:type="dxa"/>
            <w:gridSpan w:val="3"/>
          </w:tcPr>
          <w:p w:rsidR="002A5792" w:rsidRPr="007B3217" w:rsidRDefault="002A5792" w:rsidP="00816CAB">
            <w:pPr>
              <w:jc w:val="center"/>
            </w:pPr>
            <w:r w:rsidRPr="007B3217">
              <w:t>Виды взысканий</w:t>
            </w:r>
          </w:p>
        </w:tc>
        <w:tc>
          <w:tcPr>
            <w:tcW w:w="675" w:type="dxa"/>
            <w:vMerge w:val="restart"/>
          </w:tcPr>
          <w:p w:rsidR="002A5792" w:rsidRPr="007B3217" w:rsidRDefault="002A5792" w:rsidP="00816CAB">
            <w:r w:rsidRPr="007B3217">
              <w:t>взыскано</w:t>
            </w:r>
          </w:p>
        </w:tc>
      </w:tr>
      <w:tr w:rsidR="002A5792" w:rsidRPr="007B3217" w:rsidTr="00816CAB">
        <w:trPr>
          <w:cantSplit/>
          <w:trHeight w:val="286"/>
        </w:trPr>
        <w:tc>
          <w:tcPr>
            <w:tcW w:w="0" w:type="auto"/>
            <w:vMerge/>
            <w:vAlign w:val="center"/>
          </w:tcPr>
          <w:p w:rsidR="002A5792" w:rsidRPr="007B3217" w:rsidRDefault="002A5792" w:rsidP="00816CAB"/>
        </w:tc>
        <w:tc>
          <w:tcPr>
            <w:tcW w:w="0" w:type="auto"/>
            <w:vMerge w:val="restart"/>
          </w:tcPr>
          <w:p w:rsidR="002A5792" w:rsidRPr="007B3217" w:rsidRDefault="002A5792" w:rsidP="00816CAB">
            <w:pPr>
              <w:jc w:val="center"/>
            </w:pPr>
            <w:r w:rsidRPr="007B3217">
              <w:t>предупреждения</w:t>
            </w:r>
          </w:p>
        </w:tc>
        <w:tc>
          <w:tcPr>
            <w:tcW w:w="3517" w:type="dxa"/>
            <w:gridSpan w:val="2"/>
          </w:tcPr>
          <w:p w:rsidR="002A5792" w:rsidRPr="007B3217" w:rsidRDefault="002A5792" w:rsidP="00816CAB">
            <w:pPr>
              <w:jc w:val="center"/>
            </w:pPr>
            <w:r w:rsidRPr="007B3217">
              <w:t>штрафы</w:t>
            </w:r>
          </w:p>
          <w:p w:rsidR="002A5792" w:rsidRPr="007B3217" w:rsidRDefault="002A5792" w:rsidP="00816CAB">
            <w:pPr>
              <w:jc w:val="center"/>
            </w:pPr>
          </w:p>
        </w:tc>
        <w:tc>
          <w:tcPr>
            <w:tcW w:w="675" w:type="dxa"/>
            <w:vMerge/>
          </w:tcPr>
          <w:p w:rsidR="002A5792" w:rsidRPr="007B3217" w:rsidRDefault="002A5792" w:rsidP="00816CAB"/>
        </w:tc>
      </w:tr>
      <w:tr w:rsidR="002A5792" w:rsidRPr="007B3217" w:rsidTr="00816CAB">
        <w:trPr>
          <w:cantSplit/>
          <w:trHeight w:val="285"/>
        </w:trPr>
        <w:tc>
          <w:tcPr>
            <w:tcW w:w="0" w:type="auto"/>
            <w:vMerge/>
            <w:vAlign w:val="center"/>
          </w:tcPr>
          <w:p w:rsidR="002A5792" w:rsidRPr="007B3217" w:rsidRDefault="002A5792" w:rsidP="00816CAB"/>
        </w:tc>
        <w:tc>
          <w:tcPr>
            <w:tcW w:w="0" w:type="auto"/>
            <w:vMerge/>
            <w:vAlign w:val="center"/>
          </w:tcPr>
          <w:p w:rsidR="002A5792" w:rsidRPr="007B3217" w:rsidRDefault="002A5792" w:rsidP="00816CAB"/>
        </w:tc>
        <w:tc>
          <w:tcPr>
            <w:tcW w:w="1717" w:type="dxa"/>
          </w:tcPr>
          <w:p w:rsidR="002A5792" w:rsidRPr="007B3217" w:rsidRDefault="002A5792" w:rsidP="00816CAB">
            <w:pPr>
              <w:jc w:val="center"/>
            </w:pPr>
            <w:r w:rsidRPr="007B3217">
              <w:t>всего</w:t>
            </w:r>
          </w:p>
        </w:tc>
        <w:tc>
          <w:tcPr>
            <w:tcW w:w="1800" w:type="dxa"/>
          </w:tcPr>
          <w:p w:rsidR="002A5792" w:rsidRPr="007B3217" w:rsidRDefault="002A5792" w:rsidP="00816CAB">
            <w:pPr>
              <w:jc w:val="center"/>
            </w:pPr>
            <w:r w:rsidRPr="007B3217">
              <w:t>на сумму</w:t>
            </w:r>
          </w:p>
        </w:tc>
        <w:tc>
          <w:tcPr>
            <w:tcW w:w="675" w:type="dxa"/>
            <w:vMerge/>
          </w:tcPr>
          <w:p w:rsidR="002A5792" w:rsidRPr="007B3217" w:rsidRDefault="002A5792" w:rsidP="00816CAB"/>
        </w:tc>
      </w:tr>
      <w:tr w:rsidR="002A5792" w:rsidRPr="007B3217" w:rsidTr="00816CAB">
        <w:tc>
          <w:tcPr>
            <w:tcW w:w="0" w:type="auto"/>
          </w:tcPr>
          <w:p w:rsidR="002A5792" w:rsidRPr="007B3217" w:rsidRDefault="002A5792" w:rsidP="00816CAB">
            <w:pPr>
              <w:jc w:val="both"/>
            </w:pPr>
            <w:r w:rsidRPr="007B3217">
              <w:t>Несовершеннолетние</w:t>
            </w:r>
          </w:p>
        </w:tc>
        <w:tc>
          <w:tcPr>
            <w:tcW w:w="0" w:type="auto"/>
          </w:tcPr>
          <w:p w:rsidR="002A5792" w:rsidRPr="007B3217" w:rsidRDefault="002A5792" w:rsidP="00816CAB">
            <w:pPr>
              <w:jc w:val="center"/>
            </w:pPr>
            <w:r w:rsidRPr="007B3217">
              <w:t>0</w:t>
            </w:r>
          </w:p>
        </w:tc>
        <w:tc>
          <w:tcPr>
            <w:tcW w:w="1717" w:type="dxa"/>
          </w:tcPr>
          <w:p w:rsidR="002A5792" w:rsidRPr="007B3217" w:rsidRDefault="002A5792" w:rsidP="00816CAB">
            <w:pPr>
              <w:jc w:val="center"/>
            </w:pPr>
            <w:r>
              <w:t>12</w:t>
            </w:r>
          </w:p>
        </w:tc>
        <w:tc>
          <w:tcPr>
            <w:tcW w:w="1800" w:type="dxa"/>
          </w:tcPr>
          <w:p w:rsidR="002A5792" w:rsidRPr="007B3217" w:rsidRDefault="002A5792" w:rsidP="00816CAB">
            <w:pPr>
              <w:jc w:val="center"/>
            </w:pPr>
            <w:r>
              <w:t>10300</w:t>
            </w:r>
          </w:p>
        </w:tc>
        <w:tc>
          <w:tcPr>
            <w:tcW w:w="675" w:type="dxa"/>
          </w:tcPr>
          <w:p w:rsidR="002A5792" w:rsidRPr="007B3217" w:rsidRDefault="002A5792" w:rsidP="00816CAB">
            <w:pPr>
              <w:jc w:val="center"/>
            </w:pPr>
            <w:r>
              <w:t>8300</w:t>
            </w:r>
          </w:p>
        </w:tc>
      </w:tr>
      <w:tr w:rsidR="002A5792" w:rsidRPr="007B3217" w:rsidTr="00816CAB">
        <w:tc>
          <w:tcPr>
            <w:tcW w:w="0" w:type="auto"/>
          </w:tcPr>
          <w:p w:rsidR="002A5792" w:rsidRPr="007B3217" w:rsidRDefault="002A5792" w:rsidP="00816CAB">
            <w:pPr>
              <w:jc w:val="both"/>
            </w:pPr>
            <w:r w:rsidRPr="007B3217">
              <w:t>Законные представители</w:t>
            </w:r>
          </w:p>
        </w:tc>
        <w:tc>
          <w:tcPr>
            <w:tcW w:w="0" w:type="auto"/>
          </w:tcPr>
          <w:p w:rsidR="002A5792" w:rsidRPr="007B3217" w:rsidRDefault="002A5792" w:rsidP="00816CAB">
            <w:pPr>
              <w:jc w:val="center"/>
            </w:pPr>
            <w:r>
              <w:t>11</w:t>
            </w:r>
          </w:p>
        </w:tc>
        <w:tc>
          <w:tcPr>
            <w:tcW w:w="1717" w:type="dxa"/>
          </w:tcPr>
          <w:p w:rsidR="002A5792" w:rsidRPr="007B3217" w:rsidRDefault="002A5792" w:rsidP="00816CAB">
            <w:pPr>
              <w:jc w:val="center"/>
            </w:pPr>
            <w:r>
              <w:t>26</w:t>
            </w:r>
          </w:p>
        </w:tc>
        <w:tc>
          <w:tcPr>
            <w:tcW w:w="1800" w:type="dxa"/>
          </w:tcPr>
          <w:p w:rsidR="002A5792" w:rsidRPr="007B3217" w:rsidRDefault="002A5792" w:rsidP="00816CAB">
            <w:pPr>
              <w:jc w:val="center"/>
            </w:pPr>
            <w:r>
              <w:t>9400</w:t>
            </w:r>
          </w:p>
        </w:tc>
        <w:tc>
          <w:tcPr>
            <w:tcW w:w="675" w:type="dxa"/>
          </w:tcPr>
          <w:p w:rsidR="002A5792" w:rsidRPr="007B3217" w:rsidRDefault="002A5792" w:rsidP="00816CAB">
            <w:pPr>
              <w:jc w:val="center"/>
            </w:pPr>
            <w:r>
              <w:t>3400</w:t>
            </w:r>
          </w:p>
        </w:tc>
      </w:tr>
      <w:tr w:rsidR="002A5792" w:rsidRPr="007B3217" w:rsidTr="00816CAB">
        <w:tc>
          <w:tcPr>
            <w:tcW w:w="0" w:type="auto"/>
          </w:tcPr>
          <w:p w:rsidR="002A5792" w:rsidRPr="007B3217" w:rsidRDefault="002A5792" w:rsidP="00816CAB">
            <w:pPr>
              <w:jc w:val="both"/>
            </w:pPr>
            <w:r w:rsidRPr="007B3217">
              <w:t>Иные лица</w:t>
            </w:r>
          </w:p>
        </w:tc>
        <w:tc>
          <w:tcPr>
            <w:tcW w:w="0" w:type="auto"/>
          </w:tcPr>
          <w:p w:rsidR="002A5792" w:rsidRPr="007B3217" w:rsidRDefault="002A5792" w:rsidP="00816CAB">
            <w:pPr>
              <w:jc w:val="center"/>
            </w:pPr>
            <w:r w:rsidRPr="007B3217">
              <w:t>-</w:t>
            </w:r>
          </w:p>
        </w:tc>
        <w:tc>
          <w:tcPr>
            <w:tcW w:w="1717" w:type="dxa"/>
          </w:tcPr>
          <w:p w:rsidR="002A5792" w:rsidRPr="007B3217" w:rsidRDefault="002A5792" w:rsidP="00816CAB">
            <w:pPr>
              <w:jc w:val="center"/>
            </w:pPr>
            <w:r w:rsidRPr="007B3217">
              <w:t>0</w:t>
            </w:r>
          </w:p>
        </w:tc>
        <w:tc>
          <w:tcPr>
            <w:tcW w:w="1800" w:type="dxa"/>
          </w:tcPr>
          <w:p w:rsidR="002A5792" w:rsidRPr="007B3217" w:rsidRDefault="002A5792" w:rsidP="00816CAB">
            <w:pPr>
              <w:jc w:val="center"/>
            </w:pPr>
            <w:r w:rsidRPr="007B3217">
              <w:t>-</w:t>
            </w:r>
          </w:p>
        </w:tc>
        <w:tc>
          <w:tcPr>
            <w:tcW w:w="675" w:type="dxa"/>
          </w:tcPr>
          <w:p w:rsidR="002A5792" w:rsidRPr="007B3217" w:rsidRDefault="002A5792" w:rsidP="00816CAB">
            <w:pPr>
              <w:jc w:val="center"/>
            </w:pPr>
            <w:r w:rsidRPr="007B3217">
              <w:t>-</w:t>
            </w:r>
          </w:p>
        </w:tc>
      </w:tr>
    </w:tbl>
    <w:p w:rsidR="002A5792" w:rsidRPr="007B3217" w:rsidRDefault="002A5792" w:rsidP="006B71F0">
      <w:pPr>
        <w:ind w:left="360"/>
        <w:jc w:val="both"/>
      </w:pPr>
    </w:p>
    <w:p w:rsidR="002A5792" w:rsidRPr="007B3217" w:rsidRDefault="002A5792" w:rsidP="006B71F0">
      <w:pPr>
        <w:ind w:left="360"/>
        <w:jc w:val="both"/>
        <w:rPr>
          <w:b/>
        </w:rPr>
      </w:pPr>
      <w:r w:rsidRPr="007B3217">
        <w:rPr>
          <w:b/>
        </w:rPr>
        <w:t xml:space="preserve">10. Данные о </w:t>
      </w:r>
      <w:r w:rsidRPr="007B3217">
        <w:t>количестве</w:t>
      </w:r>
      <w:r w:rsidRPr="007B3217">
        <w:rPr>
          <w:b/>
        </w:rPr>
        <w:t xml:space="preserve"> постановлений и определений, вынесенных комиссией по основаниям нижеуказанных статей КоАП РФ:</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1366"/>
        <w:gridCol w:w="1366"/>
        <w:gridCol w:w="1122"/>
        <w:gridCol w:w="1017"/>
        <w:gridCol w:w="1017"/>
        <w:gridCol w:w="1366"/>
      </w:tblGrid>
      <w:tr w:rsidR="002A5792" w:rsidRPr="007B3217" w:rsidTr="007A7C1D">
        <w:tc>
          <w:tcPr>
            <w:tcW w:w="1957" w:type="dxa"/>
          </w:tcPr>
          <w:p w:rsidR="002A5792" w:rsidRPr="007A7C1D" w:rsidRDefault="002A5792" w:rsidP="007A7C1D">
            <w:pPr>
              <w:jc w:val="both"/>
              <w:rPr>
                <w:b/>
                <w:sz w:val="20"/>
              </w:rPr>
            </w:pPr>
          </w:p>
        </w:tc>
        <w:tc>
          <w:tcPr>
            <w:tcW w:w="1366" w:type="dxa"/>
          </w:tcPr>
          <w:p w:rsidR="002A5792" w:rsidRPr="007A7C1D" w:rsidRDefault="002A5792" w:rsidP="007A7C1D">
            <w:pPr>
              <w:jc w:val="both"/>
              <w:rPr>
                <w:sz w:val="20"/>
              </w:rPr>
            </w:pPr>
            <w:r w:rsidRPr="007A7C1D">
              <w:rPr>
                <w:sz w:val="20"/>
              </w:rPr>
              <w:t xml:space="preserve">Ст.24.5ч1 и </w:t>
            </w:r>
          </w:p>
          <w:p w:rsidR="002A5792" w:rsidRPr="007A7C1D" w:rsidRDefault="002A5792" w:rsidP="007A7C1D">
            <w:pPr>
              <w:jc w:val="both"/>
              <w:rPr>
                <w:sz w:val="20"/>
              </w:rPr>
            </w:pPr>
            <w:r w:rsidRPr="007A7C1D">
              <w:rPr>
                <w:sz w:val="20"/>
              </w:rPr>
              <w:t>2 КоАП РФ</w:t>
            </w:r>
          </w:p>
        </w:tc>
        <w:tc>
          <w:tcPr>
            <w:tcW w:w="1366" w:type="dxa"/>
          </w:tcPr>
          <w:p w:rsidR="002A5792" w:rsidRPr="007A7C1D" w:rsidRDefault="002A5792" w:rsidP="007A7C1D">
            <w:pPr>
              <w:jc w:val="both"/>
              <w:rPr>
                <w:sz w:val="20"/>
              </w:rPr>
            </w:pPr>
            <w:r w:rsidRPr="007A7C1D">
              <w:rPr>
                <w:sz w:val="20"/>
              </w:rPr>
              <w:t xml:space="preserve">Ст.24.5ч6 </w:t>
            </w:r>
          </w:p>
          <w:p w:rsidR="002A5792" w:rsidRPr="007A7C1D" w:rsidRDefault="002A5792" w:rsidP="007A7C1D">
            <w:pPr>
              <w:jc w:val="both"/>
              <w:rPr>
                <w:sz w:val="20"/>
              </w:rPr>
            </w:pPr>
            <w:r w:rsidRPr="007A7C1D">
              <w:rPr>
                <w:sz w:val="20"/>
              </w:rPr>
              <w:t>КоАП РФ</w:t>
            </w:r>
          </w:p>
        </w:tc>
        <w:tc>
          <w:tcPr>
            <w:tcW w:w="1122" w:type="dxa"/>
          </w:tcPr>
          <w:p w:rsidR="002A5792" w:rsidRPr="007A7C1D" w:rsidRDefault="002A5792" w:rsidP="007A7C1D">
            <w:pPr>
              <w:jc w:val="both"/>
              <w:rPr>
                <w:sz w:val="20"/>
              </w:rPr>
            </w:pPr>
            <w:r w:rsidRPr="007A7C1D">
              <w:rPr>
                <w:sz w:val="20"/>
              </w:rPr>
              <w:t>Другие ч. ст. 24.5 КоАП РФ</w:t>
            </w:r>
          </w:p>
        </w:tc>
        <w:tc>
          <w:tcPr>
            <w:tcW w:w="1017" w:type="dxa"/>
          </w:tcPr>
          <w:p w:rsidR="002A5792" w:rsidRPr="007A7C1D" w:rsidRDefault="002A5792" w:rsidP="007A7C1D">
            <w:pPr>
              <w:jc w:val="both"/>
              <w:rPr>
                <w:sz w:val="20"/>
              </w:rPr>
            </w:pPr>
            <w:r w:rsidRPr="007A7C1D">
              <w:rPr>
                <w:sz w:val="20"/>
              </w:rPr>
              <w:t>Ст.2.3 КоАП РФ</w:t>
            </w:r>
          </w:p>
        </w:tc>
        <w:tc>
          <w:tcPr>
            <w:tcW w:w="1017" w:type="dxa"/>
          </w:tcPr>
          <w:p w:rsidR="002A5792" w:rsidRPr="007A7C1D" w:rsidRDefault="002A5792" w:rsidP="007A7C1D">
            <w:pPr>
              <w:jc w:val="both"/>
              <w:rPr>
                <w:sz w:val="20"/>
              </w:rPr>
            </w:pPr>
            <w:r w:rsidRPr="007A7C1D">
              <w:rPr>
                <w:sz w:val="20"/>
              </w:rPr>
              <w:t>Ст.2.9 КоАП РФ</w:t>
            </w:r>
          </w:p>
        </w:tc>
        <w:tc>
          <w:tcPr>
            <w:tcW w:w="1366" w:type="dxa"/>
          </w:tcPr>
          <w:p w:rsidR="002A5792" w:rsidRPr="007A7C1D" w:rsidRDefault="002A5792" w:rsidP="007A7C1D">
            <w:pPr>
              <w:jc w:val="both"/>
              <w:rPr>
                <w:sz w:val="20"/>
              </w:rPr>
            </w:pPr>
            <w:r w:rsidRPr="007A7C1D">
              <w:rPr>
                <w:sz w:val="20"/>
              </w:rPr>
              <w:t>Ст.29.4ч1 п.4 КоАП РФ</w:t>
            </w:r>
          </w:p>
        </w:tc>
      </w:tr>
      <w:tr w:rsidR="002A5792" w:rsidRPr="007B3217" w:rsidTr="007A7C1D">
        <w:tc>
          <w:tcPr>
            <w:tcW w:w="1957" w:type="dxa"/>
          </w:tcPr>
          <w:p w:rsidR="002A5792" w:rsidRPr="007A7C1D" w:rsidRDefault="002A5792" w:rsidP="007A7C1D">
            <w:pPr>
              <w:jc w:val="both"/>
              <w:rPr>
                <w:sz w:val="20"/>
              </w:rPr>
            </w:pPr>
            <w:r w:rsidRPr="007A7C1D">
              <w:rPr>
                <w:sz w:val="20"/>
              </w:rPr>
              <w:t>ч.1 ст.5.35 КоАП РФ</w:t>
            </w:r>
          </w:p>
        </w:tc>
        <w:tc>
          <w:tcPr>
            <w:tcW w:w="1366" w:type="dxa"/>
          </w:tcPr>
          <w:p w:rsidR="002A5792" w:rsidRPr="007A7C1D" w:rsidRDefault="002A5792" w:rsidP="007A7C1D">
            <w:pPr>
              <w:jc w:val="center"/>
              <w:rPr>
                <w:sz w:val="20"/>
              </w:rPr>
            </w:pPr>
            <w:r w:rsidRPr="007A7C1D">
              <w:rPr>
                <w:sz w:val="20"/>
              </w:rPr>
              <w:t>-</w:t>
            </w:r>
          </w:p>
        </w:tc>
        <w:tc>
          <w:tcPr>
            <w:tcW w:w="1366" w:type="dxa"/>
          </w:tcPr>
          <w:p w:rsidR="002A5792" w:rsidRPr="007A7C1D" w:rsidRDefault="002A5792" w:rsidP="007A7C1D">
            <w:pPr>
              <w:jc w:val="center"/>
              <w:rPr>
                <w:sz w:val="20"/>
              </w:rPr>
            </w:pPr>
            <w:r w:rsidRPr="007A7C1D">
              <w:rPr>
                <w:sz w:val="20"/>
              </w:rPr>
              <w:t>1</w:t>
            </w:r>
          </w:p>
        </w:tc>
        <w:tc>
          <w:tcPr>
            <w:tcW w:w="1122" w:type="dxa"/>
          </w:tcPr>
          <w:p w:rsidR="002A5792" w:rsidRPr="007A7C1D" w:rsidRDefault="002A5792" w:rsidP="007A7C1D">
            <w:pPr>
              <w:jc w:val="center"/>
              <w:rPr>
                <w:sz w:val="20"/>
              </w:rPr>
            </w:pPr>
            <w:r w:rsidRPr="007A7C1D">
              <w:rPr>
                <w:sz w:val="20"/>
              </w:rPr>
              <w:t>-</w:t>
            </w:r>
          </w:p>
        </w:tc>
        <w:tc>
          <w:tcPr>
            <w:tcW w:w="1017" w:type="dxa"/>
          </w:tcPr>
          <w:p w:rsidR="002A5792" w:rsidRPr="007A7C1D" w:rsidRDefault="002A5792" w:rsidP="007A7C1D">
            <w:pPr>
              <w:jc w:val="center"/>
              <w:rPr>
                <w:sz w:val="20"/>
              </w:rPr>
            </w:pPr>
            <w:r w:rsidRPr="007A7C1D">
              <w:rPr>
                <w:sz w:val="20"/>
              </w:rPr>
              <w:t>-</w:t>
            </w:r>
          </w:p>
        </w:tc>
        <w:tc>
          <w:tcPr>
            <w:tcW w:w="1017" w:type="dxa"/>
          </w:tcPr>
          <w:p w:rsidR="002A5792" w:rsidRPr="007A7C1D" w:rsidRDefault="002A5792" w:rsidP="007A7C1D">
            <w:pPr>
              <w:jc w:val="center"/>
              <w:rPr>
                <w:sz w:val="20"/>
              </w:rPr>
            </w:pPr>
            <w:r w:rsidRPr="007A7C1D">
              <w:rPr>
                <w:sz w:val="20"/>
              </w:rPr>
              <w:t>-</w:t>
            </w:r>
          </w:p>
        </w:tc>
        <w:tc>
          <w:tcPr>
            <w:tcW w:w="1366" w:type="dxa"/>
          </w:tcPr>
          <w:p w:rsidR="002A5792" w:rsidRPr="007A7C1D" w:rsidRDefault="002A5792" w:rsidP="007A7C1D">
            <w:pPr>
              <w:jc w:val="center"/>
              <w:rPr>
                <w:sz w:val="20"/>
              </w:rPr>
            </w:pPr>
            <w:r w:rsidRPr="007A7C1D">
              <w:rPr>
                <w:sz w:val="20"/>
              </w:rPr>
              <w:t>-</w:t>
            </w:r>
          </w:p>
        </w:tc>
      </w:tr>
      <w:tr w:rsidR="002A5792" w:rsidRPr="007B3217" w:rsidTr="007A7C1D">
        <w:tc>
          <w:tcPr>
            <w:tcW w:w="1957" w:type="dxa"/>
          </w:tcPr>
          <w:p w:rsidR="002A5792" w:rsidRPr="007A7C1D" w:rsidRDefault="002A5792" w:rsidP="007A7C1D">
            <w:pPr>
              <w:jc w:val="both"/>
              <w:rPr>
                <w:sz w:val="20"/>
              </w:rPr>
            </w:pPr>
            <w:r w:rsidRPr="007A7C1D">
              <w:rPr>
                <w:sz w:val="20"/>
              </w:rPr>
              <w:t>ч.2 ст.5.35 КоАП РФ</w:t>
            </w:r>
          </w:p>
        </w:tc>
        <w:tc>
          <w:tcPr>
            <w:tcW w:w="1366" w:type="dxa"/>
          </w:tcPr>
          <w:p w:rsidR="002A5792" w:rsidRPr="007A7C1D" w:rsidRDefault="002A5792" w:rsidP="007A7C1D">
            <w:pPr>
              <w:jc w:val="center"/>
              <w:rPr>
                <w:sz w:val="20"/>
              </w:rPr>
            </w:pPr>
            <w:r w:rsidRPr="007A7C1D">
              <w:rPr>
                <w:sz w:val="20"/>
              </w:rPr>
              <w:t>1</w:t>
            </w:r>
          </w:p>
        </w:tc>
        <w:tc>
          <w:tcPr>
            <w:tcW w:w="1366" w:type="dxa"/>
          </w:tcPr>
          <w:p w:rsidR="002A5792" w:rsidRPr="007A7C1D" w:rsidRDefault="002A5792" w:rsidP="007A7C1D">
            <w:pPr>
              <w:jc w:val="center"/>
              <w:rPr>
                <w:sz w:val="20"/>
              </w:rPr>
            </w:pPr>
            <w:r w:rsidRPr="007A7C1D">
              <w:rPr>
                <w:sz w:val="20"/>
              </w:rPr>
              <w:t>-</w:t>
            </w:r>
          </w:p>
        </w:tc>
        <w:tc>
          <w:tcPr>
            <w:tcW w:w="1122" w:type="dxa"/>
          </w:tcPr>
          <w:p w:rsidR="002A5792" w:rsidRPr="007A7C1D" w:rsidRDefault="002A5792" w:rsidP="007A7C1D">
            <w:pPr>
              <w:jc w:val="center"/>
              <w:rPr>
                <w:sz w:val="20"/>
              </w:rPr>
            </w:pPr>
            <w:r w:rsidRPr="007A7C1D">
              <w:rPr>
                <w:sz w:val="20"/>
              </w:rPr>
              <w:t>-</w:t>
            </w:r>
          </w:p>
        </w:tc>
        <w:tc>
          <w:tcPr>
            <w:tcW w:w="1017" w:type="dxa"/>
          </w:tcPr>
          <w:p w:rsidR="002A5792" w:rsidRPr="007A7C1D" w:rsidRDefault="002A5792" w:rsidP="007A7C1D">
            <w:pPr>
              <w:jc w:val="center"/>
              <w:rPr>
                <w:sz w:val="20"/>
              </w:rPr>
            </w:pPr>
            <w:r w:rsidRPr="007A7C1D">
              <w:rPr>
                <w:sz w:val="20"/>
              </w:rPr>
              <w:t>-</w:t>
            </w:r>
          </w:p>
        </w:tc>
        <w:tc>
          <w:tcPr>
            <w:tcW w:w="1017" w:type="dxa"/>
          </w:tcPr>
          <w:p w:rsidR="002A5792" w:rsidRPr="007A7C1D" w:rsidRDefault="002A5792" w:rsidP="007A7C1D">
            <w:pPr>
              <w:jc w:val="center"/>
              <w:rPr>
                <w:sz w:val="20"/>
              </w:rPr>
            </w:pPr>
            <w:r w:rsidRPr="007A7C1D">
              <w:rPr>
                <w:sz w:val="20"/>
              </w:rPr>
              <w:t>-</w:t>
            </w:r>
          </w:p>
        </w:tc>
        <w:tc>
          <w:tcPr>
            <w:tcW w:w="1366" w:type="dxa"/>
          </w:tcPr>
          <w:p w:rsidR="002A5792" w:rsidRPr="007A7C1D" w:rsidRDefault="002A5792" w:rsidP="007A7C1D">
            <w:pPr>
              <w:jc w:val="center"/>
              <w:rPr>
                <w:sz w:val="20"/>
              </w:rPr>
            </w:pPr>
            <w:r w:rsidRPr="007A7C1D">
              <w:rPr>
                <w:sz w:val="20"/>
              </w:rPr>
              <w:t>-</w:t>
            </w:r>
          </w:p>
        </w:tc>
      </w:tr>
    </w:tbl>
    <w:p w:rsidR="002A5792" w:rsidRPr="007B3217" w:rsidRDefault="002A5792" w:rsidP="006B71F0">
      <w:pPr>
        <w:ind w:left="360"/>
        <w:jc w:val="both"/>
        <w:rPr>
          <w:b/>
        </w:rPr>
      </w:pPr>
    </w:p>
    <w:p w:rsidR="002A5792" w:rsidRPr="007B3217" w:rsidRDefault="002A5792" w:rsidP="006B71F0">
      <w:pPr>
        <w:ind w:left="360"/>
        <w:jc w:val="both"/>
        <w:rPr>
          <w:b/>
        </w:rPr>
      </w:pPr>
      <w:r w:rsidRPr="007B3217">
        <w:rPr>
          <w:b/>
        </w:rPr>
        <w:t xml:space="preserve">     </w:t>
      </w:r>
    </w:p>
    <w:p w:rsidR="002A5792" w:rsidRPr="007B3217" w:rsidRDefault="002A5792" w:rsidP="006B71F0">
      <w:pPr>
        <w:ind w:left="360"/>
        <w:jc w:val="both"/>
        <w:rPr>
          <w:b/>
        </w:rPr>
      </w:pPr>
      <w:r w:rsidRPr="007B3217">
        <w:rPr>
          <w:b/>
        </w:rPr>
        <w:t>11. Количество протоколов об административных правонарушениях, составленными членами комиссии, в соотве</w:t>
      </w:r>
      <w:r>
        <w:rPr>
          <w:b/>
        </w:rPr>
        <w:t>тствии с ч 5 ст.28.3 КоАП РФ – 7</w:t>
      </w:r>
    </w:p>
    <w:p w:rsidR="002A5792" w:rsidRPr="007B3217" w:rsidRDefault="002A5792" w:rsidP="006B71F0">
      <w:pPr>
        <w:ind w:left="360"/>
        <w:jc w:val="both"/>
        <w:rPr>
          <w:b/>
        </w:rPr>
      </w:pPr>
      <w:r w:rsidRPr="007B3217">
        <w:rPr>
          <w:b/>
        </w:rPr>
        <w:t>12. Количество постановлений КДНиЗП, отме</w:t>
      </w:r>
      <w:r>
        <w:rPr>
          <w:b/>
        </w:rPr>
        <w:t>нённых по жалобам и протестам –0</w:t>
      </w:r>
    </w:p>
    <w:p w:rsidR="002A5792" w:rsidRPr="007B3217" w:rsidRDefault="002A5792" w:rsidP="006B71F0">
      <w:pPr>
        <w:ind w:left="360"/>
        <w:jc w:val="both"/>
        <w:rPr>
          <w:bCs/>
        </w:rPr>
      </w:pPr>
      <w:r w:rsidRPr="007B3217">
        <w:rPr>
          <w:bCs/>
        </w:rPr>
        <w:t>12.1 в том числе  по делам об адми</w:t>
      </w:r>
      <w:r>
        <w:rPr>
          <w:bCs/>
        </w:rPr>
        <w:t>нистративных правонарушениях – 0</w:t>
      </w:r>
    </w:p>
    <w:p w:rsidR="002A5792" w:rsidRPr="007B3217" w:rsidRDefault="002A5792" w:rsidP="006B71F0">
      <w:pPr>
        <w:pStyle w:val="BodyTextIndent"/>
      </w:pPr>
      <w:r w:rsidRPr="007B3217">
        <w:t>13. Количество несовершеннолетних, рассмотренны</w:t>
      </w:r>
      <w:r>
        <w:t>х на заседаниях КДНиЗП всего: 61</w:t>
      </w:r>
    </w:p>
    <w:p w:rsidR="002A5792" w:rsidRPr="007B3217" w:rsidRDefault="002A5792" w:rsidP="006B71F0">
      <w:pPr>
        <w:ind w:left="360"/>
        <w:jc w:val="both"/>
        <w:rPr>
          <w:bCs/>
        </w:rPr>
      </w:pPr>
      <w:r w:rsidRPr="007B3217">
        <w:rPr>
          <w:bCs/>
        </w:rPr>
        <w:t>13.1. учащи</w:t>
      </w:r>
      <w:r>
        <w:rPr>
          <w:bCs/>
        </w:rPr>
        <w:t>хся общеобразовательных школ – 43</w:t>
      </w:r>
    </w:p>
    <w:p w:rsidR="002A5792" w:rsidRPr="007B3217" w:rsidRDefault="002A5792" w:rsidP="006B71F0">
      <w:pPr>
        <w:ind w:left="360"/>
        <w:jc w:val="both"/>
        <w:rPr>
          <w:bCs/>
        </w:rPr>
      </w:pPr>
      <w:r>
        <w:rPr>
          <w:bCs/>
        </w:rPr>
        <w:t>13.2. учащихся вечерних школ – 2</w:t>
      </w:r>
    </w:p>
    <w:p w:rsidR="002A5792" w:rsidRPr="007B3217" w:rsidRDefault="002A5792" w:rsidP="006B71F0">
      <w:pPr>
        <w:ind w:left="360"/>
        <w:jc w:val="both"/>
        <w:rPr>
          <w:bCs/>
        </w:rPr>
      </w:pPr>
      <w:r w:rsidRPr="007B3217">
        <w:rPr>
          <w:bCs/>
        </w:rPr>
        <w:t>13.3. учащихся кор</w:t>
      </w:r>
      <w:r>
        <w:rPr>
          <w:bCs/>
        </w:rPr>
        <w:t>рекционных школ, соц. приюта – 5</w:t>
      </w:r>
    </w:p>
    <w:p w:rsidR="002A5792" w:rsidRPr="007B3217" w:rsidRDefault="002A5792" w:rsidP="006B71F0">
      <w:pPr>
        <w:ind w:left="360"/>
        <w:jc w:val="both"/>
        <w:rPr>
          <w:bCs/>
        </w:rPr>
      </w:pPr>
      <w:r>
        <w:rPr>
          <w:bCs/>
        </w:rPr>
        <w:t>13.4. учащихся профтехучилищ –6</w:t>
      </w:r>
    </w:p>
    <w:p w:rsidR="002A5792" w:rsidRPr="007B3217" w:rsidRDefault="002A5792" w:rsidP="006B71F0">
      <w:pPr>
        <w:ind w:left="360"/>
        <w:jc w:val="both"/>
        <w:rPr>
          <w:bCs/>
        </w:rPr>
      </w:pPr>
      <w:r>
        <w:rPr>
          <w:bCs/>
        </w:rPr>
        <w:t>13.5. студентов ВУЗов – 1</w:t>
      </w:r>
    </w:p>
    <w:p w:rsidR="002A5792" w:rsidRDefault="002A5792" w:rsidP="006B71F0">
      <w:pPr>
        <w:ind w:left="360"/>
        <w:jc w:val="both"/>
        <w:rPr>
          <w:bCs/>
        </w:rPr>
      </w:pPr>
      <w:r>
        <w:rPr>
          <w:bCs/>
        </w:rPr>
        <w:t>13.6. работающих подростков – 1</w:t>
      </w:r>
    </w:p>
    <w:p w:rsidR="002A5792" w:rsidRDefault="002A5792" w:rsidP="006B71F0">
      <w:pPr>
        <w:ind w:left="360"/>
        <w:jc w:val="both"/>
        <w:rPr>
          <w:bCs/>
        </w:rPr>
      </w:pPr>
      <w:r w:rsidRPr="007B3217">
        <w:rPr>
          <w:bCs/>
        </w:rPr>
        <w:t>13.7</w:t>
      </w:r>
      <w:r>
        <w:rPr>
          <w:bCs/>
        </w:rPr>
        <w:t>. не работающих, не учащихся – 2</w:t>
      </w:r>
    </w:p>
    <w:p w:rsidR="002A5792" w:rsidRPr="007B3217" w:rsidRDefault="002A5792" w:rsidP="006B71F0">
      <w:pPr>
        <w:ind w:left="360"/>
        <w:jc w:val="both"/>
        <w:rPr>
          <w:bCs/>
        </w:rPr>
      </w:pPr>
      <w:r>
        <w:rPr>
          <w:bCs/>
        </w:rPr>
        <w:t>13.8. детский сад - 1</w:t>
      </w:r>
    </w:p>
    <w:p w:rsidR="002A5792" w:rsidRPr="007B3217" w:rsidRDefault="002A5792" w:rsidP="006B71F0">
      <w:pPr>
        <w:pStyle w:val="BodyTextIndent"/>
      </w:pPr>
      <w:r w:rsidRPr="007B3217">
        <w:t>14. Количество несовершеннолетних, рассмотрен</w:t>
      </w:r>
      <w:r>
        <w:t>ных на комиссии неоднократно – 3</w:t>
      </w:r>
    </w:p>
    <w:p w:rsidR="002A5792" w:rsidRPr="007B3217" w:rsidRDefault="002A5792" w:rsidP="006B71F0">
      <w:pPr>
        <w:pStyle w:val="BodyTextIndent2"/>
      </w:pPr>
      <w:r w:rsidRPr="007B3217">
        <w:t>14.1. в том числе количество несовершеннолетних, рассмотренных по основаниям статей КоАП РФ в течение года 2, 3 раза – 0</w:t>
      </w:r>
    </w:p>
    <w:p w:rsidR="002A5792" w:rsidRPr="007B3217" w:rsidRDefault="002A5792" w:rsidP="006B71F0">
      <w:pPr>
        <w:ind w:left="360"/>
        <w:jc w:val="both"/>
        <w:rPr>
          <w:bCs/>
        </w:rPr>
      </w:pPr>
      <w:r w:rsidRPr="007B3217">
        <w:rPr>
          <w:bCs/>
        </w:rPr>
        <w:t>14.2. рассмотренных в течение года 4 и более раз – 0</w:t>
      </w:r>
    </w:p>
    <w:p w:rsidR="002A5792" w:rsidRPr="007B3217" w:rsidRDefault="002A5792" w:rsidP="006B71F0">
      <w:pPr>
        <w:pStyle w:val="BodyTextIndent"/>
      </w:pPr>
      <w:r w:rsidRPr="007B3217">
        <w:t>15. Поступило в комиссию информации в соответствии с п/п 2 п.2 ст.9 ФЗ «Об основах системы профилактики безнадзорности и правон</w:t>
      </w:r>
      <w:r>
        <w:t>арушений несовершеннолетних» - 8</w:t>
      </w:r>
    </w:p>
    <w:p w:rsidR="002A5792" w:rsidRPr="007B3217" w:rsidRDefault="002A5792" w:rsidP="006B71F0">
      <w:pPr>
        <w:ind w:left="360"/>
        <w:jc w:val="both"/>
        <w:rPr>
          <w:b/>
        </w:rPr>
      </w:pPr>
      <w:r w:rsidRPr="007B3217">
        <w:rPr>
          <w:b/>
        </w:rPr>
        <w:t>16. По результатам рассмотрения дел:</w:t>
      </w:r>
    </w:p>
    <w:p w:rsidR="002A5792" w:rsidRPr="007B3217" w:rsidRDefault="002A5792" w:rsidP="006B71F0">
      <w:pPr>
        <w:ind w:left="360"/>
        <w:jc w:val="both"/>
        <w:rPr>
          <w:bCs/>
        </w:rPr>
      </w:pPr>
      <w:r w:rsidRPr="007B3217">
        <w:rPr>
          <w:bCs/>
        </w:rPr>
        <w:t>16.1. воз</w:t>
      </w:r>
      <w:r>
        <w:rPr>
          <w:bCs/>
        </w:rPr>
        <w:t>вращено в учебные учреждения – 14</w:t>
      </w:r>
    </w:p>
    <w:p w:rsidR="002A5792" w:rsidRPr="007B3217" w:rsidRDefault="002A5792" w:rsidP="006B71F0">
      <w:pPr>
        <w:ind w:left="360"/>
        <w:jc w:val="both"/>
        <w:rPr>
          <w:bCs/>
        </w:rPr>
      </w:pPr>
      <w:r w:rsidRPr="007B3217">
        <w:rPr>
          <w:bCs/>
        </w:rPr>
        <w:t>16.2. оказана помощь в бытовом устройст</w:t>
      </w:r>
      <w:r>
        <w:rPr>
          <w:bCs/>
        </w:rPr>
        <w:t>ве – 8</w:t>
      </w:r>
    </w:p>
    <w:p w:rsidR="002A5792" w:rsidRPr="007B3217" w:rsidRDefault="002A5792" w:rsidP="006B71F0">
      <w:pPr>
        <w:jc w:val="both"/>
        <w:rPr>
          <w:bCs/>
        </w:rPr>
      </w:pPr>
      <w:r w:rsidRPr="007B3217">
        <w:rPr>
          <w:bCs/>
        </w:rPr>
        <w:t xml:space="preserve">      1</w:t>
      </w:r>
      <w:r>
        <w:rPr>
          <w:bCs/>
        </w:rPr>
        <w:t>6.3. трудоустроены на работу – 1</w:t>
      </w:r>
    </w:p>
    <w:p w:rsidR="002A5792" w:rsidRPr="007B3217" w:rsidRDefault="002A5792" w:rsidP="006B71F0">
      <w:pPr>
        <w:ind w:left="360"/>
        <w:jc w:val="both"/>
        <w:rPr>
          <w:bCs/>
        </w:rPr>
      </w:pPr>
      <w:r>
        <w:rPr>
          <w:bCs/>
        </w:rPr>
        <w:t>16.3.1. постоянно – 1</w:t>
      </w:r>
    </w:p>
    <w:p w:rsidR="002A5792" w:rsidRPr="007B3217" w:rsidRDefault="002A5792" w:rsidP="006B71F0">
      <w:pPr>
        <w:ind w:left="360"/>
        <w:jc w:val="both"/>
        <w:rPr>
          <w:bCs/>
        </w:rPr>
      </w:pPr>
      <w:r w:rsidRPr="007B3217">
        <w:rPr>
          <w:bCs/>
        </w:rPr>
        <w:t>16.3.2. временно –0</w:t>
      </w:r>
    </w:p>
    <w:p w:rsidR="002A5792" w:rsidRPr="007B3217" w:rsidRDefault="002A5792" w:rsidP="006B71F0">
      <w:pPr>
        <w:ind w:left="360"/>
        <w:jc w:val="both"/>
        <w:rPr>
          <w:bCs/>
        </w:rPr>
      </w:pPr>
      <w:r w:rsidRPr="007B3217">
        <w:rPr>
          <w:bCs/>
        </w:rPr>
        <w:t>16.4. оказана помощь несовершеннолетним, освободившимся  из учреждений уголовно-исполнительной системы – 0</w:t>
      </w:r>
    </w:p>
    <w:p w:rsidR="002A5792" w:rsidRPr="007B3217" w:rsidRDefault="002A5792" w:rsidP="006B71F0">
      <w:pPr>
        <w:ind w:left="360"/>
        <w:jc w:val="both"/>
        <w:rPr>
          <w:bCs/>
        </w:rPr>
      </w:pPr>
      <w:r w:rsidRPr="007B3217">
        <w:rPr>
          <w:bCs/>
        </w:rPr>
        <w:t>16.5. оказана помощь несовершеннолетним, вернувшимся из специальных учебно-воспитательных учреждений – 0</w:t>
      </w:r>
    </w:p>
    <w:p w:rsidR="002A5792" w:rsidRPr="007B3217" w:rsidRDefault="002A5792" w:rsidP="006B71F0">
      <w:pPr>
        <w:ind w:left="360"/>
        <w:jc w:val="both"/>
        <w:rPr>
          <w:bCs/>
        </w:rPr>
      </w:pPr>
      <w:r w:rsidRPr="007B3217">
        <w:rPr>
          <w:bCs/>
        </w:rPr>
        <w:t>16.5.1. спецшкол –0</w:t>
      </w:r>
    </w:p>
    <w:p w:rsidR="002A5792" w:rsidRPr="007B3217" w:rsidRDefault="002A5792" w:rsidP="006B71F0">
      <w:pPr>
        <w:ind w:left="360"/>
        <w:jc w:val="both"/>
        <w:rPr>
          <w:bCs/>
        </w:rPr>
      </w:pPr>
      <w:r w:rsidRPr="007B3217">
        <w:rPr>
          <w:bCs/>
        </w:rPr>
        <w:t>16.5.2. спец училищ –0</w:t>
      </w:r>
    </w:p>
    <w:p w:rsidR="002A5792" w:rsidRPr="007B3217" w:rsidRDefault="002A5792" w:rsidP="006B71F0">
      <w:pPr>
        <w:ind w:left="360"/>
        <w:jc w:val="both"/>
        <w:rPr>
          <w:bCs/>
        </w:rPr>
      </w:pPr>
      <w:r w:rsidRPr="007B3217">
        <w:rPr>
          <w:bCs/>
        </w:rPr>
        <w:t>16.6. предложено пройти ку</w:t>
      </w:r>
      <w:r>
        <w:rPr>
          <w:bCs/>
        </w:rPr>
        <w:t>рс лечения (всего н/летних): - 5</w:t>
      </w:r>
    </w:p>
    <w:p w:rsidR="002A5792" w:rsidRPr="007B3217" w:rsidRDefault="002A5792" w:rsidP="006B71F0">
      <w:pPr>
        <w:ind w:left="360"/>
        <w:jc w:val="both"/>
        <w:rPr>
          <w:bCs/>
        </w:rPr>
      </w:pPr>
      <w:r w:rsidRPr="007B3217">
        <w:rPr>
          <w:bCs/>
        </w:rPr>
        <w:t>16.6.1. от алкоголизма – 0</w:t>
      </w:r>
    </w:p>
    <w:p w:rsidR="002A5792" w:rsidRPr="007B3217" w:rsidRDefault="002A5792" w:rsidP="006B71F0">
      <w:pPr>
        <w:ind w:left="360"/>
        <w:jc w:val="both"/>
        <w:rPr>
          <w:bCs/>
        </w:rPr>
      </w:pPr>
      <w:r w:rsidRPr="007B3217">
        <w:rPr>
          <w:bCs/>
        </w:rPr>
        <w:t>16.6.2. от наркомании – 0</w:t>
      </w:r>
    </w:p>
    <w:p w:rsidR="002A5792" w:rsidRPr="007B3217" w:rsidRDefault="002A5792" w:rsidP="006B71F0">
      <w:pPr>
        <w:ind w:left="360"/>
        <w:jc w:val="both"/>
        <w:rPr>
          <w:bCs/>
        </w:rPr>
      </w:pPr>
      <w:r>
        <w:rPr>
          <w:bCs/>
        </w:rPr>
        <w:t>16.6.3. от токсикомании – 5</w:t>
      </w:r>
    </w:p>
    <w:p w:rsidR="002A5792" w:rsidRPr="007B3217" w:rsidRDefault="002A5792" w:rsidP="006B71F0">
      <w:pPr>
        <w:ind w:left="360"/>
        <w:jc w:val="both"/>
        <w:rPr>
          <w:bCs/>
        </w:rPr>
      </w:pPr>
      <w:r w:rsidRPr="007B3217">
        <w:rPr>
          <w:bCs/>
        </w:rPr>
        <w:t>16.7. прошли курс лечения (всего н/летних) – 0</w:t>
      </w:r>
    </w:p>
    <w:p w:rsidR="002A5792" w:rsidRPr="007B3217" w:rsidRDefault="002A5792" w:rsidP="006B71F0">
      <w:pPr>
        <w:ind w:left="360"/>
        <w:jc w:val="both"/>
        <w:rPr>
          <w:bCs/>
        </w:rPr>
      </w:pPr>
      <w:r w:rsidRPr="007B3217">
        <w:rPr>
          <w:bCs/>
        </w:rPr>
        <w:t>16.7.1. от алкоголизма – 0</w:t>
      </w:r>
    </w:p>
    <w:p w:rsidR="002A5792" w:rsidRPr="007B3217" w:rsidRDefault="002A5792" w:rsidP="006B71F0">
      <w:pPr>
        <w:ind w:left="360"/>
        <w:jc w:val="both"/>
        <w:rPr>
          <w:bCs/>
        </w:rPr>
      </w:pPr>
      <w:r w:rsidRPr="007B3217">
        <w:rPr>
          <w:bCs/>
        </w:rPr>
        <w:t>16.7.2. от наркомании – 0</w:t>
      </w:r>
    </w:p>
    <w:p w:rsidR="002A5792" w:rsidRPr="007B3217" w:rsidRDefault="002A5792" w:rsidP="006B71F0">
      <w:pPr>
        <w:ind w:left="360"/>
        <w:jc w:val="both"/>
        <w:rPr>
          <w:bCs/>
        </w:rPr>
      </w:pPr>
      <w:r w:rsidRPr="007B3217">
        <w:rPr>
          <w:bCs/>
        </w:rPr>
        <w:t>16.7.3. от токсикомании – 0</w:t>
      </w:r>
    </w:p>
    <w:p w:rsidR="002A5792" w:rsidRPr="007B3217" w:rsidRDefault="002A5792" w:rsidP="006B71F0">
      <w:pPr>
        <w:pStyle w:val="BodyTextIndent"/>
      </w:pPr>
      <w:r w:rsidRPr="007B3217">
        <w:t>17. Обсуждено на КДНиЗП родителей (законных представителей) все</w:t>
      </w:r>
      <w:r>
        <w:t>го: 96</w:t>
      </w:r>
    </w:p>
    <w:p w:rsidR="002A5792" w:rsidRPr="007B3217" w:rsidRDefault="002A5792" w:rsidP="006B71F0">
      <w:pPr>
        <w:pStyle w:val="BodyTextIndent2"/>
      </w:pPr>
      <w:r w:rsidRPr="007B3217">
        <w:t xml:space="preserve">17.1 количество родителей или иных законных представителей, в отношении которых меры административного воздействия в течение </w:t>
      </w:r>
      <w:r>
        <w:t>года</w:t>
      </w:r>
      <w:r w:rsidRPr="007B3217">
        <w:t xml:space="preserve"> по </w:t>
      </w:r>
      <w:r>
        <w:t xml:space="preserve">ч.1 </w:t>
      </w:r>
      <w:r w:rsidRPr="007B3217">
        <w:t>ст.5.35 КоАП</w:t>
      </w:r>
      <w:r>
        <w:t xml:space="preserve"> РФ применялись неоднократно: 5</w:t>
      </w:r>
    </w:p>
    <w:p w:rsidR="002A5792" w:rsidRPr="007B3217" w:rsidRDefault="002A5792" w:rsidP="006B71F0">
      <w:pPr>
        <w:ind w:left="360"/>
        <w:jc w:val="both"/>
        <w:rPr>
          <w:bCs/>
        </w:rPr>
      </w:pPr>
      <w:r>
        <w:rPr>
          <w:bCs/>
        </w:rPr>
        <w:t>17.1.1. – 2, 3 раза – 5</w:t>
      </w:r>
    </w:p>
    <w:p w:rsidR="002A5792" w:rsidRPr="007B3217" w:rsidRDefault="002A5792" w:rsidP="006B71F0">
      <w:pPr>
        <w:ind w:left="360"/>
        <w:jc w:val="both"/>
        <w:rPr>
          <w:bCs/>
        </w:rPr>
      </w:pPr>
      <w:r w:rsidRPr="007B3217">
        <w:rPr>
          <w:bCs/>
        </w:rPr>
        <w:t>17.1.2. – 4 и более раз – 0</w:t>
      </w:r>
    </w:p>
    <w:p w:rsidR="002A5792" w:rsidRPr="007B3217" w:rsidRDefault="002A5792" w:rsidP="006B71F0">
      <w:pPr>
        <w:ind w:left="360"/>
        <w:jc w:val="both"/>
        <w:rPr>
          <w:bCs/>
        </w:rPr>
      </w:pPr>
      <w:r w:rsidRPr="007B3217">
        <w:rPr>
          <w:bCs/>
        </w:rPr>
        <w:t>17.2. количество дел, по результатам обсуждения которых принято решение о направлении ходатайств в суд</w:t>
      </w:r>
      <w:r>
        <w:rPr>
          <w:bCs/>
        </w:rPr>
        <w:t xml:space="preserve"> о лишении родительских прав – 3</w:t>
      </w:r>
    </w:p>
    <w:p w:rsidR="002A5792" w:rsidRPr="007B3217" w:rsidRDefault="002A5792" w:rsidP="006B71F0">
      <w:pPr>
        <w:ind w:left="360"/>
        <w:jc w:val="both"/>
        <w:rPr>
          <w:bCs/>
        </w:rPr>
      </w:pPr>
      <w:r>
        <w:rPr>
          <w:bCs/>
        </w:rPr>
        <w:t>17.2.1. из них удовлетворено –2</w:t>
      </w:r>
    </w:p>
    <w:p w:rsidR="002A5792" w:rsidRPr="007B3217" w:rsidRDefault="002A5792" w:rsidP="006B71F0">
      <w:pPr>
        <w:ind w:left="360"/>
        <w:jc w:val="both"/>
        <w:rPr>
          <w:bCs/>
        </w:rPr>
      </w:pPr>
      <w:r w:rsidRPr="007B3217">
        <w:rPr>
          <w:bCs/>
        </w:rPr>
        <w:t>17.3. количество дел, по которым принято решение о применении мер воздействия в соответствии со ст</w:t>
      </w:r>
      <w:r>
        <w:rPr>
          <w:bCs/>
        </w:rPr>
        <w:t>.19 Положения о комиссиях – 6</w:t>
      </w:r>
    </w:p>
    <w:p w:rsidR="002A5792" w:rsidRPr="007B3217" w:rsidRDefault="002A5792" w:rsidP="006B71F0">
      <w:pPr>
        <w:ind w:left="360"/>
        <w:jc w:val="both"/>
        <w:rPr>
          <w:b/>
        </w:rPr>
      </w:pPr>
      <w:r w:rsidRPr="007B3217">
        <w:rPr>
          <w:b/>
        </w:rPr>
        <w:t>18. Рассмотрено жалоб и заявлений комиссиями всего: 0</w:t>
      </w:r>
    </w:p>
    <w:p w:rsidR="002A5792" w:rsidRPr="007B3217" w:rsidRDefault="002A5792" w:rsidP="006B71F0">
      <w:pPr>
        <w:ind w:left="360"/>
        <w:jc w:val="both"/>
        <w:rPr>
          <w:bCs/>
        </w:rPr>
      </w:pPr>
      <w:r w:rsidRPr="007B3217">
        <w:rPr>
          <w:bCs/>
        </w:rPr>
        <w:t>18.1. от несовершеннолетних – 0</w:t>
      </w:r>
    </w:p>
    <w:p w:rsidR="002A5792" w:rsidRPr="007B3217" w:rsidRDefault="002A5792" w:rsidP="006B71F0">
      <w:pPr>
        <w:ind w:left="360"/>
        <w:jc w:val="both"/>
        <w:rPr>
          <w:bCs/>
        </w:rPr>
      </w:pPr>
      <w:r w:rsidRPr="007B3217">
        <w:rPr>
          <w:bCs/>
        </w:rPr>
        <w:t>18.2. от родителей и лиц их заменяющих – 0</w:t>
      </w:r>
    </w:p>
    <w:p w:rsidR="002A5792" w:rsidRPr="007B3217" w:rsidRDefault="002A5792" w:rsidP="006B71F0">
      <w:pPr>
        <w:ind w:left="360"/>
        <w:jc w:val="both"/>
        <w:rPr>
          <w:bCs/>
        </w:rPr>
      </w:pPr>
      <w:r w:rsidRPr="007B3217">
        <w:rPr>
          <w:bCs/>
        </w:rPr>
        <w:t>18.3. от других граждан – 0</w:t>
      </w:r>
    </w:p>
    <w:p w:rsidR="002A5792" w:rsidRPr="007B3217" w:rsidRDefault="002A5792" w:rsidP="006B71F0">
      <w:pPr>
        <w:ind w:left="360"/>
        <w:jc w:val="both"/>
        <w:rPr>
          <w:b/>
        </w:rPr>
      </w:pPr>
      <w:r w:rsidRPr="007B3217">
        <w:rPr>
          <w:b/>
        </w:rPr>
        <w:t>19. Количество несовершеннолетних, со</w:t>
      </w:r>
      <w:r>
        <w:rPr>
          <w:b/>
        </w:rPr>
        <w:t>стоящих на учете КДНиЗП всего: 54</w:t>
      </w:r>
    </w:p>
    <w:p w:rsidR="002A5792" w:rsidRPr="007B3217" w:rsidRDefault="002A5792" w:rsidP="006B71F0">
      <w:pPr>
        <w:ind w:left="360"/>
        <w:jc w:val="both"/>
        <w:rPr>
          <w:bCs/>
        </w:rPr>
      </w:pPr>
      <w:r w:rsidRPr="007B3217">
        <w:rPr>
          <w:bCs/>
        </w:rPr>
        <w:t>19.1. освобожденных из учреждений уголовно-исполнительной системы – 0</w:t>
      </w:r>
    </w:p>
    <w:p w:rsidR="002A5792" w:rsidRPr="007B3217" w:rsidRDefault="002A5792" w:rsidP="006B71F0">
      <w:pPr>
        <w:ind w:left="360"/>
        <w:jc w:val="both"/>
        <w:rPr>
          <w:bCs/>
        </w:rPr>
      </w:pPr>
      <w:r w:rsidRPr="007B3217">
        <w:rPr>
          <w:bCs/>
        </w:rPr>
        <w:t>19.1.1. из них условно-досрочно освобожденных от отбывания наказания - 0</w:t>
      </w:r>
    </w:p>
    <w:p w:rsidR="002A5792" w:rsidRPr="007B3217" w:rsidRDefault="002A5792" w:rsidP="006B71F0">
      <w:pPr>
        <w:ind w:left="360"/>
        <w:jc w:val="both"/>
        <w:rPr>
          <w:bCs/>
        </w:rPr>
      </w:pPr>
      <w:r w:rsidRPr="007B3217">
        <w:rPr>
          <w:bCs/>
        </w:rPr>
        <w:t>19.2. осужденных</w:t>
      </w:r>
      <w:r>
        <w:rPr>
          <w:bCs/>
        </w:rPr>
        <w:t xml:space="preserve"> условно – 3</w:t>
      </w:r>
    </w:p>
    <w:p w:rsidR="002A5792" w:rsidRPr="007B3217" w:rsidRDefault="002A5792" w:rsidP="006B71F0">
      <w:pPr>
        <w:ind w:left="360"/>
        <w:jc w:val="both"/>
        <w:rPr>
          <w:bCs/>
        </w:rPr>
      </w:pPr>
      <w:r w:rsidRPr="007B3217">
        <w:rPr>
          <w:bCs/>
        </w:rPr>
        <w:t>19.2.1. осужденных к обязательным работам – 1</w:t>
      </w:r>
    </w:p>
    <w:p w:rsidR="002A5792" w:rsidRPr="007B3217" w:rsidRDefault="002A5792" w:rsidP="006B71F0">
      <w:pPr>
        <w:ind w:left="360"/>
        <w:jc w:val="both"/>
        <w:rPr>
          <w:bCs/>
        </w:rPr>
      </w:pPr>
      <w:r w:rsidRPr="007B3217">
        <w:rPr>
          <w:bCs/>
        </w:rPr>
        <w:t>19.2.2. осужденных к исправительным работам – 0</w:t>
      </w:r>
    </w:p>
    <w:p w:rsidR="002A5792" w:rsidRPr="007B3217" w:rsidRDefault="002A5792" w:rsidP="006B71F0">
      <w:pPr>
        <w:ind w:left="360"/>
        <w:jc w:val="both"/>
        <w:rPr>
          <w:bCs/>
        </w:rPr>
      </w:pPr>
      <w:r w:rsidRPr="007B3217">
        <w:rPr>
          <w:bCs/>
        </w:rPr>
        <w:t>19.2.3. применены принудительные меры</w:t>
      </w:r>
      <w:r>
        <w:rPr>
          <w:bCs/>
        </w:rPr>
        <w:t xml:space="preserve"> воспитательного воздействия - 3</w:t>
      </w:r>
    </w:p>
    <w:p w:rsidR="002A5792" w:rsidRPr="007B3217" w:rsidRDefault="002A5792" w:rsidP="006B71F0">
      <w:pPr>
        <w:ind w:left="360"/>
        <w:jc w:val="both"/>
        <w:rPr>
          <w:bCs/>
        </w:rPr>
      </w:pPr>
      <w:r w:rsidRPr="007B3217">
        <w:rPr>
          <w:bCs/>
        </w:rPr>
        <w:t>19.3. вернувшихся из специальных учебно-воспитательных учреждений – 0</w:t>
      </w:r>
    </w:p>
    <w:p w:rsidR="002A5792" w:rsidRPr="007B3217" w:rsidRDefault="002A5792" w:rsidP="006B71F0">
      <w:pPr>
        <w:ind w:left="360"/>
        <w:jc w:val="both"/>
        <w:rPr>
          <w:bCs/>
        </w:rPr>
      </w:pPr>
      <w:r w:rsidRPr="007B3217">
        <w:rPr>
          <w:bCs/>
        </w:rPr>
        <w:t>19.4. уп</w:t>
      </w:r>
      <w:r>
        <w:rPr>
          <w:bCs/>
        </w:rPr>
        <w:t>отребляющих спиртные напитки – 2</w:t>
      </w:r>
    </w:p>
    <w:p w:rsidR="002A5792" w:rsidRPr="007B3217" w:rsidRDefault="002A5792" w:rsidP="006B71F0">
      <w:pPr>
        <w:ind w:left="360"/>
        <w:jc w:val="both"/>
        <w:rPr>
          <w:bCs/>
        </w:rPr>
      </w:pPr>
      <w:r w:rsidRPr="007B3217">
        <w:rPr>
          <w:bCs/>
        </w:rPr>
        <w:t>19.5. употребл</w:t>
      </w:r>
      <w:r>
        <w:rPr>
          <w:bCs/>
        </w:rPr>
        <w:t>яющих наркотические вещества – 0</w:t>
      </w:r>
    </w:p>
    <w:p w:rsidR="002A5792" w:rsidRPr="007B3217" w:rsidRDefault="002A5792" w:rsidP="006B71F0">
      <w:pPr>
        <w:ind w:left="360"/>
        <w:jc w:val="both"/>
        <w:rPr>
          <w:bCs/>
        </w:rPr>
      </w:pPr>
      <w:r w:rsidRPr="007B3217">
        <w:rPr>
          <w:bCs/>
        </w:rPr>
        <w:t>19.6. употре</w:t>
      </w:r>
      <w:r>
        <w:rPr>
          <w:bCs/>
        </w:rPr>
        <w:t>бляющих токсические вещества – 5</w:t>
      </w:r>
    </w:p>
    <w:p w:rsidR="002A5792" w:rsidRPr="007B3217" w:rsidRDefault="002A5792" w:rsidP="006B71F0">
      <w:pPr>
        <w:ind w:left="360"/>
        <w:jc w:val="both"/>
        <w:rPr>
          <w:bCs/>
        </w:rPr>
      </w:pPr>
      <w:r w:rsidRPr="007B3217">
        <w:rPr>
          <w:bCs/>
        </w:rPr>
        <w:t>19.7. совершивших правонарушения, повлекшие применение меры</w:t>
      </w:r>
      <w:r>
        <w:rPr>
          <w:bCs/>
        </w:rPr>
        <w:t xml:space="preserve"> административного взыскания – 10</w:t>
      </w:r>
    </w:p>
    <w:p w:rsidR="002A5792" w:rsidRPr="007B3217" w:rsidRDefault="002A5792" w:rsidP="006B71F0">
      <w:pPr>
        <w:ind w:left="360"/>
        <w:jc w:val="both"/>
        <w:rPr>
          <w:bCs/>
        </w:rPr>
      </w:pPr>
      <w:r w:rsidRPr="007B3217">
        <w:rPr>
          <w:bCs/>
        </w:rPr>
        <w:t xml:space="preserve">19.8. совершивших общественно-опасные деяния и не подлежащие уголовной ответственности в связи с недостижением возраста, с которого наступает уголовная ответственность – </w:t>
      </w:r>
      <w:r>
        <w:rPr>
          <w:bCs/>
        </w:rPr>
        <w:t>32</w:t>
      </w:r>
    </w:p>
    <w:p w:rsidR="002A5792" w:rsidRPr="007B3217" w:rsidRDefault="002A5792" w:rsidP="006B71F0">
      <w:pPr>
        <w:ind w:left="360"/>
        <w:jc w:val="both"/>
        <w:rPr>
          <w:bCs/>
        </w:rPr>
      </w:pPr>
      <w:r w:rsidRPr="007B3217">
        <w:rPr>
          <w:bCs/>
        </w:rPr>
        <w:t>19.9. обвиняемых в совершении преступлений в отношении которых избрана мера пресечения, не связанная с заключением под стражу – 0</w:t>
      </w:r>
    </w:p>
    <w:p w:rsidR="002A5792" w:rsidRPr="007B3217" w:rsidRDefault="002A5792" w:rsidP="006B71F0">
      <w:pPr>
        <w:ind w:left="360"/>
        <w:jc w:val="both"/>
        <w:rPr>
          <w:bCs/>
        </w:rPr>
      </w:pPr>
      <w:r w:rsidRPr="007B3217">
        <w:rPr>
          <w:bCs/>
        </w:rPr>
        <w:t>19.10. занимающихся бродяжничеством / попрошайничеством – 0</w:t>
      </w:r>
    </w:p>
    <w:p w:rsidR="002A5792" w:rsidRPr="007B3217" w:rsidRDefault="002A5792" w:rsidP="006B71F0">
      <w:pPr>
        <w:ind w:left="360"/>
        <w:jc w:val="both"/>
        <w:rPr>
          <w:bCs/>
        </w:rPr>
      </w:pPr>
      <w:r w:rsidRPr="007B3217">
        <w:rPr>
          <w:bCs/>
        </w:rPr>
        <w:t xml:space="preserve">19.11 </w:t>
      </w:r>
      <w:r>
        <w:rPr>
          <w:bCs/>
        </w:rPr>
        <w:t>самовольные уходы - 18</w:t>
      </w:r>
    </w:p>
    <w:p w:rsidR="002A5792" w:rsidRPr="007B3217" w:rsidRDefault="002A5792" w:rsidP="006B71F0">
      <w:pPr>
        <w:ind w:left="360"/>
        <w:jc w:val="both"/>
        <w:rPr>
          <w:b/>
          <w:bCs/>
        </w:rPr>
      </w:pPr>
      <w:r w:rsidRPr="007B3217">
        <w:rPr>
          <w:b/>
          <w:bCs/>
        </w:rPr>
        <w:t>20. Количество безна</w:t>
      </w:r>
      <w:r>
        <w:rPr>
          <w:b/>
          <w:bCs/>
        </w:rPr>
        <w:t>дзорных несовершеннолетних  – 54</w:t>
      </w:r>
    </w:p>
    <w:p w:rsidR="002A5792" w:rsidRPr="007B3217" w:rsidRDefault="002A5792" w:rsidP="006B71F0">
      <w:pPr>
        <w:ind w:left="360"/>
        <w:jc w:val="both"/>
        <w:rPr>
          <w:b/>
          <w:bCs/>
        </w:rPr>
      </w:pPr>
      <w:r w:rsidRPr="007B3217">
        <w:rPr>
          <w:b/>
          <w:bCs/>
        </w:rPr>
        <w:t>21. Количество беспризорных несовершеннолетних – 0</w:t>
      </w:r>
    </w:p>
    <w:p w:rsidR="002A5792" w:rsidRPr="007B3217" w:rsidRDefault="002A5792" w:rsidP="006B71F0">
      <w:pPr>
        <w:ind w:left="360"/>
        <w:jc w:val="both"/>
        <w:rPr>
          <w:b/>
          <w:bCs/>
        </w:rPr>
      </w:pPr>
      <w:r w:rsidRPr="007B3217">
        <w:rPr>
          <w:b/>
          <w:bCs/>
        </w:rPr>
        <w:t>22. направленно информаций в правоохранительные органы в случае обнаружения в действиях родителей или иных законных представителей признаков состава преступления, связанного с же</w:t>
      </w:r>
      <w:r>
        <w:rPr>
          <w:b/>
          <w:bCs/>
        </w:rPr>
        <w:t>стоким обращением с ребенком - 1</w:t>
      </w:r>
    </w:p>
    <w:p w:rsidR="002A5792" w:rsidRPr="007B3217" w:rsidRDefault="002A5792" w:rsidP="006B71F0">
      <w:pPr>
        <w:pStyle w:val="BodyTextIndent"/>
      </w:pPr>
      <w:r w:rsidRPr="007B3217">
        <w:t>20. Количество семей, состоящих на учёте КДНиЗП, находящихся в социально опасном положении</w:t>
      </w:r>
      <w:r>
        <w:t xml:space="preserve"> – 40</w:t>
      </w:r>
    </w:p>
    <w:p w:rsidR="002A5792" w:rsidRPr="007B3217" w:rsidRDefault="002A5792" w:rsidP="006B71F0">
      <w:pPr>
        <w:ind w:left="360"/>
        <w:jc w:val="both"/>
        <w:rPr>
          <w:bCs/>
        </w:rPr>
      </w:pPr>
      <w:r w:rsidRPr="007B3217">
        <w:rPr>
          <w:bCs/>
        </w:rPr>
        <w:t>20.</w:t>
      </w:r>
      <w:r>
        <w:rPr>
          <w:bCs/>
        </w:rPr>
        <w:t>1. в них детей – 78</w:t>
      </w:r>
    </w:p>
    <w:p w:rsidR="002A5792" w:rsidRPr="007B3217" w:rsidRDefault="002A5792" w:rsidP="006B71F0">
      <w:pPr>
        <w:pStyle w:val="BodyTextIndent"/>
      </w:pPr>
      <w:r w:rsidRPr="007B3217">
        <w:t>21. Организовано комиссией рейдов по семьям, находящимся в социально опасно</w:t>
      </w:r>
      <w:r>
        <w:t>м положении – 20</w:t>
      </w:r>
    </w:p>
    <w:p w:rsidR="002A5792" w:rsidRPr="007B3217" w:rsidRDefault="002A5792" w:rsidP="006B71F0">
      <w:pPr>
        <w:ind w:left="360"/>
        <w:jc w:val="both"/>
        <w:rPr>
          <w:bCs/>
        </w:rPr>
      </w:pPr>
      <w:r w:rsidRPr="007B3217">
        <w:rPr>
          <w:bCs/>
        </w:rPr>
        <w:t>21.1.</w:t>
      </w:r>
      <w:r>
        <w:rPr>
          <w:bCs/>
        </w:rPr>
        <w:t xml:space="preserve"> в том числе посещено семей – 91</w:t>
      </w:r>
    </w:p>
    <w:p w:rsidR="002A5792" w:rsidRPr="007B3217" w:rsidRDefault="002A5792" w:rsidP="006B71F0">
      <w:pPr>
        <w:jc w:val="both"/>
        <w:rPr>
          <w:bCs/>
        </w:rPr>
      </w:pPr>
    </w:p>
    <w:p w:rsidR="002A5792" w:rsidRPr="007B3217" w:rsidRDefault="002A5792" w:rsidP="006B71F0">
      <w:pPr>
        <w:ind w:left="360"/>
        <w:jc w:val="both"/>
        <w:rPr>
          <w:bCs/>
        </w:rPr>
      </w:pPr>
    </w:p>
    <w:p w:rsidR="002A5792" w:rsidRDefault="002A5792" w:rsidP="006B71F0">
      <w:r>
        <w:rPr>
          <w:bCs/>
        </w:rPr>
        <w:t>________________________________________________________________________</w:t>
      </w:r>
    </w:p>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Default="002A5792" w:rsidP="006B71F0"/>
    <w:p w:rsidR="002A5792" w:rsidRPr="00E31880" w:rsidRDefault="002A5792" w:rsidP="006B71F0">
      <w:pPr>
        <w:ind w:left="360"/>
        <w:jc w:val="center"/>
        <w:rPr>
          <w:b/>
          <w:bCs/>
        </w:rPr>
      </w:pPr>
      <w:r w:rsidRPr="00E31880">
        <w:rPr>
          <w:b/>
          <w:bCs/>
        </w:rPr>
        <w:t>Информация</w:t>
      </w:r>
    </w:p>
    <w:p w:rsidR="002A5792" w:rsidRPr="00E31880" w:rsidRDefault="002A5792" w:rsidP="006B71F0">
      <w:pPr>
        <w:ind w:left="360"/>
        <w:jc w:val="center"/>
        <w:rPr>
          <w:b/>
          <w:bCs/>
        </w:rPr>
      </w:pPr>
      <w:r w:rsidRPr="00E31880">
        <w:rPr>
          <w:b/>
          <w:bCs/>
        </w:rPr>
        <w:t xml:space="preserve">о работе комиссии по делам несовершеннолетних и защите их прав администрации Дальнереченского муниципального района </w:t>
      </w:r>
    </w:p>
    <w:p w:rsidR="002A5792" w:rsidRPr="00E31880" w:rsidRDefault="002A5792" w:rsidP="006B71F0">
      <w:pPr>
        <w:ind w:left="360"/>
        <w:jc w:val="center"/>
        <w:rPr>
          <w:b/>
          <w:bCs/>
        </w:rPr>
      </w:pPr>
      <w:r w:rsidRPr="00E31880">
        <w:rPr>
          <w:b/>
          <w:bCs/>
        </w:rPr>
        <w:t>за 2013 год.</w:t>
      </w:r>
    </w:p>
    <w:p w:rsidR="002A5792" w:rsidRPr="00E31880" w:rsidRDefault="002A5792" w:rsidP="006B71F0">
      <w:pPr>
        <w:ind w:left="360"/>
        <w:jc w:val="both"/>
        <w:rPr>
          <w:bCs/>
        </w:rPr>
      </w:pPr>
    </w:p>
    <w:p w:rsidR="002A5792" w:rsidRPr="00E31880" w:rsidRDefault="002A5792" w:rsidP="006B71F0">
      <w:pPr>
        <w:ind w:left="360"/>
        <w:jc w:val="both"/>
        <w:rPr>
          <w:bCs/>
        </w:rPr>
      </w:pPr>
    </w:p>
    <w:p w:rsidR="002A5792" w:rsidRPr="00E31880" w:rsidRDefault="002A5792" w:rsidP="0031436B">
      <w:pPr>
        <w:ind w:firstLine="708"/>
        <w:jc w:val="both"/>
        <w:rPr>
          <w:bCs/>
        </w:rPr>
      </w:pPr>
      <w:r w:rsidRPr="00E31880">
        <w:rPr>
          <w:bCs/>
        </w:rPr>
        <w:t xml:space="preserve">Комиссия по делам несовершеннолетних и защите их прав администрации Дальнереченского муниципального района в 2013 году выполняла основные функции, предусмотренные Федеральным законом от 24.06.1999г. №120-ФЗ «Об основах системы профилактики безнадзорности и правонарушений несовершеннолетних», Законом Приморского края от 8 ноября 2005г. №296-КЗ «О комиссиях по делам несовершеннолетних и защите их прав на территории Приморского края». </w:t>
      </w:r>
    </w:p>
    <w:p w:rsidR="002A5792" w:rsidRPr="00E31880" w:rsidRDefault="002A5792" w:rsidP="0031436B">
      <w:pPr>
        <w:ind w:firstLine="708"/>
        <w:jc w:val="both"/>
        <w:rPr>
          <w:bCs/>
        </w:rPr>
      </w:pPr>
      <w:r w:rsidRPr="00E31880">
        <w:rPr>
          <w:bCs/>
        </w:rPr>
        <w:t xml:space="preserve">В связи с внесенными изменениями в Закон Приморского края от 8 ноября 2005г. №296-КЗ «О комиссиях по делам несовершеннолетних и защите их прав на территории Приморского края» с 19 августа 2013 года в структуру комиссии введена одна штатная единица инспектора по работе с детьми.  Разработана и утверждена новая правовая база работы комиссии по делам несовершеннолетних и защите их прав администрации Дальнереченского муниципального района: «Положение о работе комиссии по делам несовершеннолетних и защите их прав», «Состав комиссии по делам несовершеннолетних и защите их прав», должностные инструкции сотрудников комиссии, «Положение </w:t>
      </w:r>
      <w:r w:rsidRPr="00E31880">
        <w:t>об отделе по организации работы комиссии по делам несовершеннолетних и защите их прав администрации Дальнереченского муниципального района». 08.08.2012г. постановлением администрации №379-па принята муниципальная программа «Профилактика безнадзорности, беспризорности и правонарушений несовершеннолетних на территории Дальнереченского муниципального района на 2013-2015г.г.», которая успешно работала в 2013 году.</w:t>
      </w:r>
    </w:p>
    <w:p w:rsidR="002A5792" w:rsidRPr="00E31880" w:rsidRDefault="002A5792" w:rsidP="0031436B">
      <w:pPr>
        <w:ind w:firstLine="708"/>
        <w:jc w:val="both"/>
        <w:rPr>
          <w:bCs/>
        </w:rPr>
      </w:pPr>
      <w:r w:rsidRPr="00E31880">
        <w:t>За период 2013 года</w:t>
      </w:r>
      <w:r w:rsidRPr="00E31880">
        <w:rPr>
          <w:bCs/>
        </w:rPr>
        <w:t xml:space="preserve"> проведено 23 (2012г.-24) заседания комиссии, из них 8(7) выездных. Обсуждено 47 (27) вопросов о взаимодействии органов и учреждений системы профилактики, осуществляющих свою деятельность на территории Дальнереченского муниципального района.</w:t>
      </w:r>
    </w:p>
    <w:p w:rsidR="002A5792" w:rsidRPr="00E31880" w:rsidRDefault="002A5792" w:rsidP="0031436B">
      <w:pPr>
        <w:ind w:firstLine="708"/>
        <w:jc w:val="both"/>
        <w:rPr>
          <w:bCs/>
        </w:rPr>
      </w:pPr>
      <w:r w:rsidRPr="00E31880">
        <w:rPr>
          <w:bCs/>
        </w:rPr>
        <w:t>В комиссию поступило  86 (72) материалов, из них всего административных протоколов 49 (28), в о</w:t>
      </w:r>
      <w:r>
        <w:rPr>
          <w:bCs/>
        </w:rPr>
        <w:t>тношении несовершеннолетних – 12</w:t>
      </w:r>
      <w:r w:rsidRPr="00E31880">
        <w:rPr>
          <w:bCs/>
        </w:rPr>
        <w:t xml:space="preserve"> (5), постановлений об отказе в возбуждении уголовного дела 31 (25),  в отношении 44 (39) несовершеннолетних. Применена мера административного воздействия к 36 (24) законным представителям за ненадлежащее исполнение родительских обязанностей по ч.1 ст.5.35 КоАП РФ. Наложено административных штрафов на общую сумму 19700 рублей, взыскано 11700 рублей. Составлено административных протоколов по ч. ст.20.25 КоАП РФ – 7, передано на рассмотрение в мировой суд.</w:t>
      </w:r>
    </w:p>
    <w:p w:rsidR="002A5792" w:rsidRPr="00E31880" w:rsidRDefault="002A5792" w:rsidP="0031436B">
      <w:pPr>
        <w:ind w:firstLine="708"/>
        <w:jc w:val="both"/>
        <w:rPr>
          <w:bCs/>
        </w:rPr>
      </w:pPr>
      <w:r w:rsidRPr="00E31880">
        <w:rPr>
          <w:bCs/>
        </w:rPr>
        <w:t xml:space="preserve">Штатные сотрудники комиссии приняли участие в 20 рейдовых мероприятиях по селам Дальнереченского муниципального района, посещено 91  семья, состоящих на учете в органах и учреждениях системы профилактики. Совместно с административной практикой МО МВД РФ «Дальнереченский» проведено 2 рейдовых мероприятия по торговым точкам района с целью выявления незаконной продажи несовершеннолетним алкогольной и табачной продукции. В результате были привлечены к административной ответственности за продажу пива и сигарет несовершеннолетним 3 продавца, выявлен факт продажи несовершеннолетнему самодельной алкогольной продукции (самогон). </w:t>
      </w:r>
    </w:p>
    <w:p w:rsidR="002A5792" w:rsidRPr="00E31880" w:rsidRDefault="002A5792" w:rsidP="0031436B">
      <w:pPr>
        <w:pStyle w:val="1"/>
        <w:shd w:val="clear" w:color="auto" w:fill="auto"/>
        <w:spacing w:after="0" w:line="240" w:lineRule="auto"/>
        <w:ind w:left="20" w:right="20" w:firstLine="620"/>
        <w:jc w:val="both"/>
        <w:rPr>
          <w:color w:val="000000"/>
          <w:sz w:val="24"/>
          <w:szCs w:val="24"/>
        </w:rPr>
      </w:pPr>
      <w:r w:rsidRPr="00E31880">
        <w:rPr>
          <w:bCs/>
          <w:sz w:val="24"/>
          <w:szCs w:val="24"/>
        </w:rPr>
        <w:t xml:space="preserve">С 15 мая 2013 года на территории Дальнереченского муниципального района проводилась комплексная межведомственная операция «Подросток – 2013». </w:t>
      </w:r>
      <w:r w:rsidRPr="00E31880">
        <w:rPr>
          <w:color w:val="000000"/>
          <w:sz w:val="24"/>
          <w:szCs w:val="24"/>
        </w:rPr>
        <w:t>В течении летнего периода 2013 года в образовательных учреждениях Дальнереченского муниципального района работало 6 профильных лагерей, в которых отдыхали 151 ребенок; 8 оздоровительных лагерей, в которых прошли оздоровление 135 несовершеннолетних детей. Итого в летний период было оздоровлено 286 несовершеннолетних. В летний период 2013 года из краевого бюджета на оздоровление было выделено 411 тысяч рублей. Из местного бюджета на летнее оздоровление в 2013 году выделено 275 тысяч рублей  и 40 тысяч на приобретение мягкого инвентаря для летних оздоровительных лагерей. В летний период 2013 года, согласно договора №2, заключенного между КГКУ «Центр занятости населения города Дальнереченска» и УНО, трудоустроено 115 несовершеннолетних (2012г.-82), что составило рост трудоустройства несовершеннолетних на 40%. На осеннее оздоровление из краевого бюджета выделено около 450 тысяч рублей.</w:t>
      </w:r>
    </w:p>
    <w:p w:rsidR="002A5792" w:rsidRPr="00E31880" w:rsidRDefault="002A5792" w:rsidP="0031436B">
      <w:pPr>
        <w:widowControl w:val="0"/>
        <w:ind w:left="20" w:right="20" w:firstLine="700"/>
        <w:jc w:val="both"/>
        <w:rPr>
          <w:color w:val="000000"/>
        </w:rPr>
      </w:pPr>
      <w:r w:rsidRPr="00E31880">
        <w:rPr>
          <w:color w:val="000000"/>
        </w:rPr>
        <w:t>В летний период 2013 года отделом по Дальнереченскому муниципальному району департамента труда и социального развития Приморского края, согласно краевой программе по оздоровлению детей, находящихся в трудной жизненной ситуации, за счет средств федерального бюджета, было оздоровлено 67 детей из Дальнереченского муниципального района. Из них:</w:t>
      </w:r>
    </w:p>
    <w:p w:rsidR="002A5792" w:rsidRPr="00E31880" w:rsidRDefault="002A5792" w:rsidP="0031436B">
      <w:pPr>
        <w:widowControl w:val="0"/>
        <w:numPr>
          <w:ilvl w:val="0"/>
          <w:numId w:val="2"/>
        </w:numPr>
        <w:tabs>
          <w:tab w:val="left" w:pos="1362"/>
        </w:tabs>
        <w:ind w:left="1440" w:right="20" w:hanging="400"/>
        <w:jc w:val="both"/>
        <w:rPr>
          <w:color w:val="000000"/>
        </w:rPr>
      </w:pPr>
      <w:r w:rsidRPr="00E31880">
        <w:rPr>
          <w:color w:val="000000"/>
        </w:rPr>
        <w:t xml:space="preserve">В детском санатории </w:t>
      </w:r>
      <w:r w:rsidRPr="00E31880">
        <w:rPr>
          <w:b/>
          <w:bCs/>
          <w:color w:val="000000"/>
        </w:rPr>
        <w:t xml:space="preserve">«Родник» </w:t>
      </w:r>
      <w:r w:rsidRPr="00E31880">
        <w:rPr>
          <w:color w:val="000000"/>
        </w:rPr>
        <w:t>Черниговского района - 20 детей (21 день, загородный лагерь);</w:t>
      </w:r>
    </w:p>
    <w:p w:rsidR="002A5792" w:rsidRPr="00E31880" w:rsidRDefault="002A5792" w:rsidP="0031436B">
      <w:pPr>
        <w:widowControl w:val="0"/>
        <w:numPr>
          <w:ilvl w:val="0"/>
          <w:numId w:val="2"/>
        </w:numPr>
        <w:tabs>
          <w:tab w:val="left" w:pos="1390"/>
        </w:tabs>
        <w:ind w:left="1440" w:right="20" w:hanging="400"/>
        <w:jc w:val="both"/>
        <w:rPr>
          <w:color w:val="000000"/>
        </w:rPr>
      </w:pPr>
      <w:r w:rsidRPr="00E31880">
        <w:rPr>
          <w:color w:val="000000"/>
        </w:rPr>
        <w:t xml:space="preserve">В загородном стационарном учреждении отдыха и оздоровления детей « </w:t>
      </w:r>
      <w:r w:rsidRPr="00E31880">
        <w:rPr>
          <w:b/>
          <w:bCs/>
          <w:color w:val="000000"/>
        </w:rPr>
        <w:t xml:space="preserve">Юность» </w:t>
      </w:r>
      <w:r w:rsidRPr="00E31880">
        <w:rPr>
          <w:color w:val="000000"/>
        </w:rPr>
        <w:t>Яковлевского района - 45 детей (14 дней, профильный лагерь);</w:t>
      </w:r>
    </w:p>
    <w:p w:rsidR="002A5792" w:rsidRPr="00E31880" w:rsidRDefault="002A5792" w:rsidP="0031436B">
      <w:pPr>
        <w:widowControl w:val="0"/>
        <w:numPr>
          <w:ilvl w:val="0"/>
          <w:numId w:val="2"/>
        </w:numPr>
        <w:tabs>
          <w:tab w:val="left" w:pos="1386"/>
        </w:tabs>
        <w:ind w:left="1440" w:hanging="400"/>
        <w:jc w:val="both"/>
        <w:rPr>
          <w:color w:val="000000"/>
        </w:rPr>
      </w:pPr>
      <w:r w:rsidRPr="00E31880">
        <w:rPr>
          <w:color w:val="000000"/>
        </w:rPr>
        <w:t>ООО «ЛИТ» Хасанского района - 2 детей;</w:t>
      </w:r>
    </w:p>
    <w:p w:rsidR="002A5792" w:rsidRPr="00E31880" w:rsidRDefault="002A5792" w:rsidP="0031436B">
      <w:pPr>
        <w:widowControl w:val="0"/>
        <w:ind w:left="20" w:right="20" w:firstLine="700"/>
        <w:jc w:val="both"/>
        <w:rPr>
          <w:color w:val="000000"/>
        </w:rPr>
      </w:pPr>
      <w:r w:rsidRPr="00E31880">
        <w:rPr>
          <w:color w:val="000000"/>
        </w:rPr>
        <w:t xml:space="preserve">Также Департаментом на осенний период 2013 года выделено 10 путевок на санаторно-оздоровительное лечение круглосуточного действия для детей, находящихся в трудной жизненной ситуации из Дальнереченского муниципального района. </w:t>
      </w:r>
    </w:p>
    <w:p w:rsidR="002A5792" w:rsidRPr="00E31880" w:rsidRDefault="002A5792" w:rsidP="0031436B">
      <w:pPr>
        <w:widowControl w:val="0"/>
        <w:tabs>
          <w:tab w:val="left" w:pos="3543"/>
        </w:tabs>
        <w:ind w:left="20" w:right="20" w:firstLine="700"/>
        <w:jc w:val="both"/>
        <w:rPr>
          <w:color w:val="000000"/>
        </w:rPr>
      </w:pPr>
      <w:r w:rsidRPr="00E31880">
        <w:rPr>
          <w:color w:val="000000"/>
        </w:rPr>
        <w:t xml:space="preserve">В КГКУСО «Дальнереченский СРЦ </w:t>
      </w:r>
      <w:r w:rsidRPr="00E31880">
        <w:rPr>
          <w:b/>
          <w:bCs/>
          <w:color w:val="000000"/>
          <w:u w:val="single"/>
        </w:rPr>
        <w:t>«Надежда»</w:t>
      </w:r>
      <w:r w:rsidRPr="00E31880">
        <w:rPr>
          <w:b/>
          <w:bCs/>
          <w:color w:val="000000"/>
        </w:rPr>
        <w:t xml:space="preserve"> </w:t>
      </w:r>
      <w:r w:rsidRPr="00E31880">
        <w:rPr>
          <w:color w:val="000000"/>
        </w:rPr>
        <w:t xml:space="preserve">с 25.03.2013 по 13.10.2013 всего оздоровлено </w:t>
      </w:r>
      <w:r w:rsidRPr="00E31880">
        <w:rPr>
          <w:b/>
          <w:bCs/>
          <w:color w:val="000000"/>
        </w:rPr>
        <w:t xml:space="preserve">106 </w:t>
      </w:r>
      <w:r w:rsidRPr="00E31880">
        <w:rPr>
          <w:color w:val="000000"/>
        </w:rPr>
        <w:t xml:space="preserve">детей из Дальнереченского муниципального района. А именно в летний период (03.06.2013г. по 01.09.2013) оздоровление прошли 79 несовершеннолетних. </w:t>
      </w:r>
      <w:r w:rsidRPr="00E31880">
        <w:rPr>
          <w:bCs/>
          <w:color w:val="000000"/>
        </w:rPr>
        <w:t>Всего 183 детей оздоровлено в летний период</w:t>
      </w:r>
      <w:r w:rsidRPr="00E31880">
        <w:rPr>
          <w:color w:val="000000"/>
        </w:rPr>
        <w:t xml:space="preserve"> </w:t>
      </w:r>
      <w:r w:rsidRPr="00E31880">
        <w:rPr>
          <w:bCs/>
          <w:color w:val="000000"/>
        </w:rPr>
        <w:t xml:space="preserve">2013года. </w:t>
      </w:r>
    </w:p>
    <w:p w:rsidR="002A5792" w:rsidRPr="00E31880" w:rsidRDefault="002A5792" w:rsidP="0031436B">
      <w:pPr>
        <w:widowControl w:val="0"/>
        <w:ind w:left="120" w:right="120" w:firstLine="700"/>
        <w:jc w:val="both"/>
        <w:rPr>
          <w:iCs/>
          <w:color w:val="000000"/>
        </w:rPr>
      </w:pPr>
      <w:r w:rsidRPr="00E31880">
        <w:rPr>
          <w:iCs/>
          <w:color w:val="000000"/>
        </w:rPr>
        <w:t>В период проведения операции «Подросток – 2013» органами и учреждениями системы профилактики проведена акция «Помоги собраться в школу</w:t>
      </w:r>
      <w:r w:rsidRPr="00E31880">
        <w:rPr>
          <w:color w:val="000000"/>
        </w:rPr>
        <w:t xml:space="preserve"> - </w:t>
      </w:r>
      <w:r w:rsidRPr="00E31880">
        <w:rPr>
          <w:iCs/>
          <w:color w:val="000000"/>
        </w:rPr>
        <w:t>2013», в ходе которой оказана помощь 26 детям из семей, находящихся в трудной жизненной ситуации и в социально опасном положении.</w:t>
      </w:r>
    </w:p>
    <w:p w:rsidR="002A5792" w:rsidRPr="00E31880" w:rsidRDefault="002A5792" w:rsidP="0031436B">
      <w:pPr>
        <w:pStyle w:val="1"/>
        <w:shd w:val="clear" w:color="auto" w:fill="auto"/>
        <w:spacing w:after="0" w:line="240" w:lineRule="auto"/>
        <w:ind w:left="20" w:right="20" w:firstLine="620"/>
        <w:jc w:val="both"/>
        <w:rPr>
          <w:color w:val="000000"/>
          <w:sz w:val="24"/>
          <w:szCs w:val="24"/>
        </w:rPr>
      </w:pPr>
      <w:r w:rsidRPr="00E31880">
        <w:rPr>
          <w:color w:val="000000"/>
          <w:sz w:val="24"/>
          <w:szCs w:val="24"/>
        </w:rPr>
        <w:t>Из категории детей-сирот  и детей, оставшихся без попечения родителей школьного возраста, состоит на учете 108 несовершеннолетних. В летний период 2013 года оздоровлено в организациях отдыха – 81 несовершеннолетний, что составило 75% от общего числа детей данной категории. Из них 33 ребенка это дети группы детского дома коррекционной школы-интернат с. Ракитное: 32 – в КГКУСО «СРЦ «Надежда»; 7- в детском оздоровительном лагере «Юность», 2 – в семье родственников. 36 детей проживают в приемных семьях и 39 в опекаемых семьях. Эти дети прошли оздоровление: 16- СРЦ «Надежда», 4 – ДОЛ «Родник», 5 – ДОЛ «Юность», 15 – прошли оздоровление в лагерях с дневным пребыванием при образовательных учреждениях.</w:t>
      </w:r>
    </w:p>
    <w:p w:rsidR="002A5792" w:rsidRPr="00E31880" w:rsidRDefault="002A5792" w:rsidP="0031436B">
      <w:pPr>
        <w:jc w:val="both"/>
      </w:pPr>
      <w:r w:rsidRPr="00E31880">
        <w:tab/>
        <w:t xml:space="preserve">За 2013 год в Дальнереченском районе совершено преступлений несовершеннолетними – 10, за аналогичный период в 2012г. -8. </w:t>
      </w:r>
    </w:p>
    <w:p w:rsidR="002A5792" w:rsidRPr="00E31880" w:rsidRDefault="002A5792" w:rsidP="0031436B">
      <w:pPr>
        <w:ind w:firstLine="708"/>
        <w:jc w:val="both"/>
        <w:rPr>
          <w:bCs/>
        </w:rPr>
      </w:pPr>
      <w:r w:rsidRPr="00E31880">
        <w:rPr>
          <w:bCs/>
        </w:rPr>
        <w:t xml:space="preserve">На учете в КДНиЗП на 09 января 2014 года состоит 54 (49) несовершеннолетних, </w:t>
      </w:r>
      <w:r w:rsidRPr="00E31880">
        <w:rPr>
          <w:color w:val="000000"/>
        </w:rPr>
        <w:t xml:space="preserve">из них 12 подростков, состоят на учете в ОУУП и ПДН МО МВД России «Дальнереченский», </w:t>
      </w:r>
      <w:r w:rsidRPr="00E31880">
        <w:rPr>
          <w:bCs/>
        </w:rPr>
        <w:t>из них условно-осужденных – 3. За период 2013 года поставлено на учет в КДНиЗП - 35 несовершеннолетних, снято – 16.</w:t>
      </w:r>
    </w:p>
    <w:p w:rsidR="002A5792" w:rsidRPr="00E31880" w:rsidRDefault="002A5792" w:rsidP="0031436B">
      <w:pPr>
        <w:ind w:firstLine="708"/>
        <w:jc w:val="both"/>
        <w:rPr>
          <w:bCs/>
        </w:rPr>
      </w:pPr>
      <w:r w:rsidRPr="00E31880">
        <w:rPr>
          <w:bCs/>
        </w:rPr>
        <w:t xml:space="preserve"> На учете семей, не обеспечивающих надлежащих условий для воспитания детей – 40 (26), в которых проживают 78 (59) несовершеннолетних детей. За период 2013 года на учет в КДНиЗП поставлено 19 семей, снято по различным причинам – 7 семей. В комиссии ведется банк данных семей и несовершеннолетних, состоящих на учете.</w:t>
      </w:r>
    </w:p>
    <w:p w:rsidR="002A5792" w:rsidRPr="00E31880" w:rsidRDefault="002A5792" w:rsidP="0031436B">
      <w:pPr>
        <w:jc w:val="both"/>
      </w:pPr>
    </w:p>
    <w:p w:rsidR="002A5792" w:rsidRPr="00E31880" w:rsidRDefault="002A5792" w:rsidP="0031436B">
      <w:pPr>
        <w:jc w:val="both"/>
      </w:pPr>
    </w:p>
    <w:p w:rsidR="002A5792" w:rsidRPr="00E31880" w:rsidRDefault="002A5792" w:rsidP="0031436B">
      <w:pPr>
        <w:jc w:val="both"/>
      </w:pPr>
    </w:p>
    <w:p w:rsidR="002A5792" w:rsidRPr="00E31880" w:rsidRDefault="002A5792" w:rsidP="0031436B">
      <w:pPr>
        <w:jc w:val="both"/>
      </w:pPr>
      <w:r>
        <w:t>__________________________________________________________________________</w:t>
      </w:r>
    </w:p>
    <w:p w:rsidR="002A5792" w:rsidRPr="00E31880" w:rsidRDefault="002A5792" w:rsidP="0031436B"/>
    <w:p w:rsidR="002A5792" w:rsidRPr="00E31880" w:rsidRDefault="002A5792" w:rsidP="006B71F0">
      <w:pPr>
        <w:jc w:val="both"/>
        <w:rPr>
          <w:bCs/>
        </w:rPr>
      </w:pPr>
    </w:p>
    <w:p w:rsidR="002A5792" w:rsidRPr="00E31880" w:rsidRDefault="002A5792" w:rsidP="006B71F0">
      <w:pPr>
        <w:jc w:val="both"/>
        <w:rPr>
          <w:bCs/>
        </w:rPr>
      </w:pPr>
    </w:p>
    <w:p w:rsidR="002A5792" w:rsidRPr="00E31880" w:rsidRDefault="002A5792" w:rsidP="006B71F0">
      <w:pPr>
        <w:jc w:val="both"/>
        <w:rPr>
          <w:bCs/>
        </w:rPr>
      </w:pPr>
    </w:p>
    <w:p w:rsidR="002A5792" w:rsidRPr="00E31880" w:rsidRDefault="002A5792" w:rsidP="006B71F0">
      <w:pPr>
        <w:jc w:val="both"/>
        <w:rPr>
          <w:bCs/>
        </w:rPr>
      </w:pPr>
    </w:p>
    <w:p w:rsidR="002A5792" w:rsidRPr="00E31880" w:rsidRDefault="002A5792" w:rsidP="006B71F0"/>
    <w:p w:rsidR="002A5792" w:rsidRDefault="002A5792"/>
    <w:sectPr w:rsidR="002A5792" w:rsidSect="000A5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29DC"/>
    <w:multiLevelType w:val="multilevel"/>
    <w:tmpl w:val="C65E94F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nsid w:val="3DFF30CA"/>
    <w:multiLevelType w:val="multilevel"/>
    <w:tmpl w:val="DB0AA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1F0"/>
    <w:rsid w:val="00061795"/>
    <w:rsid w:val="000A57DA"/>
    <w:rsid w:val="000E54C1"/>
    <w:rsid w:val="00145BCB"/>
    <w:rsid w:val="002A5792"/>
    <w:rsid w:val="002F74FD"/>
    <w:rsid w:val="0031436B"/>
    <w:rsid w:val="00362FEC"/>
    <w:rsid w:val="003D1B8E"/>
    <w:rsid w:val="00612EE9"/>
    <w:rsid w:val="00634304"/>
    <w:rsid w:val="006B71F0"/>
    <w:rsid w:val="007A7C1D"/>
    <w:rsid w:val="007B3217"/>
    <w:rsid w:val="00816CAB"/>
    <w:rsid w:val="00905700"/>
    <w:rsid w:val="00A235FA"/>
    <w:rsid w:val="00B54007"/>
    <w:rsid w:val="00C117A0"/>
    <w:rsid w:val="00D429C9"/>
    <w:rsid w:val="00D737D0"/>
    <w:rsid w:val="00E15CF0"/>
    <w:rsid w:val="00E31880"/>
    <w:rsid w:val="00F60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F0"/>
    <w:rPr>
      <w:rFonts w:eastAsia="Times New Roman"/>
      <w:sz w:val="24"/>
      <w:szCs w:val="24"/>
    </w:rPr>
  </w:style>
  <w:style w:type="paragraph" w:styleId="Heading2">
    <w:name w:val="heading 2"/>
    <w:basedOn w:val="Normal"/>
    <w:next w:val="Normal"/>
    <w:link w:val="Heading2Char"/>
    <w:uiPriority w:val="99"/>
    <w:qFormat/>
    <w:rsid w:val="006B71F0"/>
    <w:pPr>
      <w:keepNext/>
      <w:jc w:val="both"/>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B71F0"/>
    <w:rPr>
      <w:rFonts w:eastAsia="Times New Roman" w:cs="Times New Roman"/>
      <w:sz w:val="28"/>
      <w:szCs w:val="28"/>
      <w:lang w:eastAsia="ru-RU"/>
    </w:rPr>
  </w:style>
  <w:style w:type="paragraph" w:styleId="BodyTextIndent">
    <w:name w:val="Body Text Indent"/>
    <w:basedOn w:val="Normal"/>
    <w:link w:val="BodyTextIndentChar"/>
    <w:uiPriority w:val="99"/>
    <w:rsid w:val="006B71F0"/>
    <w:pPr>
      <w:ind w:left="360"/>
      <w:jc w:val="both"/>
    </w:pPr>
    <w:rPr>
      <w:b/>
    </w:rPr>
  </w:style>
  <w:style w:type="character" w:customStyle="1" w:styleId="BodyTextIndentChar">
    <w:name w:val="Body Text Indent Char"/>
    <w:basedOn w:val="DefaultParagraphFont"/>
    <w:link w:val="BodyTextIndent"/>
    <w:uiPriority w:val="99"/>
    <w:locked/>
    <w:rsid w:val="006B71F0"/>
    <w:rPr>
      <w:rFonts w:eastAsia="Times New Roman" w:cs="Times New Roman"/>
      <w:b/>
      <w:sz w:val="24"/>
      <w:szCs w:val="24"/>
      <w:lang w:eastAsia="ru-RU"/>
    </w:rPr>
  </w:style>
  <w:style w:type="paragraph" w:styleId="BodyTextIndent2">
    <w:name w:val="Body Text Indent 2"/>
    <w:basedOn w:val="Normal"/>
    <w:link w:val="BodyTextIndent2Char"/>
    <w:uiPriority w:val="99"/>
    <w:rsid w:val="006B71F0"/>
    <w:pPr>
      <w:ind w:left="360"/>
      <w:jc w:val="both"/>
    </w:pPr>
    <w:rPr>
      <w:bCs/>
    </w:rPr>
  </w:style>
  <w:style w:type="character" w:customStyle="1" w:styleId="BodyTextIndent2Char">
    <w:name w:val="Body Text Indent 2 Char"/>
    <w:basedOn w:val="DefaultParagraphFont"/>
    <w:link w:val="BodyTextIndent2"/>
    <w:uiPriority w:val="99"/>
    <w:locked/>
    <w:rsid w:val="006B71F0"/>
    <w:rPr>
      <w:rFonts w:eastAsia="Times New Roman" w:cs="Times New Roman"/>
      <w:bCs/>
      <w:sz w:val="24"/>
      <w:szCs w:val="24"/>
      <w:lang w:eastAsia="ru-RU"/>
    </w:rPr>
  </w:style>
  <w:style w:type="table" w:styleId="TableGrid">
    <w:name w:val="Table Grid"/>
    <w:basedOn w:val="TableNormal"/>
    <w:uiPriority w:val="99"/>
    <w:rsid w:val="006B71F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B71F0"/>
    <w:pPr>
      <w:spacing w:after="120"/>
    </w:pPr>
  </w:style>
  <w:style w:type="character" w:customStyle="1" w:styleId="BodyTextChar">
    <w:name w:val="Body Text Char"/>
    <w:basedOn w:val="DefaultParagraphFont"/>
    <w:link w:val="BodyText"/>
    <w:uiPriority w:val="99"/>
    <w:locked/>
    <w:rsid w:val="006B71F0"/>
    <w:rPr>
      <w:rFonts w:eastAsia="Times New Roman" w:cs="Times New Roman"/>
      <w:sz w:val="24"/>
      <w:szCs w:val="24"/>
      <w:lang w:eastAsia="ru-RU"/>
    </w:rPr>
  </w:style>
  <w:style w:type="paragraph" w:styleId="Title">
    <w:name w:val="Title"/>
    <w:basedOn w:val="Normal"/>
    <w:link w:val="TitleChar"/>
    <w:uiPriority w:val="99"/>
    <w:qFormat/>
    <w:rsid w:val="006B71F0"/>
    <w:pPr>
      <w:jc w:val="center"/>
    </w:pPr>
    <w:rPr>
      <w:b/>
      <w:sz w:val="26"/>
      <w:szCs w:val="20"/>
    </w:rPr>
  </w:style>
  <w:style w:type="character" w:customStyle="1" w:styleId="TitleChar">
    <w:name w:val="Title Char"/>
    <w:basedOn w:val="DefaultParagraphFont"/>
    <w:link w:val="Title"/>
    <w:uiPriority w:val="99"/>
    <w:locked/>
    <w:rsid w:val="006B71F0"/>
    <w:rPr>
      <w:rFonts w:eastAsia="Times New Roman" w:cs="Times New Roman"/>
      <w:b/>
      <w:sz w:val="20"/>
      <w:szCs w:val="20"/>
      <w:lang w:eastAsia="ru-RU"/>
    </w:rPr>
  </w:style>
  <w:style w:type="character" w:styleId="Hyperlink">
    <w:name w:val="Hyperlink"/>
    <w:basedOn w:val="DefaultParagraphFont"/>
    <w:uiPriority w:val="99"/>
    <w:rsid w:val="006B71F0"/>
    <w:rPr>
      <w:rFonts w:cs="Times New Roman"/>
      <w:color w:val="0000FF"/>
      <w:u w:val="single"/>
    </w:rPr>
  </w:style>
  <w:style w:type="paragraph" w:styleId="BalloonText">
    <w:name w:val="Balloon Text"/>
    <w:basedOn w:val="Normal"/>
    <w:link w:val="BalloonTextChar"/>
    <w:uiPriority w:val="99"/>
    <w:semiHidden/>
    <w:rsid w:val="006B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1F0"/>
    <w:rPr>
      <w:rFonts w:ascii="Tahoma" w:hAnsi="Tahoma" w:cs="Tahoma"/>
      <w:sz w:val="16"/>
      <w:szCs w:val="16"/>
      <w:lang w:eastAsia="ru-RU"/>
    </w:rPr>
  </w:style>
  <w:style w:type="character" w:customStyle="1" w:styleId="a">
    <w:name w:val="Основной текст_"/>
    <w:basedOn w:val="DefaultParagraphFont"/>
    <w:link w:val="1"/>
    <w:uiPriority w:val="99"/>
    <w:locked/>
    <w:rsid w:val="0031436B"/>
    <w:rPr>
      <w:rFonts w:eastAsia="Times New Roman" w:cs="Times New Roman"/>
      <w:sz w:val="26"/>
      <w:szCs w:val="26"/>
      <w:shd w:val="clear" w:color="auto" w:fill="FFFFFF"/>
    </w:rPr>
  </w:style>
  <w:style w:type="paragraph" w:customStyle="1" w:styleId="1">
    <w:name w:val="Основной текст1"/>
    <w:basedOn w:val="Normal"/>
    <w:link w:val="a"/>
    <w:uiPriority w:val="99"/>
    <w:rsid w:val="0031436B"/>
    <w:pPr>
      <w:widowControl w:val="0"/>
      <w:shd w:val="clear" w:color="auto" w:fill="FFFFFF"/>
      <w:spacing w:after="600" w:line="322" w:lineRule="exact"/>
      <w:jc w:val="center"/>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nerechensky@mo.primorsky.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2290</Words>
  <Characters>13053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WiZaRd</cp:lastModifiedBy>
  <cp:revision>2</cp:revision>
  <cp:lastPrinted>2014-01-10T06:00:00Z</cp:lastPrinted>
  <dcterms:created xsi:type="dcterms:W3CDTF">2014-03-12T23:24:00Z</dcterms:created>
  <dcterms:modified xsi:type="dcterms:W3CDTF">2014-03-12T23:24:00Z</dcterms:modified>
</cp:coreProperties>
</file>